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03B8" w14:textId="39DB35B2" w:rsidR="00AF2D55" w:rsidRDefault="004B1655">
      <w:r>
        <w:rPr>
          <w:b/>
        </w:rPr>
        <w:t>Is there an AI bubble?</w:t>
      </w:r>
    </w:p>
    <w:p w14:paraId="1EEC6A5C" w14:textId="77777777" w:rsidR="00AF2D55" w:rsidRDefault="004B1655">
      <w:r>
        <w:t>With artificial intelligence all over the financial headlines and the stock market reaching new highs, many investors (including many of you) are wondering if we're experiencing another bubble similar to the dot-com era. It's a fair question, and one we take seriously, especially given the high valuations and the enormous sums being invested in AI infrastructure.</w:t>
      </w:r>
      <w:r>
        <w:br/>
      </w:r>
      <w:r>
        <w:br/>
        <w:t>I want to address these concerns directly and explain how we're thinking about AI investments in the context of your long-term financial plan. The key is to position your portfolio to benefit from innovation while also managing the risk of concentration appropriately.</w:t>
      </w:r>
      <w:r>
        <w:br/>
      </w:r>
      <w:r>
        <w:br/>
        <w:t>The spending by large companies on AI projects is easily in the trillions of dollars. This includes building new data centers, buying equipment such as GPUs, and hiring AI researchers.</w:t>
      </w:r>
      <w:r>
        <w:br/>
      </w:r>
      <w:r>
        <w:br/>
        <w:t>Some of these investments involve deals that seem circ</w:t>
      </w:r>
      <w:r>
        <w:t>ular. For example, Nvidia invested up to $100 billion in OpenAI, which in turn is buying millions of Nvidia's chips. These interconnected relationships have raised concerns about whether the AI ecosystem can sustain itself if enthusiasm wanes.</w:t>
      </w:r>
      <w:r>
        <w:br/>
      </w:r>
      <w:r>
        <w:br/>
        <w:t>These trends reflect the reality that AI requires infrastructure that few companies can afford alone. The question is whether the technology will ultimately generate enough value to justify the spending. As it stands, AI investment is currently a large contributor to</w:t>
      </w:r>
      <w:r>
        <w:t xml:space="preserve"> the overall economy (GDP growth).</w:t>
      </w:r>
      <w:r>
        <w:br/>
      </w:r>
      <w:r>
        <w:br/>
        <w:t>It may seem academic, but distinguishing between healthy growth and a bubble is difficult while it's happening. In hindsight, the dot-com bubble is obvious - companies with no revenue were valued in the billions. But not everything that drives markets higher turns out to be a bubble.</w:t>
      </w:r>
      <w:r>
        <w:br/>
      </w:r>
      <w:r>
        <w:br/>
        <w:t>Consider cloud computing - the technology that now powers the web. A decade ago, some investors worried that spending on cloud infrastructure was excessive. Today, these technologies are fun</w:t>
      </w:r>
      <w:r>
        <w:t>damental to how businesses operate.</w:t>
      </w:r>
      <w:r>
        <w:br/>
      </w:r>
      <w:r>
        <w:br/>
        <w:t>One key difference is that many of today's AI leaders are profitable, established companies with strong balance sheets. These include the so-called “Magnificent 7” tech companies including Google, Meta, Microsoft, and more.</w:t>
      </w:r>
      <w:r>
        <w:br/>
      </w:r>
      <w:r>
        <w:br/>
        <w:t xml:space="preserve">Even when we agree something was a bubble in hindsight, the underlying technology may still be transformative. The dot-com bubble of the late 1990s is a helpful example: investors at the time overestimated how quickly it would generate profits. Yet, </w:t>
      </w:r>
      <w:r>
        <w:t xml:space="preserve">the internet did transform the economy and our daily lives - we can't imagine a world without it now. </w:t>
      </w:r>
      <w:r>
        <w:br/>
      </w:r>
      <w:r>
        <w:lastRenderedPageBreak/>
        <w:br/>
        <w:t xml:space="preserve">The companies that survived, including Amazon which lost 95% of its value during the crash, went on to become some of the most valuable businesses in history. So, this is not to say we may not see market swings in the meantime. Instead, these historical examples are a reminder that we should take a longer-term view and not get too convinced we are "right".  </w:t>
      </w:r>
      <w:r>
        <w:br/>
      </w:r>
      <w:r>
        <w:br/>
        <w:t>Getting it right also means getting it right a</w:t>
      </w:r>
      <w:r>
        <w:t>bout timing and adoption rate into ever changing consumer sentiment, which can be very hard to predict.  If you need more examples, remember (or google) Pan Am, Atari, Blackberry, and Blockbuster--all innovators and household names that didn't quite get it right for the longer run.</w:t>
      </w:r>
      <w:r>
        <w:br/>
      </w:r>
      <w:r>
        <w:br/>
        <w:t>We can likely all agree that what AI can do today is already remarkable (If you aren't convinced, try ChatGpt for a future trip itenerary.  My kids think I've turned into a trip planning guru.  Don't tell them the truth.). For m</w:t>
      </w:r>
      <w:r>
        <w:t>any investors and business leaders, the hope is that AI will drive significant productivity improvements. This is the essence of innovation and economic growth.</w:t>
      </w:r>
      <w:r>
        <w:br/>
      </w:r>
      <w:r>
        <w:br/>
        <w:t>History shows that productivity gains from new technologies don't happen overnight. It takes time for new technologies to gain widespread adoption, particularly among businesses that must reorganize their operations to benefit.</w:t>
      </w:r>
      <w:r>
        <w:br/>
      </w:r>
      <w:r>
        <w:br/>
        <w:t>The railroad boom of the 1800s, the electrification of the early 1900s, the "tronics" wave of the mid-20th century, and t</w:t>
      </w:r>
      <w:r>
        <w:t>he internet revolution of the 1990s all followed similar patterns. Initial enthusiasm drove investment and rising stock prices. Eventually, reality caught up, and markets corrected as investors realized the technology would take longer to generate returns than anticipated. Yet all of these innovations fundamentally transformed the economy.</w:t>
      </w:r>
      <w:r>
        <w:br/>
      </w:r>
      <w:r>
        <w:br/>
        <w:t>The question is whether current valuations properly reflect the timeline and magnitude of returns. With the S&amp;P 500 trading at a price-to-earnings ratio of over 22.5x, a</w:t>
      </w:r>
      <w:r>
        <w:t>pproaching its all-time high of 24.5x, markets are pricing in significant future growth.  We believe we are in the midst of an expensive bull market, which is why we are not ignoring AI innovation but also being sure that we have a heavy focus on high quality strong balance sheet companies (which include tech names also but in a very selective manner).</w:t>
      </w:r>
      <w:r>
        <w:br/>
      </w:r>
      <w:r>
        <w:br/>
        <w:t>Related to your financial plan, the key is the following:</w:t>
      </w:r>
      <w:r>
        <w:br/>
      </w:r>
      <w:r>
        <w:br/>
        <w:t>• We design your portfolio to benefit from technological innovation over the long term while also</w:t>
      </w:r>
      <w:r>
        <w:t xml:space="preserve"> maintaining appropriate diversification across sectors, company sizes, and asset classes. While technology stocks may continue to perform well, having too much exposure to any single area creates “concentration risk.” Even great companies and transformative technologies can experience periods of significant underperformance.</w:t>
      </w:r>
      <w:r>
        <w:br/>
      </w:r>
      <w:r>
        <w:br/>
      </w:r>
      <w:r>
        <w:lastRenderedPageBreak/>
        <w:t>• Your portfolio is positioned to participate in opportunities while also holding exposures in other sectors, bonds, and asset classes that can provide stability and income. This appr</w:t>
      </w:r>
      <w:r>
        <w:t>oach won't capture every penny of upside during strong rallies, but it's designed to weather changing market conditions and keep you on track toward your financial goals.</w:t>
      </w:r>
      <w:r>
        <w:br/>
      </w:r>
      <w:r>
        <w:br/>
        <w:t>AI represents a genuine technological revolution that will likely transform the economy over time. However, the path from here to there may be more volatile and take longer than current market enthusiasm suggests. Rather than trying to predict whether this is a bubble, we encourage you to focus on maintaining a long-term view to benefit f</w:t>
      </w:r>
      <w:r>
        <w:t>rom innovation while managing the downside risks of picking the wrong winner or at the wrong time.</w:t>
      </w:r>
      <w:r>
        <w:br/>
      </w:r>
      <w:r>
        <w:br/>
        <w:t>As always, we are here to discuss how these developments affect your specific situation and financial plan. Please don't hesitate to reach out with any questions or concerns.</w:t>
      </w:r>
      <w:r>
        <w:br/>
      </w:r>
      <w:r>
        <w:br/>
        <w:t>Best regards,</w:t>
      </w:r>
      <w:r>
        <w:br/>
        <w:t>Matt and Greg</w:t>
      </w:r>
    </w:p>
    <w:p w14:paraId="6EB90DF5" w14:textId="77777777" w:rsidR="00AF2D55" w:rsidRDefault="004B1655">
      <w:r>
        <w:rPr>
          <w:noProof/>
        </w:rPr>
        <w:drawing>
          <wp:inline distT="0" distB="0" distL="0" distR="0" wp14:anchorId="4C59553B" wp14:editId="1A27A190">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3657600" cy="2743200"/>
                    </a:xfrm>
                    <a:prstGeom prst="rect">
                      <a:avLst/>
                    </a:prstGeom>
                  </pic:spPr>
                </pic:pic>
              </a:graphicData>
            </a:graphic>
          </wp:inline>
        </w:drawing>
      </w:r>
    </w:p>
    <w:sectPr w:rsidR="00AF2D5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1356484">
    <w:abstractNumId w:val="8"/>
  </w:num>
  <w:num w:numId="2" w16cid:durableId="845629164">
    <w:abstractNumId w:val="6"/>
  </w:num>
  <w:num w:numId="3" w16cid:durableId="1561475563">
    <w:abstractNumId w:val="5"/>
  </w:num>
  <w:num w:numId="4" w16cid:durableId="1801655670">
    <w:abstractNumId w:val="4"/>
  </w:num>
  <w:num w:numId="5" w16cid:durableId="2058238662">
    <w:abstractNumId w:val="7"/>
  </w:num>
  <w:num w:numId="6" w16cid:durableId="614215224">
    <w:abstractNumId w:val="3"/>
  </w:num>
  <w:num w:numId="7" w16cid:durableId="22823797">
    <w:abstractNumId w:val="2"/>
  </w:num>
  <w:num w:numId="8" w16cid:durableId="1470510232">
    <w:abstractNumId w:val="1"/>
  </w:num>
  <w:num w:numId="9" w16cid:durableId="96288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B1655"/>
    <w:rsid w:val="00AA1D8D"/>
    <w:rsid w:val="00AF2D55"/>
    <w:rsid w:val="00B47730"/>
    <w:rsid w:val="00CB0664"/>
    <w:rsid w:val="00E244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B6312"/>
  <w14:defaultImageDpi w14:val="300"/>
  <w15:docId w15:val="{2421F353-A60B-49BE-AFDD-FF9F97AC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D408AD9715C24EB7161502E0085C51" ma:contentTypeVersion="12" ma:contentTypeDescription="Create a new document." ma:contentTypeScope="" ma:versionID="fbb07638346afadcc292be453c1f6283">
  <xsd:schema xmlns:xsd="http://www.w3.org/2001/XMLSchema" xmlns:xs="http://www.w3.org/2001/XMLSchema" xmlns:p="http://schemas.microsoft.com/office/2006/metadata/properties" xmlns:ns2="ec85250d-f13c-410c-a936-4f977f9b7cfc" xmlns:ns3="9455f534-0b78-4341-a1f2-9c7422283c9d" targetNamespace="http://schemas.microsoft.com/office/2006/metadata/properties" ma:root="true" ma:fieldsID="8a1cae71752ce2f8d8720e4cc53434dc" ns2:_="" ns3:_="">
    <xsd:import namespace="ec85250d-f13c-410c-a936-4f977f9b7cfc"/>
    <xsd:import namespace="9455f534-0b78-4341-a1f2-9c7422283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250d-f13c-410c-a936-4f977f9b7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23b24ca-1804-43be-8e81-cb9825a96f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5f534-0b78-4341-a1f2-9c7422283c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c628c3-5744-4af7-8368-50a567d4df97}" ma:internalName="TaxCatchAll" ma:showField="CatchAllData" ma:web="9455f534-0b78-4341-a1f2-9c7422283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5250d-f13c-410c-a936-4f977f9b7cfc">
      <Terms xmlns="http://schemas.microsoft.com/office/infopath/2007/PartnerControls"/>
    </lcf76f155ced4ddcb4097134ff3c332f>
    <TaxCatchAll xmlns="9455f534-0b78-4341-a1f2-9c7422283c9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CD8E9C1-AB87-49CD-8A5B-ECD3E94F3496}"/>
</file>

<file path=customXml/itemProps3.xml><?xml version="1.0" encoding="utf-8"?>
<ds:datastoreItem xmlns:ds="http://schemas.openxmlformats.org/officeDocument/2006/customXml" ds:itemID="{0991B57F-4A79-4BFE-9CDB-9957C435633C}"/>
</file>

<file path=customXml/itemProps4.xml><?xml version="1.0" encoding="utf-8"?>
<ds:datastoreItem xmlns:ds="http://schemas.openxmlformats.org/officeDocument/2006/customXml" ds:itemID="{C6820825-2A10-47CA-B14C-E6C91B4B5A15}"/>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5333</Characters>
  <Application>Microsoft Office Word</Application>
  <DocSecurity>0</DocSecurity>
  <Lines>104</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Gazaway</cp:lastModifiedBy>
  <cp:revision>2</cp:revision>
  <dcterms:created xsi:type="dcterms:W3CDTF">2025-11-10T23:20:00Z</dcterms:created>
  <dcterms:modified xsi:type="dcterms:W3CDTF">2025-11-10T23:20:00Z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0x010100ABD408AD9715C24EB7161502E0085C51</vt:lpwstr>
  </property>
</Properties>
</file>