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Amend General By-Laws – Non-Recyclable Plastic Reduction (Majority vote)</w:t>
      </w:r>
    </w:p>
    <w:p w14:paraId="00000002"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see if the Town will vote to amend the General By-Laws by adding a new Chapter titled “Non-Recyclable Plastic Reduction By-Law” to read as follows or take any other action relative thereto. </w:t>
      </w:r>
    </w:p>
    <w:p w14:paraId="00000003" w14:textId="77777777" w:rsidR="00475E1A" w:rsidRDefault="00475E1A">
      <w:pPr>
        <w:rPr>
          <w:rFonts w:ascii="Times New Roman" w:eastAsia="Times New Roman" w:hAnsi="Times New Roman" w:cs="Times New Roman"/>
          <w:sz w:val="24"/>
          <w:szCs w:val="24"/>
        </w:rPr>
      </w:pPr>
    </w:p>
    <w:p w14:paraId="00000004" w14:textId="77777777" w:rsidR="00475E1A" w:rsidRDefault="008E02D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NON-RECYCLABLE PLASTIC REDUCTION BY-LAW </w:t>
      </w:r>
    </w:p>
    <w:p w14:paraId="00000005"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I. Purpose and Intent</w:t>
      </w:r>
    </w:p>
    <w:p w14:paraId="00000006"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Disposable food service ware such as takeout containers, utensils like forks and straws, and trays made of foam polystyrene, solid polystyrene, and black solid plastics have a negative impact on our environment and are a potential health hazard. </w:t>
      </w:r>
    </w:p>
    <w:p w14:paraId="00000007"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foam polystyrene, black solid polystyrene and disposable plastic black utensils are not biodegradable, compostable, or able to be recycled in the Town of Hudson. </w:t>
      </w:r>
    </w:p>
    <w:p w14:paraId="00000008" w14:textId="77777777" w:rsidR="00475E1A" w:rsidRDefault="008E02D7">
      <w:pPr>
        <w:spacing w:line="31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By-Law is to eliminate the usage of foam polystyrene, black solid polystyrene, and black plastic in food service ware and packaging material by all food establishments and retail establishments in the Town of Hudson by January 1, 2026, and to promote the use of less toxic, more durable, reusable, recyclable, biodegradable, and/or compostable alternatives.</w:t>
      </w:r>
    </w:p>
    <w:p w14:paraId="00000009" w14:textId="77777777" w:rsidR="00475E1A" w:rsidRDefault="008E02D7">
      <w:pPr>
        <w:rPr>
          <w:rFonts w:ascii="Times New Roman" w:eastAsia="Times New Roman" w:hAnsi="Times New Roman" w:cs="Times New Roman"/>
          <w:sz w:val="24"/>
          <w:szCs w:val="24"/>
        </w:rPr>
      </w:pPr>
      <w:r>
        <w:br w:type="page"/>
      </w:r>
    </w:p>
    <w:p w14:paraId="0000000A" w14:textId="77777777" w:rsidR="00475E1A" w:rsidRDefault="00475E1A">
      <w:pPr>
        <w:rPr>
          <w:rFonts w:ascii="Times New Roman" w:eastAsia="Times New Roman" w:hAnsi="Times New Roman" w:cs="Times New Roman"/>
          <w:sz w:val="24"/>
          <w:szCs w:val="24"/>
        </w:rPr>
      </w:pPr>
    </w:p>
    <w:p w14:paraId="0000000B"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II. Definitions </w:t>
      </w:r>
    </w:p>
    <w:p w14:paraId="0000000C"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words shall have the following meanings for purpose of this By-Law: </w:t>
      </w:r>
    </w:p>
    <w:p w14:paraId="0000000D" w14:textId="77777777" w:rsidR="00475E1A" w:rsidRDefault="008E02D7">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 plastic” means black plastic containers or utensils typically used by food service establishments for takeout food orders and for consumers to take home food left over when dining in. Black plastic includes both black solid polystyrene and black polypropylene. The International Resin Identification Code assigned to polystyrene materials is #6, and polypropylene material is #5. The regulations and prohibitions relating to black plastic in this By-Law are intended to apply regardless of the presence or</w:t>
      </w:r>
      <w:r>
        <w:rPr>
          <w:rFonts w:ascii="Times New Roman" w:eastAsia="Times New Roman" w:hAnsi="Times New Roman" w:cs="Times New Roman"/>
          <w:sz w:val="24"/>
          <w:szCs w:val="24"/>
        </w:rPr>
        <w:t xml:space="preserve"> absence of an International Resin Identification Code or other identifying marks on the item. </w:t>
      </w:r>
    </w:p>
    <w:p w14:paraId="0000000E" w14:textId="77777777" w:rsidR="00475E1A" w:rsidRDefault="00475E1A">
      <w:pPr>
        <w:spacing w:after="0" w:line="276" w:lineRule="auto"/>
        <w:rPr>
          <w:rFonts w:ascii="Times New Roman" w:eastAsia="Times New Roman" w:hAnsi="Times New Roman" w:cs="Times New Roman"/>
          <w:sz w:val="24"/>
          <w:szCs w:val="24"/>
        </w:rPr>
      </w:pPr>
    </w:p>
    <w:p w14:paraId="0000000F" w14:textId="77777777" w:rsidR="00475E1A" w:rsidRDefault="008E02D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“Compostable” and “biodegradable” utensils shall include those not made from synthetic polymers, but solely from plant-based materials, such as wood, paper, or other plant products.</w:t>
      </w:r>
    </w:p>
    <w:p w14:paraId="00000010" w14:textId="77777777" w:rsidR="00475E1A" w:rsidRDefault="00475E1A">
      <w:pPr>
        <w:spacing w:after="0"/>
        <w:rPr>
          <w:rFonts w:ascii="Times New Roman" w:eastAsia="Times New Roman" w:hAnsi="Times New Roman" w:cs="Times New Roman"/>
          <w:sz w:val="24"/>
          <w:szCs w:val="24"/>
        </w:rPr>
      </w:pPr>
    </w:p>
    <w:p w14:paraId="00000011"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“Disposable Food Service Ware” shall mean a) products for heating, storing, packaging, serving, consuming, or transporting prepared or ready-to consume food or beverages including, but not limited to, bowls, plates, trays, cartons, cups, lids, hinged or lidded containers, knives, forks and spoons made from foam polystyrene or black plastic that are primarily for single-use and are not meant to be adequately and repeatedly cleaned and sanitized for reuse. This includes any polystyrene or black plastic contai</w:t>
      </w:r>
      <w:r>
        <w:rPr>
          <w:rFonts w:ascii="Times New Roman" w:eastAsia="Times New Roman" w:hAnsi="Times New Roman" w:cs="Times New Roman"/>
          <w:sz w:val="24"/>
          <w:szCs w:val="24"/>
        </w:rPr>
        <w:t xml:space="preserve">ners used by food establishments to heat, cook, or store food or beverages prior to serving, regardless of whether such containers are used to serve such food or beverages. b) disposable plastic utensils. </w:t>
      </w:r>
    </w:p>
    <w:p w14:paraId="00000012"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“Disposable plastic utensil” shall mean a drinking straw, stirrer, splash stick or chopstick that is made predominantly from synthetic polymers and is not a reusable utensil. </w:t>
      </w:r>
    </w:p>
    <w:p w14:paraId="00000013" w14:textId="77777777" w:rsidR="00475E1A" w:rsidRDefault="008E02D7">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“Foam polystyrene” means a non-biodegradable petrochemical thermoplastic made</w:t>
      </w:r>
    </w:p>
    <w:p w14:paraId="00000014" w14:textId="77777777" w:rsidR="00475E1A" w:rsidRDefault="008E02D7">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aerated forms of polystyrene and includes several methods of manufacture.</w:t>
      </w:r>
    </w:p>
    <w:p w14:paraId="00000015" w14:textId="77777777" w:rsidR="00475E1A" w:rsidRDefault="008E02D7">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Expanded polystyrene (EPS) or extruded polystyrene (XPS) are forms of polystyrene. Extruded polystyrene is also referred to as ‘rigid polystyrene.’  “Styrofoam” is a Dow Chemical Co. trademarked form of extruded polystyrene and is commonly used to refer to foam polystyrene. These are generally used to make insulated cups, bowls, trays, clamshell containers, meat trays, foam packing materials and egg cartons. The products are sometimes identified by a #6 resin code on the Bottom. Polystyrene may be dyed with</w:t>
      </w:r>
      <w:r>
        <w:rPr>
          <w:rFonts w:ascii="Times New Roman" w:eastAsia="Times New Roman" w:hAnsi="Times New Roman" w:cs="Times New Roman"/>
          <w:sz w:val="24"/>
          <w:szCs w:val="24"/>
        </w:rPr>
        <w:t xml:space="preserve"> black carbon or other </w:t>
      </w:r>
      <w:proofErr w:type="spellStart"/>
      <w:r>
        <w:rPr>
          <w:rFonts w:ascii="Times New Roman" w:eastAsia="Times New Roman" w:hAnsi="Times New Roman" w:cs="Times New Roman"/>
          <w:sz w:val="24"/>
          <w:szCs w:val="24"/>
        </w:rPr>
        <w:t>coloraton</w:t>
      </w:r>
      <w:proofErr w:type="spellEnd"/>
      <w:r>
        <w:rPr>
          <w:rFonts w:ascii="Times New Roman" w:eastAsia="Times New Roman" w:hAnsi="Times New Roman" w:cs="Times New Roman"/>
          <w:sz w:val="24"/>
          <w:szCs w:val="24"/>
        </w:rPr>
        <w:t xml:space="preserve">. </w:t>
      </w:r>
    </w:p>
    <w:p w14:paraId="00000016" w14:textId="77777777" w:rsidR="00475E1A" w:rsidRDefault="008E02D7">
      <w:pPr>
        <w:spacing w:after="0" w:line="276" w:lineRule="auto"/>
        <w:rPr>
          <w:rFonts w:ascii="Times New Roman" w:eastAsia="Times New Roman" w:hAnsi="Times New Roman" w:cs="Times New Roman"/>
          <w:sz w:val="24"/>
          <w:szCs w:val="24"/>
        </w:rPr>
      </w:pPr>
      <w:r>
        <w:br w:type="page"/>
      </w:r>
    </w:p>
    <w:p w14:paraId="00000017" w14:textId="77777777" w:rsidR="00475E1A" w:rsidRDefault="00475E1A">
      <w:pPr>
        <w:spacing w:after="0" w:line="276" w:lineRule="auto"/>
        <w:rPr>
          <w:rFonts w:ascii="Times New Roman" w:eastAsia="Times New Roman" w:hAnsi="Times New Roman" w:cs="Times New Roman"/>
          <w:sz w:val="24"/>
          <w:szCs w:val="24"/>
        </w:rPr>
      </w:pPr>
    </w:p>
    <w:p w14:paraId="00000018"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“Food Establishment” shall mean any operation that serves, vends, or otherwise provides food or other products to third parties for consumption and/or use on or off the premises,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a fee is charged, but not including the service of food within a home or other private setting. Any facility requiring a food permit in accordance with the Massachusetts State Food Code, 105 CMR 590.000, et seq. and/or regulations of the Hudson Board of Health shall be considered a “food establishment” for purposes of this By-Law. </w:t>
      </w:r>
    </w:p>
    <w:p w14:paraId="00000019"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Agent” shall mean the Health Agent for the Hudson Board of Health or his/her designee.  </w:t>
      </w:r>
    </w:p>
    <w:p w14:paraId="0000001A"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“Packing Material” shall mean material used to hold, cushion, or protect items packed in a container for shipping transport or storage.</w:t>
      </w:r>
    </w:p>
    <w:p w14:paraId="0000001B"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“Prepared Food” shall mean food or beverages, which are serviced, packaged, cooked, chopped, sliced, mixed, brewed, frozen, squeezed, or otherwise prepared (collectively “prepared”) for individual customers or consumers. Prepared Food does not include raw eggs or raw, butchered meats, fish, seafood, and/or poultry.</w:t>
      </w:r>
    </w:p>
    <w:p w14:paraId="0000001C"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“Retail Establishment” shall mean a store or premises engaged in the retail business of selling or providing merchandise, goods, groceries, prepared take-out food and beverages for consumption off-premises or the serving of an item, directly to customers at such store or premises, including, but not limited to, grocery stores, department stores, clothing stores, pharmacies, convenience stores, and seasonal and temporary businesses, including farmers markets and public markets; provided, however, that a “ret</w:t>
      </w:r>
      <w:r>
        <w:rPr>
          <w:rFonts w:ascii="Times New Roman" w:eastAsia="Times New Roman" w:hAnsi="Times New Roman" w:cs="Times New Roman"/>
          <w:sz w:val="24"/>
          <w:szCs w:val="24"/>
        </w:rPr>
        <w:t>ail establishment” shall also include a food truck or other motor vehicle, mobile canteen, trailer, market pushcart or moveable roadside stand used by a person from which to engage in such business directly with customers and business establishments without a storefront, including, but not limited to, a business delivering prepared foods or other food items, web- based or catalog business or delivery services used by a retail establishment; provided further, that a “retail establishment” shall include a non</w:t>
      </w:r>
      <w:r>
        <w:rPr>
          <w:rFonts w:ascii="Times New Roman" w:eastAsia="Times New Roman" w:hAnsi="Times New Roman" w:cs="Times New Roman"/>
          <w:sz w:val="24"/>
          <w:szCs w:val="24"/>
        </w:rPr>
        <w:t xml:space="preserve">-profit organization, charity or religious institution that has a retail establishment and holds itself out to the public as engaging in retail activities that are characteristic of similar type commercial retail businesses, whether or not for profit when engaging in such activity. </w:t>
      </w:r>
    </w:p>
    <w:p w14:paraId="0000001D"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“Reusable utensil” shall mean a spoon, fork, knife, chopsticks, or drinking straw that is manufactured from durable materials and is designed to be adequately and repeatedly cleaned and sanitized for reuse. </w:t>
      </w:r>
    </w:p>
    <w:p w14:paraId="0000001E" w14:textId="77777777" w:rsidR="00475E1A" w:rsidRDefault="008E02D7">
      <w:pPr>
        <w:rPr>
          <w:rFonts w:ascii="Times New Roman" w:eastAsia="Times New Roman" w:hAnsi="Times New Roman" w:cs="Times New Roman"/>
          <w:sz w:val="24"/>
          <w:szCs w:val="24"/>
        </w:rPr>
      </w:pPr>
      <w:r>
        <w:br w:type="page"/>
      </w:r>
    </w:p>
    <w:p w14:paraId="0000001F" w14:textId="77777777" w:rsidR="00475E1A" w:rsidRDefault="00475E1A">
      <w:pPr>
        <w:rPr>
          <w:rFonts w:ascii="Times New Roman" w:eastAsia="Times New Roman" w:hAnsi="Times New Roman" w:cs="Times New Roman"/>
          <w:sz w:val="24"/>
          <w:szCs w:val="24"/>
        </w:rPr>
      </w:pPr>
    </w:p>
    <w:p w14:paraId="00000020"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III. Regulated Conduct </w:t>
      </w:r>
    </w:p>
    <w:p w14:paraId="00000021"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1. After January 1, 2026, Food Establishments in the Town of Hudson may not:</w:t>
      </w:r>
    </w:p>
    <w:p w14:paraId="00000022" w14:textId="77777777" w:rsidR="00475E1A" w:rsidRDefault="008E02D7">
      <w:pPr>
        <w:ind w:left="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 use, sell, or otherwise distribute disposable food service ware made from foam polystyrene or black plastic</w:t>
      </w:r>
    </w:p>
    <w:p w14:paraId="00000023" w14:textId="77777777" w:rsidR="00475E1A" w:rsidRDefault="008E02D7">
      <w:pPr>
        <w:ind w:left="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b. </w:t>
      </w:r>
      <w:proofErr w:type="gramStart"/>
      <w:r>
        <w:rPr>
          <w:rFonts w:ascii="Times New Roman" w:eastAsia="Times New Roman" w:hAnsi="Times New Roman" w:cs="Times New Roman"/>
          <w:sz w:val="24"/>
          <w:szCs w:val="24"/>
        </w:rPr>
        <w:t>provide</w:t>
      </w:r>
      <w:proofErr w:type="gramEnd"/>
      <w:r>
        <w:rPr>
          <w:rFonts w:ascii="Times New Roman" w:eastAsia="Times New Roman" w:hAnsi="Times New Roman" w:cs="Times New Roman"/>
          <w:sz w:val="24"/>
          <w:szCs w:val="24"/>
        </w:rPr>
        <w:t xml:space="preserve"> a disposable non-plastic utensil or single use condiment container to a customer, except upon that customer’s specific request for such items or if the item is selected by a customer from a self-service dispenser.</w:t>
      </w:r>
    </w:p>
    <w:p w14:paraId="00000024"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After January 1, 2026, Retail Establishments in the Town of Hudson may not sell, offer for sale, or otherwise distribute: </w:t>
      </w:r>
    </w:p>
    <w:p w14:paraId="00000025" w14:textId="77777777" w:rsidR="00475E1A" w:rsidRDefault="008E02D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disposable food service ware made from foam polystyrene or black plastic.</w:t>
      </w:r>
    </w:p>
    <w:p w14:paraId="00000026" w14:textId="77777777" w:rsidR="00475E1A" w:rsidRDefault="008E02D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meat trays, fish trays, seafood trays, vegetable trays, or egg cartons made in whole or in any part with foam polystyrene or solid black plastic. </w:t>
      </w:r>
    </w:p>
    <w:p w14:paraId="00000027"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After January 1, 2006, Retail Establishments in the Town of Hudson greater than 10,000 square feet may not sell disposable plastic utensils unless equivalent non-plastic or reusable utensils are available for sale and are clearly labeled such that any customer can easily distinguish among the single-use plastic, disposable non-plastic, and reusable items. </w:t>
      </w:r>
    </w:p>
    <w:p w14:paraId="00000028"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After January 1, 2026, Retail Establishments in the Town of Hudson may not sell or offer for sale packing materials, including packing peanuts, made from foam polystyrene.  However, this does not preclude </w:t>
      </w:r>
    </w:p>
    <w:p w14:paraId="00000029" w14:textId="77777777" w:rsidR="00475E1A" w:rsidRDefault="008E02D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Reusing packing materials for shipping, transport, or storage within the same business or distribution system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those packing materials are only sent to customers or end users as dunnage and not as a product for sale.  </w:t>
      </w:r>
    </w:p>
    <w:p w14:paraId="0000002A" w14:textId="77777777" w:rsidR="00475E1A" w:rsidRDefault="008E02D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Receiving shipments within the Town of Hudson that include polystyrene foam used as a packing material, provided that the goods were not packaged or repackaged within Hudson. </w:t>
      </w:r>
    </w:p>
    <w:p w14:paraId="0000002B" w14:textId="77777777" w:rsidR="00475E1A" w:rsidRDefault="008E02D7">
      <w:pPr>
        <w:rPr>
          <w:rFonts w:ascii="Times New Roman" w:eastAsia="Times New Roman" w:hAnsi="Times New Roman" w:cs="Times New Roman"/>
          <w:sz w:val="24"/>
          <w:szCs w:val="24"/>
        </w:rPr>
      </w:pPr>
      <w:r>
        <w:br w:type="page"/>
      </w:r>
    </w:p>
    <w:p w14:paraId="0000002C" w14:textId="77777777" w:rsidR="00475E1A" w:rsidRDefault="00475E1A">
      <w:pPr>
        <w:rPr>
          <w:rFonts w:ascii="Times New Roman" w:eastAsia="Times New Roman" w:hAnsi="Times New Roman" w:cs="Times New Roman"/>
          <w:sz w:val="24"/>
          <w:szCs w:val="24"/>
        </w:rPr>
      </w:pPr>
    </w:p>
    <w:p w14:paraId="0000002D"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IV. Exemptions </w:t>
      </w:r>
    </w:p>
    <w:p w14:paraId="0000002E"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1. Nothing in this By-Law shall prohibit individuals from using disposable food service ware made of polystyrene or black plastic that has been purchased outside the Town of Hudson for personal use.</w:t>
      </w:r>
    </w:p>
    <w:p w14:paraId="0000002F"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Nothing in this By-Law shall prohibit individuals from bringing and using their own personal utensils of any type for personal use in a food establishment. </w:t>
      </w:r>
    </w:p>
    <w:p w14:paraId="00000030"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Prepared food packaged outside the Town of Hudson is exempt from the provisions of this By-Law, </w:t>
      </w:r>
      <w:proofErr w:type="gramStart"/>
      <w:r>
        <w:rPr>
          <w:rFonts w:ascii="Times New Roman" w:eastAsia="Times New Roman" w:hAnsi="Times New Roman" w:cs="Times New Roman"/>
          <w:sz w:val="24"/>
          <w:szCs w:val="24"/>
        </w:rPr>
        <w:t>provided that</w:t>
      </w:r>
      <w:proofErr w:type="gramEnd"/>
      <w:r>
        <w:rPr>
          <w:rFonts w:ascii="Times New Roman" w:eastAsia="Times New Roman" w:hAnsi="Times New Roman" w:cs="Times New Roman"/>
          <w:sz w:val="24"/>
          <w:szCs w:val="24"/>
        </w:rPr>
        <w:t xml:space="preserve"> it is sold or otherwise provided to the consumer in the same disposable food service ware in which it was originally packaged, and that the prepared food has not been altered or repackaged </w:t>
      </w:r>
    </w:p>
    <w:p w14:paraId="00000031"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The Board of Health or health agent may exempt a food establishment or retail establishment from any provision of this By-Law for a period of up to six months upon written application by the owner or operator of that establishment. No exemption will be granted unless the Board of Health or health agent finds that (1) strict enforcement of the provision for which the exemption is sought would cause undue hardship; or (2) the food establishment or retail establishment requires additional time to draw down </w:t>
      </w:r>
      <w:r>
        <w:rPr>
          <w:rFonts w:ascii="Times New Roman" w:eastAsia="Times New Roman" w:hAnsi="Times New Roman" w:cs="Times New Roman"/>
          <w:sz w:val="24"/>
          <w:szCs w:val="24"/>
        </w:rPr>
        <w:t xml:space="preserve">an existing inventory of a specific item regulated by this By-Law. </w:t>
      </w:r>
    </w:p>
    <w:p w14:paraId="00000032"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5. Medical facilities, nursing homes, assisted living, and residential care facilities are exempt from this prohibition regarding plastic straws. </w:t>
      </w:r>
    </w:p>
    <w:p w14:paraId="00000033"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purposes of this By-Law, “undue hardship” shall mean a situation unique to a food establishment or retail establishment in which there are no reasonable alternatives to the use of materials prohibited by this By-Law, and that compliance with this By-Law would create significant economic hardship for the Establishment. </w:t>
      </w:r>
    </w:p>
    <w:p w14:paraId="00000034" w14:textId="77777777" w:rsidR="00475E1A" w:rsidRDefault="008E02D7">
      <w:pPr>
        <w:rPr>
          <w:rFonts w:ascii="Times New Roman" w:eastAsia="Times New Roman" w:hAnsi="Times New Roman" w:cs="Times New Roman"/>
          <w:sz w:val="24"/>
          <w:szCs w:val="24"/>
        </w:rPr>
      </w:pPr>
      <w:r>
        <w:br w:type="page"/>
      </w:r>
    </w:p>
    <w:p w14:paraId="00000035" w14:textId="77777777" w:rsidR="00475E1A" w:rsidRDefault="00475E1A">
      <w:pPr>
        <w:rPr>
          <w:rFonts w:ascii="Times New Roman" w:eastAsia="Times New Roman" w:hAnsi="Times New Roman" w:cs="Times New Roman"/>
          <w:sz w:val="24"/>
          <w:szCs w:val="24"/>
        </w:rPr>
      </w:pPr>
    </w:p>
    <w:p w14:paraId="00000036"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V. Enforcement</w:t>
      </w:r>
    </w:p>
    <w:p w14:paraId="00000037"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Health Agent for the Hudson Board of Health or his/her designee shall have authority to enforce this </w:t>
      </w:r>
      <w:proofErr w:type="gramStart"/>
      <w:r>
        <w:rPr>
          <w:rFonts w:ascii="Times New Roman" w:eastAsia="Times New Roman" w:hAnsi="Times New Roman" w:cs="Times New Roman"/>
          <w:sz w:val="24"/>
          <w:szCs w:val="24"/>
        </w:rPr>
        <w:t>Act</w:t>
      </w:r>
      <w:proofErr w:type="gramEnd"/>
      <w:r>
        <w:rPr>
          <w:rFonts w:ascii="Times New Roman" w:eastAsia="Times New Roman" w:hAnsi="Times New Roman" w:cs="Times New Roman"/>
          <w:sz w:val="24"/>
          <w:szCs w:val="24"/>
        </w:rPr>
        <w:t xml:space="preserve"> and any regulations promulgated thereunder. </w:t>
      </w:r>
    </w:p>
    <w:p w14:paraId="00000038"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Town may enforce this By-Law or enjoin violations thereof through any lawful process or combination of processes, and the election of one remedy by the Town shall not preclude enforcement through any other lawful means. </w:t>
      </w:r>
    </w:p>
    <w:p w14:paraId="00000039"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Violations of this By-Law are punishable by a fine of up to $300 per violation. </w:t>
      </w:r>
      <w:r>
        <w:rPr>
          <w:rFonts w:ascii="Times New Roman" w:eastAsia="Times New Roman" w:hAnsi="Times New Roman" w:cs="Times New Roman"/>
          <w:sz w:val="24"/>
          <w:szCs w:val="24"/>
          <w:highlight w:val="white"/>
        </w:rPr>
        <w:t>Each successive week</w:t>
      </w:r>
      <w:r>
        <w:rPr>
          <w:rFonts w:ascii="Times New Roman" w:eastAsia="Times New Roman" w:hAnsi="Times New Roman" w:cs="Times New Roman"/>
          <w:sz w:val="24"/>
          <w:szCs w:val="24"/>
        </w:rPr>
        <w:t xml:space="preserve"> of noncompliance will count as a separate violation. If non-criminal disposition is elected, then any Food or Retail Establishment that violates any provision of this By-Law shall be subject to the following penalties: </w:t>
      </w:r>
    </w:p>
    <w:p w14:paraId="0000003A"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Offense: written warning </w:t>
      </w:r>
    </w:p>
    <w:p w14:paraId="0000003B"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Offense: $50 penalty </w:t>
      </w:r>
    </w:p>
    <w:p w14:paraId="0000003C"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Third and each subsequent offense: $300 penalty</w:t>
      </w:r>
    </w:p>
    <w:p w14:paraId="0000003D" w14:textId="77777777" w:rsidR="00475E1A" w:rsidRDefault="00475E1A">
      <w:pPr>
        <w:rPr>
          <w:rFonts w:ascii="Times New Roman" w:eastAsia="Times New Roman" w:hAnsi="Times New Roman" w:cs="Times New Roman"/>
          <w:sz w:val="24"/>
          <w:szCs w:val="24"/>
        </w:rPr>
      </w:pPr>
    </w:p>
    <w:p w14:paraId="0000003E"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VI. Enforcement Process</w:t>
      </w:r>
    </w:p>
    <w:p w14:paraId="0000003F"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Agents shall have the authority to enforce this By-Law. Violation of this By-Law may be subject to a non-criminal disposition fine as specified in Appendix A of the Regulations for Enforcement of Town By-Laws under M.G.L Chapter 40, 21D and the By-Law for Non-Criminal Disposition of Violations. Not more than one fine shall be assessed within a fifteen (15) day period per retail establishment. Any such fines shall be paid to the Town of Hudson within 15 days of receipt. </w:t>
      </w:r>
    </w:p>
    <w:p w14:paraId="00000040"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Board of Health may adopt and amend rules and regulations to effectuate the purposes of this By-Law. </w:t>
      </w:r>
    </w:p>
    <w:p w14:paraId="00000041" w14:textId="77777777" w:rsidR="00475E1A" w:rsidRDefault="008E02D7">
      <w:pPr>
        <w:rPr>
          <w:rFonts w:ascii="Times New Roman" w:eastAsia="Times New Roman" w:hAnsi="Times New Roman" w:cs="Times New Roman"/>
          <w:sz w:val="24"/>
          <w:szCs w:val="24"/>
        </w:rPr>
      </w:pPr>
      <w:r>
        <w:br w:type="page"/>
      </w:r>
    </w:p>
    <w:p w14:paraId="00000042" w14:textId="77777777" w:rsidR="00475E1A" w:rsidRDefault="00475E1A">
      <w:pPr>
        <w:rPr>
          <w:rFonts w:ascii="Times New Roman" w:eastAsia="Times New Roman" w:hAnsi="Times New Roman" w:cs="Times New Roman"/>
          <w:sz w:val="24"/>
          <w:szCs w:val="24"/>
        </w:rPr>
      </w:pPr>
    </w:p>
    <w:p w14:paraId="00000043"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VII. Interaction with Other Laws </w:t>
      </w:r>
    </w:p>
    <w:p w14:paraId="00000044"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a conflict between the requirements of this By-Law and any other federal, state, or local law concerning the materials regulated herein, the more stringent requirements shall apply. </w:t>
      </w:r>
    </w:p>
    <w:p w14:paraId="00000045" w14:textId="77777777" w:rsidR="00475E1A" w:rsidRDefault="00475E1A">
      <w:pPr>
        <w:rPr>
          <w:rFonts w:ascii="Times New Roman" w:eastAsia="Times New Roman" w:hAnsi="Times New Roman" w:cs="Times New Roman"/>
          <w:sz w:val="24"/>
          <w:szCs w:val="24"/>
        </w:rPr>
      </w:pPr>
    </w:p>
    <w:p w14:paraId="00000046"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VIII. Severability </w:t>
      </w:r>
    </w:p>
    <w:p w14:paraId="00000047"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any provision of this By-Law is declared invalid or unenforceable the other provisions shall not be affected thereby. </w:t>
      </w:r>
    </w:p>
    <w:p w14:paraId="00000048" w14:textId="77777777" w:rsidR="00475E1A" w:rsidRDefault="00475E1A">
      <w:pPr>
        <w:rPr>
          <w:rFonts w:ascii="Times New Roman" w:eastAsia="Times New Roman" w:hAnsi="Times New Roman" w:cs="Times New Roman"/>
          <w:sz w:val="24"/>
          <w:szCs w:val="24"/>
        </w:rPr>
      </w:pPr>
    </w:p>
    <w:p w14:paraId="00000049" w14:textId="77777777" w:rsidR="00475E1A" w:rsidRDefault="00475E1A">
      <w:pPr>
        <w:rPr>
          <w:rFonts w:ascii="Times New Roman" w:eastAsia="Times New Roman" w:hAnsi="Times New Roman" w:cs="Times New Roman"/>
          <w:sz w:val="24"/>
          <w:szCs w:val="24"/>
        </w:rPr>
      </w:pPr>
    </w:p>
    <w:p w14:paraId="0000004A"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Summary:</w:t>
      </w:r>
    </w:p>
    <w:p w14:paraId="0000004B"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article would prohibit: </w:t>
      </w:r>
    </w:p>
    <w:p w14:paraId="0000004C" w14:textId="77777777" w:rsidR="00475E1A" w:rsidRDefault="008E02D7">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Food establishments in Hudson from u</w:t>
      </w:r>
      <w:r>
        <w:rPr>
          <w:rFonts w:ascii="Times New Roman" w:eastAsia="Times New Roman" w:hAnsi="Times New Roman" w:cs="Times New Roman"/>
          <w:color w:val="000000"/>
          <w:sz w:val="24"/>
          <w:szCs w:val="24"/>
        </w:rPr>
        <w:t>sing, selling, or otherwise distributing either polystyrene in foam or extruded form, rigid b</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 xml:space="preserve">ack plastic food service ware (e.g. cups, clam shells, plates) or knives, forks and spoons. </w:t>
      </w:r>
    </w:p>
    <w:p w14:paraId="0000004D" w14:textId="77777777" w:rsidR="00475E1A" w:rsidRDefault="008E02D7">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Food establishments in </w:t>
      </w:r>
      <w:proofErr w:type="gramStart"/>
      <w:r>
        <w:rPr>
          <w:rFonts w:ascii="Times New Roman" w:eastAsia="Times New Roman" w:hAnsi="Times New Roman" w:cs="Times New Roman"/>
          <w:sz w:val="24"/>
          <w:szCs w:val="24"/>
        </w:rPr>
        <w:t>Hudson from di</w:t>
      </w:r>
      <w:r>
        <w:rPr>
          <w:rFonts w:ascii="Times New Roman" w:eastAsia="Times New Roman" w:hAnsi="Times New Roman" w:cs="Times New Roman"/>
          <w:color w:val="000000"/>
          <w:sz w:val="24"/>
          <w:szCs w:val="24"/>
        </w:rPr>
        <w:t>stributing</w:t>
      </w:r>
      <w:proofErr w:type="gramEnd"/>
      <w:r>
        <w:rPr>
          <w:rFonts w:ascii="Times New Roman" w:eastAsia="Times New Roman" w:hAnsi="Times New Roman" w:cs="Times New Roman"/>
          <w:color w:val="000000"/>
          <w:sz w:val="24"/>
          <w:szCs w:val="24"/>
        </w:rPr>
        <w:t xml:space="preserve"> plastic utensils, straws, stirrers, splash sticks and chopsticks. Food establishments </w:t>
      </w:r>
      <w:r>
        <w:rPr>
          <w:rFonts w:ascii="Times New Roman" w:eastAsia="Times New Roman" w:hAnsi="Times New Roman" w:cs="Times New Roman"/>
          <w:sz w:val="24"/>
          <w:szCs w:val="24"/>
        </w:rPr>
        <w:t>may</w:t>
      </w:r>
      <w:r>
        <w:rPr>
          <w:rFonts w:ascii="Times New Roman" w:eastAsia="Times New Roman" w:hAnsi="Times New Roman" w:cs="Times New Roman"/>
          <w:color w:val="000000"/>
          <w:sz w:val="24"/>
          <w:szCs w:val="24"/>
        </w:rPr>
        <w:t xml:space="preserve"> distribute non-plastic straws, stirrers, splash sticks or chopsticks only on customer request. </w:t>
      </w:r>
    </w:p>
    <w:p w14:paraId="0000004E" w14:textId="77777777" w:rsidR="00475E1A" w:rsidRDefault="008E02D7">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Retail </w:t>
      </w:r>
      <w:r>
        <w:rPr>
          <w:rFonts w:ascii="Times New Roman" w:eastAsia="Times New Roman" w:hAnsi="Times New Roman" w:cs="Times New Roman"/>
          <w:sz w:val="24"/>
          <w:szCs w:val="24"/>
        </w:rPr>
        <w:t xml:space="preserve">establishments in Hudson </w:t>
      </w:r>
      <w:r>
        <w:rPr>
          <w:rFonts w:ascii="Times New Roman" w:eastAsia="Times New Roman" w:hAnsi="Times New Roman" w:cs="Times New Roman"/>
          <w:color w:val="000000"/>
          <w:sz w:val="24"/>
          <w:szCs w:val="24"/>
        </w:rPr>
        <w:t xml:space="preserve">of greater than </w:t>
      </w:r>
      <w:r>
        <w:rPr>
          <w:rFonts w:ascii="Times New Roman" w:eastAsia="Times New Roman" w:hAnsi="Times New Roman" w:cs="Times New Roman"/>
          <w:color w:val="000000"/>
          <w:sz w:val="24"/>
          <w:szCs w:val="24"/>
        </w:rPr>
        <w:t>10,000</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square fee</w:t>
      </w:r>
      <w:r>
        <w:rPr>
          <w:rFonts w:ascii="Times New Roman" w:eastAsia="Times New Roman" w:hAnsi="Times New Roman" w:cs="Times New Roman"/>
          <w:sz w:val="24"/>
          <w:szCs w:val="24"/>
        </w:rPr>
        <w:t xml:space="preserve">t from </w:t>
      </w:r>
      <w:r>
        <w:rPr>
          <w:rFonts w:ascii="Times New Roman" w:eastAsia="Times New Roman" w:hAnsi="Times New Roman" w:cs="Times New Roman"/>
          <w:color w:val="000000"/>
          <w:sz w:val="24"/>
          <w:szCs w:val="24"/>
        </w:rPr>
        <w:t xml:space="preserve">selling disposable plastic straws, stirrers, splash sticks or chopsticks </w:t>
      </w:r>
      <w:r>
        <w:rPr>
          <w:rFonts w:ascii="Times New Roman" w:eastAsia="Times New Roman" w:hAnsi="Times New Roman" w:cs="Times New Roman"/>
          <w:sz w:val="24"/>
          <w:szCs w:val="24"/>
        </w:rPr>
        <w:t>unless</w:t>
      </w:r>
      <w:r>
        <w:rPr>
          <w:rFonts w:ascii="Times New Roman" w:eastAsia="Times New Roman" w:hAnsi="Times New Roman" w:cs="Times New Roman"/>
          <w:color w:val="000000"/>
          <w:sz w:val="24"/>
          <w:szCs w:val="24"/>
        </w:rPr>
        <w:t xml:space="preserve"> non-plastic or reusable alternatives are also available and displayed nearby. </w:t>
      </w:r>
    </w:p>
    <w:p w14:paraId="0000004F" w14:textId="77777777" w:rsidR="00475E1A" w:rsidRDefault="008E02D7">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Retail establis</w:t>
      </w:r>
      <w:r>
        <w:rPr>
          <w:rFonts w:ascii="Times New Roman" w:eastAsia="Times New Roman" w:hAnsi="Times New Roman" w:cs="Times New Roman"/>
          <w:sz w:val="24"/>
          <w:szCs w:val="24"/>
        </w:rPr>
        <w:t>hments in Hudson from</w:t>
      </w:r>
      <w:r>
        <w:rPr>
          <w:rFonts w:ascii="Times New Roman" w:eastAsia="Times New Roman" w:hAnsi="Times New Roman" w:cs="Times New Roman"/>
          <w:color w:val="000000"/>
          <w:sz w:val="24"/>
          <w:szCs w:val="24"/>
        </w:rPr>
        <w:t xml:space="preserve"> selling polystyrene packing materials including but not limited to packing peanuts. </w:t>
      </w:r>
    </w:p>
    <w:p w14:paraId="00000050"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prohibited items listed above are neither recyclable at the Hudson Transfer Station, nor are they recyclable or compostable through private recycling or composting companies.</w:t>
      </w:r>
    </w:p>
    <w:p w14:paraId="00000051" w14:textId="77777777" w:rsidR="00475E1A" w:rsidRDefault="00475E1A">
      <w:pPr>
        <w:rPr>
          <w:rFonts w:ascii="Times New Roman" w:eastAsia="Times New Roman" w:hAnsi="Times New Roman" w:cs="Times New Roman"/>
          <w:sz w:val="24"/>
          <w:szCs w:val="24"/>
        </w:rPr>
      </w:pPr>
    </w:p>
    <w:p w14:paraId="00000052" w14:textId="77777777" w:rsidR="00475E1A" w:rsidRDefault="008E02D7">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Effective January 1, 2026. </w:t>
      </w:r>
    </w:p>
    <w:p w14:paraId="00000053" w14:textId="77777777" w:rsidR="00475E1A" w:rsidRDefault="008E02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4" w14:textId="77777777" w:rsidR="00475E1A" w:rsidRDefault="00475E1A">
      <w:pPr>
        <w:rPr>
          <w:rFonts w:ascii="Times New Roman" w:eastAsia="Times New Roman" w:hAnsi="Times New Roman" w:cs="Times New Roman"/>
          <w:sz w:val="24"/>
          <w:szCs w:val="24"/>
        </w:rPr>
      </w:pPr>
    </w:p>
    <w:p w14:paraId="00000055" w14:textId="77777777" w:rsidR="00475E1A" w:rsidRDefault="00475E1A">
      <w:pPr>
        <w:rPr>
          <w:rFonts w:ascii="Times New Roman" w:eastAsia="Times New Roman" w:hAnsi="Times New Roman" w:cs="Times New Roman"/>
          <w:sz w:val="24"/>
          <w:szCs w:val="24"/>
        </w:rPr>
      </w:pPr>
    </w:p>
    <w:p w14:paraId="00000056" w14:textId="77777777" w:rsidR="00475E1A" w:rsidRDefault="00475E1A">
      <w:pPr>
        <w:rPr>
          <w:rFonts w:ascii="Times New Roman" w:eastAsia="Times New Roman" w:hAnsi="Times New Roman" w:cs="Times New Roman"/>
          <w:sz w:val="24"/>
          <w:szCs w:val="24"/>
        </w:rPr>
      </w:pPr>
    </w:p>
    <w:sectPr w:rsidR="00475E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1ED0338-73CE-41A5-9C13-2C1C9832646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4BBD97E-5B35-4EED-ADFF-CE22B3493C41}"/>
    <w:embedBold r:id="rId3" w:fontKey="{7C875212-FA47-4AD4-B761-899945DFA58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3301376-52CB-43B6-B131-41F0513C0024}"/>
    <w:embedItalic r:id="rId5" w:fontKey="{6A34E301-A37F-47E0-A7B0-6D8101E2AE18}"/>
  </w:font>
  <w:font w:name="Calibri Light">
    <w:panose1 w:val="020F0302020204030204"/>
    <w:charset w:val="00"/>
    <w:family w:val="swiss"/>
    <w:pitch w:val="variable"/>
    <w:sig w:usb0="E4002EFF" w:usb1="C200247B" w:usb2="00000009" w:usb3="00000000" w:csb0="000001FF" w:csb1="00000000"/>
    <w:embedRegular r:id="rId6" w:fontKey="{1BD35E02-4FA5-4DA3-86F5-AFE658B483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AC5061"/>
    <w:multiLevelType w:val="multilevel"/>
    <w:tmpl w:val="DF6A9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3451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E1A"/>
    <w:rsid w:val="00475E1A"/>
    <w:rsid w:val="008E02D7"/>
    <w:rsid w:val="00B91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D1B58-30AD-4C00-BD17-BA860641B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21B3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52t9rEXA0hGQpCEH6exvvUSflw==">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1891</Words>
  <Characters>10779</Characters>
  <Application>Microsoft Office Word</Application>
  <DocSecurity>0</DocSecurity>
  <Lines>89</Lines>
  <Paragraphs>25</Paragraphs>
  <ScaleCrop>false</ScaleCrop>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Pearmain</dc:creator>
  <cp:lastModifiedBy>Sarah Cressy</cp:lastModifiedBy>
  <cp:revision>2</cp:revision>
  <dcterms:created xsi:type="dcterms:W3CDTF">2025-01-02T15:38:00Z</dcterms:created>
  <dcterms:modified xsi:type="dcterms:W3CDTF">2025-01-02T15:38:00Z</dcterms:modified>
</cp:coreProperties>
</file>