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9DBE" w14:textId="77777777" w:rsidR="00C67DA7" w:rsidRDefault="00C67DA7" w:rsidP="00C67DA7">
      <w:pPr>
        <w:spacing w:line="276" w:lineRule="auto"/>
        <w:rPr>
          <w:b/>
          <w:bCs/>
          <w:sz w:val="28"/>
          <w:szCs w:val="28"/>
          <w:lang w:val="es-ES"/>
        </w:rPr>
      </w:pPr>
      <w:r w:rsidRPr="00497F84">
        <w:rPr>
          <w:b/>
          <w:bCs/>
          <w:sz w:val="28"/>
          <w:szCs w:val="28"/>
          <w:lang w:val="es-ES"/>
        </w:rPr>
        <w:t>El equipo de Vivienda y Prevención del Desamparo de MNC se mantiene al día</w:t>
      </w:r>
    </w:p>
    <w:p w14:paraId="78EBEFB5" w14:textId="77777777" w:rsidR="00C67DA7" w:rsidRPr="00497F84" w:rsidRDefault="00C67DA7" w:rsidP="00C67DA7">
      <w:pPr>
        <w:spacing w:line="276" w:lineRule="auto"/>
        <w:rPr>
          <w:b/>
          <w:bCs/>
          <w:sz w:val="28"/>
          <w:szCs w:val="28"/>
          <w:lang w:val="es-ES"/>
        </w:rPr>
      </w:pPr>
    </w:p>
    <w:p w14:paraId="2AB24AC8" w14:textId="77777777" w:rsidR="00C67DA7" w:rsidRDefault="00C67DA7" w:rsidP="00C67DA7">
      <w:pPr>
        <w:spacing w:line="276" w:lineRule="auto"/>
        <w:rPr>
          <w:sz w:val="28"/>
          <w:szCs w:val="28"/>
          <w:lang w:val="es-ES"/>
        </w:rPr>
      </w:pPr>
      <w:r w:rsidRPr="00497F84">
        <w:rPr>
          <w:sz w:val="28"/>
          <w:szCs w:val="28"/>
          <w:lang w:val="es-ES"/>
        </w:rPr>
        <w:t>El equipo de Vivienda y Prevención del Desamparo de MNC está recibiendo sesiones de formación impartidas por el Laboratorio de Rendimiento Gubernamental (GPL) de la Escuela Kennedy de Harvard. Las sesiones están diseñadas para el personal del Programa de Ayuda de Emergencia para el Alquiler de San Francisco (SF ERAP) y se centran en la gestión del rendimiento basada en datos. El objetivo es ayudar al equipo a utilizar los datos de forma más eficaz para mejorar la prestación de servicios y los resultados para las poblaciones vulnerables. Con estas habilidades, el personal puede proporcionar una asistencia más eficiente y receptiva.</w:t>
      </w:r>
    </w:p>
    <w:p w14:paraId="5E0DBE63" w14:textId="77777777" w:rsidR="00C67DA7" w:rsidRPr="00497F84" w:rsidRDefault="00C67DA7" w:rsidP="00C67DA7">
      <w:pPr>
        <w:spacing w:line="276" w:lineRule="auto"/>
        <w:rPr>
          <w:sz w:val="28"/>
          <w:szCs w:val="28"/>
          <w:lang w:val="es-ES"/>
        </w:rPr>
      </w:pPr>
    </w:p>
    <w:p w14:paraId="14EB9C72" w14:textId="77777777" w:rsidR="00C67DA7" w:rsidRDefault="00C67DA7" w:rsidP="00C67DA7">
      <w:pPr>
        <w:spacing w:line="276" w:lineRule="auto"/>
        <w:rPr>
          <w:sz w:val="28"/>
          <w:szCs w:val="28"/>
          <w:lang w:val="es-ES"/>
        </w:rPr>
      </w:pPr>
      <w:r w:rsidRPr="00497F84">
        <w:rPr>
          <w:sz w:val="28"/>
          <w:szCs w:val="28"/>
          <w:lang w:val="es-ES"/>
        </w:rPr>
        <w:t>La formación abarca aspectos clave como vincular las mediciones con los objetivos, interpretar los datos para obtener información útil, seleccionar medidas para mejorar la calidad del servicio y los resultados, y comunicarse de manera eficaz utilizando los datos. Esta formación integral garantiza que el personal pueda analizar los datos y aplicar cambios que beneficien a las personas a las que atienden. En última instancia, su objetivo es crear un modelo de apoyo sostenible que se adapte a las necesidades cambiantes de la comunidad.</w:t>
      </w:r>
    </w:p>
    <w:p w14:paraId="55159A07" w14:textId="77777777" w:rsidR="00C67DA7" w:rsidRPr="00497F84" w:rsidRDefault="00C67DA7" w:rsidP="00C67DA7">
      <w:pPr>
        <w:spacing w:line="276" w:lineRule="auto"/>
        <w:rPr>
          <w:sz w:val="28"/>
          <w:szCs w:val="28"/>
          <w:lang w:val="es-ES"/>
        </w:rPr>
      </w:pPr>
    </w:p>
    <w:p w14:paraId="2DDD8753" w14:textId="77777777" w:rsidR="00C67DA7" w:rsidRPr="00497F84" w:rsidRDefault="00C67DA7" w:rsidP="00C67DA7">
      <w:pPr>
        <w:spacing w:line="276" w:lineRule="auto"/>
        <w:rPr>
          <w:b/>
          <w:bCs/>
          <w:sz w:val="28"/>
          <w:szCs w:val="28"/>
          <w:lang w:val="es-ES"/>
        </w:rPr>
      </w:pPr>
      <w:r w:rsidRPr="00B110DD">
        <w:rPr>
          <w:b/>
          <w:bCs/>
          <w:sz w:val="28"/>
          <w:szCs w:val="28"/>
          <w:lang w:val="es-ES"/>
        </w:rPr>
        <w:t>Historia de:</w:t>
      </w:r>
    </w:p>
    <w:p w14:paraId="269D40B0" w14:textId="77777777" w:rsidR="00C67DA7" w:rsidRPr="00497F84" w:rsidRDefault="00C67DA7" w:rsidP="00C67DA7">
      <w:pPr>
        <w:spacing w:line="276" w:lineRule="auto"/>
        <w:rPr>
          <w:sz w:val="28"/>
          <w:szCs w:val="28"/>
          <w:lang w:val="es-ES"/>
        </w:rPr>
      </w:pPr>
      <w:r w:rsidRPr="00497F84">
        <w:rPr>
          <w:sz w:val="28"/>
          <w:szCs w:val="28"/>
          <w:lang w:val="es-ES"/>
        </w:rPr>
        <w:t xml:space="preserve">Guadalupe Carballo </w:t>
      </w:r>
    </w:p>
    <w:p w14:paraId="79C768FD" w14:textId="77777777" w:rsidR="00C67DA7" w:rsidRPr="00497F84" w:rsidRDefault="00C67DA7" w:rsidP="00C67DA7">
      <w:pPr>
        <w:spacing w:line="276" w:lineRule="auto"/>
        <w:rPr>
          <w:sz w:val="28"/>
          <w:szCs w:val="28"/>
          <w:lang w:val="es-ES"/>
        </w:rPr>
      </w:pPr>
      <w:r w:rsidRPr="00497F84">
        <w:rPr>
          <w:sz w:val="28"/>
          <w:szCs w:val="28"/>
          <w:lang w:val="es-ES"/>
        </w:rPr>
        <w:t xml:space="preserve">Directora adjunta </w:t>
      </w:r>
    </w:p>
    <w:p w14:paraId="7213B5EE" w14:textId="77777777" w:rsidR="00C67DA7" w:rsidRPr="00497F84" w:rsidRDefault="00C67DA7" w:rsidP="00C67DA7">
      <w:pPr>
        <w:spacing w:line="276" w:lineRule="auto"/>
        <w:rPr>
          <w:sz w:val="28"/>
          <w:szCs w:val="28"/>
        </w:rPr>
      </w:pPr>
      <w:r w:rsidRPr="00497F84">
        <w:rPr>
          <w:sz w:val="28"/>
          <w:szCs w:val="28"/>
        </w:rPr>
        <w:t>guadalupe.carballo@mncsf.org Tel.: 415-206-7752, ext. 2030</w:t>
      </w:r>
    </w:p>
    <w:p w14:paraId="7A901284" w14:textId="77777777" w:rsidR="00C67DA7" w:rsidRDefault="00C67DA7" w:rsidP="00EE4731">
      <w:pPr>
        <w:spacing w:line="276" w:lineRule="auto"/>
        <w:rPr>
          <w:b/>
          <w:bCs/>
          <w:sz w:val="28"/>
          <w:szCs w:val="28"/>
        </w:rPr>
      </w:pPr>
    </w:p>
    <w:p w14:paraId="58E2E7FC" w14:textId="77777777" w:rsidR="00C67DA7" w:rsidRDefault="00C67DA7" w:rsidP="00EE4731">
      <w:pPr>
        <w:spacing w:line="276" w:lineRule="auto"/>
        <w:rPr>
          <w:b/>
          <w:bCs/>
          <w:sz w:val="28"/>
          <w:szCs w:val="28"/>
        </w:rPr>
      </w:pPr>
    </w:p>
    <w:p w14:paraId="6379D57C" w14:textId="04234A38" w:rsidR="00EE4731" w:rsidRPr="00EE4731" w:rsidRDefault="00EE4731" w:rsidP="00EE4731">
      <w:pPr>
        <w:spacing w:line="276" w:lineRule="auto"/>
        <w:rPr>
          <w:b/>
          <w:bCs/>
          <w:sz w:val="28"/>
          <w:szCs w:val="28"/>
        </w:rPr>
      </w:pPr>
      <w:r w:rsidRPr="00EE4731">
        <w:rPr>
          <w:b/>
          <w:bCs/>
          <w:sz w:val="28"/>
          <w:szCs w:val="28"/>
        </w:rPr>
        <w:t xml:space="preserve">MNC </w:t>
      </w:r>
      <w:proofErr w:type="spellStart"/>
      <w:r w:rsidRPr="00EE4731">
        <w:rPr>
          <w:rFonts w:ascii="MS Gothic" w:eastAsia="MS Gothic" w:hAnsi="MS Gothic" w:cs="MS Gothic" w:hint="eastAsia"/>
          <w:b/>
          <w:bCs/>
          <w:sz w:val="28"/>
          <w:szCs w:val="28"/>
        </w:rPr>
        <w:t>住房與防止無家可歸小組持續精進</w:t>
      </w:r>
      <w:proofErr w:type="spellEnd"/>
    </w:p>
    <w:p w14:paraId="53FFEB15" w14:textId="77777777" w:rsidR="00EE4731" w:rsidRPr="00EE4731" w:rsidRDefault="00EE4731" w:rsidP="00EE4731">
      <w:pPr>
        <w:spacing w:line="276" w:lineRule="auto"/>
        <w:rPr>
          <w:b/>
          <w:bCs/>
          <w:sz w:val="28"/>
          <w:szCs w:val="28"/>
        </w:rPr>
      </w:pPr>
    </w:p>
    <w:p w14:paraId="1BEA7A32" w14:textId="77777777" w:rsidR="00EE4731" w:rsidRPr="00EE4731" w:rsidRDefault="00EE4731" w:rsidP="00EE4731">
      <w:pPr>
        <w:spacing w:line="276" w:lineRule="auto"/>
        <w:rPr>
          <w:sz w:val="28"/>
          <w:szCs w:val="28"/>
        </w:rPr>
      </w:pPr>
      <w:r w:rsidRPr="00EE4731">
        <w:rPr>
          <w:sz w:val="28"/>
          <w:szCs w:val="28"/>
        </w:rPr>
        <w:t xml:space="preserve">MNC </w:t>
      </w:r>
      <w:proofErr w:type="spellStart"/>
      <w:r w:rsidRPr="00EE4731">
        <w:rPr>
          <w:rFonts w:ascii="MS Gothic" w:eastAsia="MS Gothic" w:hAnsi="MS Gothic" w:cs="MS Gothic" w:hint="eastAsia"/>
          <w:sz w:val="28"/>
          <w:szCs w:val="28"/>
        </w:rPr>
        <w:t>住房與防止無家可歸小組正接受哈佛肯尼迪政府學院政府績效實驗室（</w:t>
      </w:r>
      <w:r w:rsidRPr="00EE4731">
        <w:rPr>
          <w:sz w:val="28"/>
          <w:szCs w:val="28"/>
        </w:rPr>
        <w:t>GPL</w:t>
      </w:r>
      <w:r w:rsidRPr="00EE4731">
        <w:rPr>
          <w:rFonts w:ascii="MS Gothic" w:eastAsia="MS Gothic" w:hAnsi="MS Gothic" w:cs="MS Gothic" w:hint="eastAsia"/>
          <w:sz w:val="28"/>
          <w:szCs w:val="28"/>
        </w:rPr>
        <w:t>）的培訓課程。這些課程專為舊金山緊急租金援助計畫（</w:t>
      </w:r>
      <w:r w:rsidRPr="00EE4731">
        <w:rPr>
          <w:sz w:val="28"/>
          <w:szCs w:val="28"/>
        </w:rPr>
        <w:t>SF</w:t>
      </w:r>
      <w:proofErr w:type="spellEnd"/>
      <w:r w:rsidRPr="00EE4731">
        <w:rPr>
          <w:sz w:val="28"/>
          <w:szCs w:val="28"/>
        </w:rPr>
        <w:t xml:space="preserve"> ERAP</w:t>
      </w:r>
      <w:r w:rsidRPr="00EE4731">
        <w:rPr>
          <w:rFonts w:ascii="MS Gothic" w:eastAsia="MS Gothic" w:hAnsi="MS Gothic" w:cs="MS Gothic" w:hint="eastAsia"/>
          <w:sz w:val="28"/>
          <w:szCs w:val="28"/>
        </w:rPr>
        <w:t>）的工作人員設計，重點在於以數據為導向的績效管理。其目標是協助該小組更有</w:t>
      </w:r>
      <w:r w:rsidRPr="00EE4731">
        <w:rPr>
          <w:rFonts w:ascii="MS Gothic" w:eastAsia="MS Gothic" w:hAnsi="MS Gothic" w:cs="MS Gothic" w:hint="eastAsia"/>
          <w:sz w:val="28"/>
          <w:szCs w:val="28"/>
        </w:rPr>
        <w:lastRenderedPageBreak/>
        <w:t>效地運用數據，以改善對弱勢群體的服務提供及成果。透過這些技能，工作人員將能提供更高效且反應迅速的援助。</w:t>
      </w:r>
    </w:p>
    <w:p w14:paraId="0D5E836B" w14:textId="77777777" w:rsidR="00EE4731" w:rsidRPr="00EE4731" w:rsidRDefault="00EE4731" w:rsidP="00EE4731">
      <w:pPr>
        <w:spacing w:line="276" w:lineRule="auto"/>
        <w:rPr>
          <w:sz w:val="28"/>
          <w:szCs w:val="28"/>
        </w:rPr>
      </w:pPr>
    </w:p>
    <w:p w14:paraId="7DE45CA2" w14:textId="77777777" w:rsidR="00EE4731" w:rsidRPr="00EE4731" w:rsidRDefault="00EE4731" w:rsidP="00EE4731">
      <w:pPr>
        <w:spacing w:line="276" w:lineRule="auto"/>
        <w:rPr>
          <w:sz w:val="28"/>
          <w:szCs w:val="28"/>
        </w:rPr>
      </w:pPr>
      <w:r w:rsidRPr="00EE4731">
        <w:rPr>
          <w:rFonts w:ascii="MS Gothic" w:eastAsia="MS Gothic" w:hAnsi="MS Gothic" w:cs="MS Gothic" w:hint="eastAsia"/>
          <w:sz w:val="28"/>
          <w:szCs w:val="28"/>
        </w:rPr>
        <w:t>培訓</w:t>
      </w:r>
      <w:r w:rsidRPr="00EE4731">
        <w:rPr>
          <w:rFonts w:ascii="Yu Gothic" w:eastAsia="Yu Gothic" w:hAnsi="Yu Gothic" w:cs="Yu Gothic" w:hint="eastAsia"/>
          <w:sz w:val="28"/>
          <w:szCs w:val="28"/>
        </w:rPr>
        <w:t>內容涵蓋將關鍵指標與目標相連結、解讀數據以獲取可執行的洞見、選定步驟以提升服務品質與成效，以及運用數據進行有效溝通。這項全面的培訓確保工作人員能</w:t>
      </w:r>
      <w:r w:rsidRPr="00EE4731">
        <w:rPr>
          <w:rFonts w:ascii="Microsoft JhengHei" w:eastAsia="Microsoft JhengHei" w:hAnsi="Microsoft JhengHei" w:cs="Microsoft JhengHei" w:hint="eastAsia"/>
          <w:sz w:val="28"/>
          <w:szCs w:val="28"/>
        </w:rPr>
        <w:t>夠分析數據並實施有益於服務對象的變革。最終目標是建立一個能適應社區不斷變化的需求的永續支援模式。</w:t>
      </w:r>
    </w:p>
    <w:p w14:paraId="3CC2BEF8" w14:textId="77777777" w:rsidR="00EE4731" w:rsidRPr="00EE4731" w:rsidRDefault="00EE4731" w:rsidP="00EE4731">
      <w:pPr>
        <w:spacing w:line="276" w:lineRule="auto"/>
        <w:rPr>
          <w:sz w:val="28"/>
          <w:szCs w:val="28"/>
        </w:rPr>
      </w:pPr>
    </w:p>
    <w:p w14:paraId="1624FD59" w14:textId="77777777" w:rsidR="00EE4731" w:rsidRPr="00EE4731" w:rsidRDefault="00EE4731" w:rsidP="00EE4731">
      <w:pPr>
        <w:spacing w:line="276" w:lineRule="auto"/>
        <w:rPr>
          <w:sz w:val="28"/>
          <w:szCs w:val="28"/>
        </w:rPr>
      </w:pPr>
      <w:proofErr w:type="spellStart"/>
      <w:r w:rsidRPr="00EE4731">
        <w:rPr>
          <w:rFonts w:ascii="MS Gothic" w:eastAsia="MS Gothic" w:hAnsi="MS Gothic" w:cs="MS Gothic" w:hint="eastAsia"/>
          <w:sz w:val="28"/>
          <w:szCs w:val="28"/>
        </w:rPr>
        <w:t>撰文</w:t>
      </w:r>
      <w:proofErr w:type="spellEnd"/>
      <w:r w:rsidRPr="00EE4731">
        <w:rPr>
          <w:rFonts w:ascii="MS Gothic" w:eastAsia="MS Gothic" w:hAnsi="MS Gothic" w:cs="MS Gothic" w:hint="eastAsia"/>
          <w:sz w:val="28"/>
          <w:szCs w:val="28"/>
        </w:rPr>
        <w:t>：</w:t>
      </w:r>
    </w:p>
    <w:p w14:paraId="2417FD3A" w14:textId="77777777" w:rsidR="00EE4731" w:rsidRPr="00EE4731" w:rsidRDefault="00EE4731" w:rsidP="00EE4731">
      <w:pPr>
        <w:spacing w:line="276" w:lineRule="auto"/>
        <w:rPr>
          <w:sz w:val="28"/>
          <w:szCs w:val="28"/>
        </w:rPr>
      </w:pPr>
      <w:proofErr w:type="spellStart"/>
      <w:r w:rsidRPr="00EE4731">
        <w:rPr>
          <w:rFonts w:ascii="MS Gothic" w:eastAsia="MS Gothic" w:hAnsi="MS Gothic" w:cs="MS Gothic" w:hint="eastAsia"/>
          <w:sz w:val="28"/>
          <w:szCs w:val="28"/>
        </w:rPr>
        <w:t>瓜達盧佩</w:t>
      </w:r>
      <w:r w:rsidRPr="00EE4731">
        <w:rPr>
          <w:sz w:val="28"/>
          <w:szCs w:val="28"/>
        </w:rPr>
        <w:t>·</w:t>
      </w:r>
      <w:r w:rsidRPr="00EE4731">
        <w:rPr>
          <w:rFonts w:ascii="MS Gothic" w:eastAsia="MS Gothic" w:hAnsi="MS Gothic" w:cs="MS Gothic" w:hint="eastAsia"/>
          <w:sz w:val="28"/>
          <w:szCs w:val="28"/>
        </w:rPr>
        <w:t>卡瓦略</w:t>
      </w:r>
      <w:proofErr w:type="spellEnd"/>
      <w:r w:rsidRPr="00EE4731">
        <w:rPr>
          <w:sz w:val="28"/>
          <w:szCs w:val="28"/>
        </w:rPr>
        <w:t xml:space="preserve"> (Guadalupe Carballo)</w:t>
      </w:r>
    </w:p>
    <w:p w14:paraId="475A4EE5" w14:textId="77777777" w:rsidR="00EE4731" w:rsidRPr="00EE4731" w:rsidRDefault="00EE4731" w:rsidP="00EE4731">
      <w:pPr>
        <w:spacing w:line="276" w:lineRule="auto"/>
        <w:rPr>
          <w:sz w:val="28"/>
          <w:szCs w:val="28"/>
        </w:rPr>
      </w:pPr>
      <w:proofErr w:type="spellStart"/>
      <w:r w:rsidRPr="00EE4731">
        <w:rPr>
          <w:rFonts w:ascii="MS Gothic" w:eastAsia="MS Gothic" w:hAnsi="MS Gothic" w:cs="MS Gothic" w:hint="eastAsia"/>
          <w:sz w:val="28"/>
          <w:szCs w:val="28"/>
        </w:rPr>
        <w:t>副總監</w:t>
      </w:r>
      <w:proofErr w:type="spellEnd"/>
    </w:p>
    <w:p w14:paraId="6E918333" w14:textId="77777777" w:rsidR="00EE4731" w:rsidRPr="00EE4731" w:rsidRDefault="00EE4731" w:rsidP="00EE4731">
      <w:pPr>
        <w:spacing w:line="276" w:lineRule="auto"/>
        <w:rPr>
          <w:sz w:val="28"/>
          <w:szCs w:val="28"/>
        </w:rPr>
      </w:pPr>
      <w:r w:rsidRPr="00EE4731">
        <w:rPr>
          <w:sz w:val="28"/>
          <w:szCs w:val="28"/>
        </w:rPr>
        <w:t xml:space="preserve">guadalupe.carballo@mncsf.org </w:t>
      </w:r>
      <w:r w:rsidRPr="00EE4731">
        <w:rPr>
          <w:rFonts w:ascii="MS Gothic" w:eastAsia="MS Gothic" w:hAnsi="MS Gothic" w:cs="MS Gothic" w:hint="eastAsia"/>
          <w:sz w:val="28"/>
          <w:szCs w:val="28"/>
        </w:rPr>
        <w:t>電話：</w:t>
      </w:r>
      <w:r w:rsidRPr="00EE4731">
        <w:rPr>
          <w:sz w:val="28"/>
          <w:szCs w:val="28"/>
        </w:rPr>
        <w:t xml:space="preserve">415-206-7752 </w:t>
      </w:r>
      <w:r w:rsidRPr="00EE4731">
        <w:rPr>
          <w:rFonts w:ascii="MS Gothic" w:eastAsia="MS Gothic" w:hAnsi="MS Gothic" w:cs="MS Gothic" w:hint="eastAsia"/>
          <w:sz w:val="28"/>
          <w:szCs w:val="28"/>
        </w:rPr>
        <w:t>轉</w:t>
      </w:r>
      <w:r w:rsidRPr="00EE4731">
        <w:rPr>
          <w:sz w:val="28"/>
          <w:szCs w:val="28"/>
        </w:rPr>
        <w:t xml:space="preserve"> 2030</w:t>
      </w:r>
    </w:p>
    <w:p w14:paraId="5F633DD3" w14:textId="77777777" w:rsidR="00EE4731" w:rsidRPr="00EE4731" w:rsidRDefault="00EE4731" w:rsidP="00EE4731">
      <w:pPr>
        <w:spacing w:line="276" w:lineRule="auto"/>
        <w:rPr>
          <w:b/>
          <w:bCs/>
          <w:sz w:val="28"/>
          <w:szCs w:val="28"/>
        </w:rPr>
      </w:pPr>
    </w:p>
    <w:p w14:paraId="507BF4CD" w14:textId="77777777" w:rsidR="00EE4731" w:rsidRDefault="00EE4731" w:rsidP="00EE4731">
      <w:pPr>
        <w:rPr>
          <w:b/>
          <w:bCs/>
          <w:sz w:val="28"/>
          <w:szCs w:val="28"/>
        </w:rPr>
      </w:pPr>
    </w:p>
    <w:p w14:paraId="13DF1F5A" w14:textId="579A2B4C" w:rsidR="00EE4731" w:rsidRDefault="00EE4731" w:rsidP="00EE4731">
      <w:pPr>
        <w:rPr>
          <w:b/>
          <w:bCs/>
          <w:sz w:val="28"/>
          <w:szCs w:val="28"/>
        </w:rPr>
      </w:pPr>
      <w:r w:rsidRPr="00543DC2">
        <w:rPr>
          <w:b/>
          <w:bCs/>
          <w:sz w:val="28"/>
          <w:szCs w:val="28"/>
          <w:lang w:val="ru-RU"/>
        </w:rPr>
        <w:t xml:space="preserve">Команда по предотвращению жилья и бездомности </w:t>
      </w:r>
      <w:r>
        <w:rPr>
          <w:b/>
          <w:bCs/>
          <w:sz w:val="28"/>
          <w:szCs w:val="28"/>
        </w:rPr>
        <w:t>MNC</w:t>
      </w:r>
      <w:r w:rsidRPr="00543DC2">
        <w:rPr>
          <w:b/>
          <w:bCs/>
          <w:sz w:val="28"/>
          <w:szCs w:val="28"/>
          <w:lang w:val="ru-RU"/>
        </w:rPr>
        <w:t xml:space="preserve"> остаётся в форме</w:t>
      </w:r>
    </w:p>
    <w:p w14:paraId="6139EAFE" w14:textId="77777777" w:rsidR="00EE4731" w:rsidRPr="00EE4731" w:rsidRDefault="00EE4731" w:rsidP="00EE4731">
      <w:pPr>
        <w:rPr>
          <w:b/>
          <w:bCs/>
          <w:sz w:val="28"/>
          <w:szCs w:val="28"/>
        </w:rPr>
      </w:pPr>
    </w:p>
    <w:p w14:paraId="71C26D40" w14:textId="77777777" w:rsidR="00EE4731" w:rsidRPr="00C67DA7" w:rsidRDefault="00EE4731" w:rsidP="00EE4731">
      <w:pPr>
        <w:rPr>
          <w:sz w:val="28"/>
          <w:szCs w:val="28"/>
          <w:lang w:val="ru-RU"/>
        </w:rPr>
      </w:pPr>
      <w:r w:rsidRPr="00543DC2">
        <w:rPr>
          <w:sz w:val="28"/>
          <w:szCs w:val="28"/>
          <w:lang w:val="ru-RU"/>
        </w:rPr>
        <w:t xml:space="preserve">Команда по предотвращению жилья и бездомности </w:t>
      </w:r>
      <w:r>
        <w:rPr>
          <w:sz w:val="28"/>
          <w:szCs w:val="28"/>
        </w:rPr>
        <w:t>MNC</w:t>
      </w:r>
      <w:r w:rsidRPr="00543DC2">
        <w:rPr>
          <w:sz w:val="28"/>
          <w:szCs w:val="28"/>
          <w:lang w:val="ru-RU"/>
        </w:rPr>
        <w:t xml:space="preserve"> проходит обучающие занятия в Лаборатории </w:t>
      </w:r>
      <w:r w:rsidRPr="00543DC2">
        <w:rPr>
          <w:b/>
          <w:bCs/>
          <w:sz w:val="28"/>
          <w:szCs w:val="28"/>
          <w:lang w:val="ru-RU"/>
        </w:rPr>
        <w:t>эффективности правительства Гарвардской школы</w:t>
      </w:r>
      <w:r w:rsidRPr="00543DC2">
        <w:rPr>
          <w:sz w:val="28"/>
          <w:szCs w:val="28"/>
          <w:lang w:val="ru-RU"/>
        </w:rPr>
        <w:t xml:space="preserve"> Кеннеди (</w:t>
      </w:r>
      <w:r>
        <w:rPr>
          <w:sz w:val="28"/>
          <w:szCs w:val="28"/>
        </w:rPr>
        <w:t>GPL</w:t>
      </w:r>
      <w:r w:rsidRPr="00543DC2">
        <w:rPr>
          <w:sz w:val="28"/>
          <w:szCs w:val="28"/>
          <w:lang w:val="ru-RU"/>
        </w:rPr>
        <w:t>). Сессии предназначены для сотрудников Программы экстренной помощи при аренде Сан-Франциско (</w:t>
      </w:r>
      <w:r>
        <w:rPr>
          <w:sz w:val="28"/>
          <w:szCs w:val="28"/>
        </w:rPr>
        <w:t>SF</w:t>
      </w:r>
      <w:r w:rsidRPr="00543DC2">
        <w:rPr>
          <w:sz w:val="28"/>
          <w:szCs w:val="28"/>
          <w:lang w:val="ru-RU"/>
        </w:rPr>
        <w:t xml:space="preserve"> </w:t>
      </w:r>
      <w:r>
        <w:rPr>
          <w:sz w:val="28"/>
          <w:szCs w:val="28"/>
        </w:rPr>
        <w:t>ERAP</w:t>
      </w:r>
      <w:r w:rsidRPr="00543DC2">
        <w:rPr>
          <w:sz w:val="28"/>
          <w:szCs w:val="28"/>
          <w:lang w:val="ru-RU"/>
        </w:rPr>
        <w:t>) и сосредоточены на управлении эффективностью на основе данных. Цель — помочь команде более эффективно использовать данные для улучшения предоставления услуг и результатов для уязвимых групп. Благодаря этим навыкам персонал может оказывать более эффективную и оперативную помощь.</w:t>
      </w:r>
    </w:p>
    <w:p w14:paraId="3A221F39" w14:textId="77777777" w:rsidR="00EE4731" w:rsidRPr="00C67DA7" w:rsidRDefault="00EE4731" w:rsidP="00EE4731">
      <w:pPr>
        <w:rPr>
          <w:sz w:val="28"/>
          <w:szCs w:val="28"/>
          <w:lang w:val="ru-RU"/>
        </w:rPr>
      </w:pPr>
    </w:p>
    <w:p w14:paraId="4AE61ADF" w14:textId="77777777" w:rsidR="00EE4731" w:rsidRPr="00C67DA7" w:rsidRDefault="00EE4731" w:rsidP="00EE4731">
      <w:pPr>
        <w:rPr>
          <w:sz w:val="28"/>
          <w:szCs w:val="28"/>
          <w:lang w:val="ru-RU"/>
        </w:rPr>
      </w:pPr>
      <w:r w:rsidRPr="00543DC2">
        <w:rPr>
          <w:sz w:val="28"/>
          <w:szCs w:val="28"/>
          <w:lang w:val="ru-RU"/>
        </w:rPr>
        <w:t xml:space="preserve">Обучение охватывает связывание ключевых измерений с целями, интерпретацию данных для получения практических инсайтов, выбор шагов для улучшения качества и результатов сервиса, а также эффективное общение с использованием данных. Это комплексное обучение позволяет сотрудникам анализировать данные и вносить изменения, которые приносят пользу людям, которым они служат. В конечном итоге её цель — создать </w:t>
      </w:r>
      <w:r w:rsidRPr="00543DC2">
        <w:rPr>
          <w:sz w:val="28"/>
          <w:szCs w:val="28"/>
          <w:lang w:val="ru-RU"/>
        </w:rPr>
        <w:lastRenderedPageBreak/>
        <w:t>устойчивую модель поддержки, которая адаптируется к меняющимся потребностям сообщества.</w:t>
      </w:r>
    </w:p>
    <w:p w14:paraId="16806B1E" w14:textId="77777777" w:rsidR="00EE4731" w:rsidRPr="00C67DA7" w:rsidRDefault="00EE4731" w:rsidP="00EE4731">
      <w:pPr>
        <w:rPr>
          <w:sz w:val="28"/>
          <w:szCs w:val="28"/>
          <w:lang w:val="ru-RU"/>
        </w:rPr>
      </w:pPr>
    </w:p>
    <w:p w14:paraId="78A1C921" w14:textId="77777777" w:rsidR="00EE4731" w:rsidRPr="00543DC2" w:rsidRDefault="00EE4731" w:rsidP="00EE4731">
      <w:pPr>
        <w:rPr>
          <w:sz w:val="28"/>
          <w:szCs w:val="28"/>
          <w:lang w:val="ru-RU"/>
        </w:rPr>
      </w:pPr>
      <w:r w:rsidRPr="00543DC2">
        <w:rPr>
          <w:b/>
          <w:bCs/>
          <w:sz w:val="28"/>
          <w:szCs w:val="28"/>
          <w:lang w:val="ru-RU"/>
        </w:rPr>
        <w:t xml:space="preserve">Сценарий: </w:t>
      </w:r>
    </w:p>
    <w:p w14:paraId="71ADFB4F" w14:textId="77777777" w:rsidR="00EE4731" w:rsidRPr="00543DC2" w:rsidRDefault="00EE4731" w:rsidP="00EE4731">
      <w:pPr>
        <w:rPr>
          <w:sz w:val="28"/>
          <w:szCs w:val="28"/>
          <w:lang w:val="ru-RU"/>
        </w:rPr>
      </w:pPr>
      <w:r w:rsidRPr="00543DC2">
        <w:rPr>
          <w:sz w:val="28"/>
          <w:szCs w:val="28"/>
          <w:lang w:val="ru-RU"/>
        </w:rPr>
        <w:t xml:space="preserve">Гвадалупе Карбальо </w:t>
      </w:r>
    </w:p>
    <w:p w14:paraId="3A8EFD83" w14:textId="77777777" w:rsidR="00EE4731" w:rsidRPr="00543DC2" w:rsidRDefault="00EE4731" w:rsidP="00EE4731">
      <w:pPr>
        <w:rPr>
          <w:sz w:val="28"/>
          <w:szCs w:val="28"/>
          <w:lang w:val="ru-RU"/>
        </w:rPr>
      </w:pPr>
      <w:r w:rsidRPr="00543DC2">
        <w:rPr>
          <w:sz w:val="28"/>
          <w:szCs w:val="28"/>
          <w:lang w:val="ru-RU"/>
        </w:rPr>
        <w:t>Заместитель директора</w:t>
      </w:r>
    </w:p>
    <w:p w14:paraId="1AA04F27" w14:textId="77777777" w:rsidR="00EE4731" w:rsidRPr="00543DC2" w:rsidRDefault="00EE4731" w:rsidP="00EE4731">
      <w:pPr>
        <w:rPr>
          <w:sz w:val="28"/>
          <w:szCs w:val="28"/>
          <w:lang w:val="ru-RU"/>
        </w:rPr>
      </w:pPr>
      <w:hyperlink r:id="rId6" w:tgtFrame="_blank" w:history="1">
        <w:r>
          <w:rPr>
            <w:rStyle w:val="Hyperlink"/>
            <w:b/>
            <w:bCs/>
            <w:sz w:val="28"/>
            <w:szCs w:val="28"/>
          </w:rPr>
          <w:t>guadalupe</w:t>
        </w:r>
        <w:r w:rsidRPr="00543DC2">
          <w:rPr>
            <w:rStyle w:val="Hyperlink"/>
            <w:b/>
            <w:bCs/>
            <w:sz w:val="28"/>
            <w:szCs w:val="28"/>
            <w:lang w:val="ru-RU"/>
          </w:rPr>
          <w:t>.</w:t>
        </w:r>
        <w:r>
          <w:rPr>
            <w:rStyle w:val="Hyperlink"/>
            <w:b/>
            <w:bCs/>
            <w:sz w:val="28"/>
            <w:szCs w:val="28"/>
          </w:rPr>
          <w:t>carballo</w:t>
        </w:r>
        <w:r w:rsidRPr="00543DC2">
          <w:rPr>
            <w:rStyle w:val="Hyperlink"/>
            <w:b/>
            <w:bCs/>
            <w:sz w:val="28"/>
            <w:szCs w:val="28"/>
            <w:lang w:val="ru-RU"/>
          </w:rPr>
          <w:t>@</w:t>
        </w:r>
        <w:r>
          <w:rPr>
            <w:rStyle w:val="Hyperlink"/>
            <w:b/>
            <w:bCs/>
            <w:sz w:val="28"/>
            <w:szCs w:val="28"/>
          </w:rPr>
          <w:t>mncsf</w:t>
        </w:r>
        <w:r w:rsidRPr="00543DC2">
          <w:rPr>
            <w:rStyle w:val="Hyperlink"/>
            <w:b/>
            <w:bCs/>
            <w:sz w:val="28"/>
            <w:szCs w:val="28"/>
            <w:lang w:val="ru-RU"/>
          </w:rPr>
          <w:t>.</w:t>
        </w:r>
        <w:r>
          <w:rPr>
            <w:rStyle w:val="Hyperlink"/>
            <w:b/>
            <w:bCs/>
            <w:sz w:val="28"/>
            <w:szCs w:val="28"/>
          </w:rPr>
          <w:t>org</w:t>
        </w:r>
      </w:hyperlink>
      <w:r w:rsidRPr="00543DC2">
        <w:rPr>
          <w:sz w:val="28"/>
          <w:szCs w:val="28"/>
          <w:lang w:val="ru-RU"/>
        </w:rPr>
        <w:t xml:space="preserve"> Тел: 415-206-7752 </w:t>
      </w:r>
      <w:r>
        <w:rPr>
          <w:sz w:val="28"/>
          <w:szCs w:val="28"/>
        </w:rPr>
        <w:t>x</w:t>
      </w:r>
      <w:r w:rsidRPr="00543DC2">
        <w:rPr>
          <w:sz w:val="28"/>
          <w:szCs w:val="28"/>
          <w:lang w:val="ru-RU"/>
        </w:rPr>
        <w:t xml:space="preserve"> 2030</w:t>
      </w:r>
    </w:p>
    <w:p w14:paraId="1F8A3F43" w14:textId="77777777" w:rsidR="00EE4731" w:rsidRPr="00EE4731" w:rsidRDefault="00EE4731" w:rsidP="00EE4731">
      <w:pPr>
        <w:spacing w:line="276" w:lineRule="auto"/>
        <w:rPr>
          <w:sz w:val="28"/>
          <w:szCs w:val="28"/>
          <w:lang w:val="ru-RU"/>
        </w:rPr>
      </w:pPr>
    </w:p>
    <w:p w14:paraId="2BC9D2B7" w14:textId="77777777" w:rsidR="00EE4731" w:rsidRPr="00EE4731" w:rsidRDefault="00EE4731" w:rsidP="00EE4731">
      <w:pPr>
        <w:spacing w:line="276" w:lineRule="auto"/>
        <w:rPr>
          <w:sz w:val="28"/>
          <w:szCs w:val="28"/>
          <w:lang w:val="ru-RU"/>
        </w:rPr>
      </w:pPr>
    </w:p>
    <w:p w14:paraId="0AD59859" w14:textId="77777777" w:rsidR="002F39DD" w:rsidRPr="00045348" w:rsidRDefault="002F39DD" w:rsidP="00177FEC">
      <w:pPr>
        <w:pStyle w:val="NormalWeb"/>
        <w:shd w:val="clear" w:color="auto" w:fill="FFFFFF"/>
        <w:spacing w:before="0" w:beforeAutospacing="0" w:after="0" w:afterAutospacing="0"/>
        <w:rPr>
          <w:sz w:val="28"/>
          <w:szCs w:val="28"/>
          <w:lang w:val="ru-RU"/>
        </w:rPr>
      </w:pPr>
    </w:p>
    <w:sectPr w:rsidR="002F39DD" w:rsidRPr="000453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54BE" w14:textId="77777777" w:rsidR="00C15C80" w:rsidRDefault="00C15C80" w:rsidP="00E03A67">
      <w:r>
        <w:separator/>
      </w:r>
    </w:p>
  </w:endnote>
  <w:endnote w:type="continuationSeparator" w:id="0">
    <w:p w14:paraId="663556FE" w14:textId="77777777" w:rsidR="00C15C80" w:rsidRDefault="00C15C80"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B4F8" w14:textId="77777777" w:rsidR="00C15C80" w:rsidRDefault="00C15C80" w:rsidP="00E03A67">
      <w:r>
        <w:separator/>
      </w:r>
    </w:p>
  </w:footnote>
  <w:footnote w:type="continuationSeparator" w:id="0">
    <w:p w14:paraId="5A479FCF" w14:textId="77777777" w:rsidR="00C15C80" w:rsidRDefault="00C15C80"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45348"/>
    <w:rsid w:val="00177FEC"/>
    <w:rsid w:val="00190E7B"/>
    <w:rsid w:val="001C7146"/>
    <w:rsid w:val="00221389"/>
    <w:rsid w:val="002664C6"/>
    <w:rsid w:val="002866BB"/>
    <w:rsid w:val="00293F42"/>
    <w:rsid w:val="002F39DD"/>
    <w:rsid w:val="00307697"/>
    <w:rsid w:val="003B602B"/>
    <w:rsid w:val="00436997"/>
    <w:rsid w:val="00473544"/>
    <w:rsid w:val="004D30B7"/>
    <w:rsid w:val="004D681B"/>
    <w:rsid w:val="00504E74"/>
    <w:rsid w:val="00546CC9"/>
    <w:rsid w:val="005B6193"/>
    <w:rsid w:val="00622F97"/>
    <w:rsid w:val="00632D71"/>
    <w:rsid w:val="006767C3"/>
    <w:rsid w:val="006C5C2A"/>
    <w:rsid w:val="006D6959"/>
    <w:rsid w:val="006F5C9C"/>
    <w:rsid w:val="00766BC9"/>
    <w:rsid w:val="0078744F"/>
    <w:rsid w:val="00870CDC"/>
    <w:rsid w:val="008A211A"/>
    <w:rsid w:val="009161F4"/>
    <w:rsid w:val="00944CE3"/>
    <w:rsid w:val="00975926"/>
    <w:rsid w:val="00A355CB"/>
    <w:rsid w:val="00A82A08"/>
    <w:rsid w:val="00AD10DC"/>
    <w:rsid w:val="00B424A5"/>
    <w:rsid w:val="00B632AE"/>
    <w:rsid w:val="00B84E23"/>
    <w:rsid w:val="00BB29EE"/>
    <w:rsid w:val="00BE3D30"/>
    <w:rsid w:val="00C15C80"/>
    <w:rsid w:val="00C512D5"/>
    <w:rsid w:val="00C67DA7"/>
    <w:rsid w:val="00C764BD"/>
    <w:rsid w:val="00CE1EC0"/>
    <w:rsid w:val="00CE22AF"/>
    <w:rsid w:val="00DD58C8"/>
    <w:rsid w:val="00DE5614"/>
    <w:rsid w:val="00E03A67"/>
    <w:rsid w:val="00E0421C"/>
    <w:rsid w:val="00E55A09"/>
    <w:rsid w:val="00ED1348"/>
    <w:rsid w:val="00EE4731"/>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adalupe.carballo@mncsf.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4</cp:revision>
  <dcterms:created xsi:type="dcterms:W3CDTF">2026-04-06T22:41:00Z</dcterms:created>
  <dcterms:modified xsi:type="dcterms:W3CDTF">2026-04-08T17:01:00Z</dcterms:modified>
</cp:coreProperties>
</file>