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8A831" w14:textId="77777777" w:rsidR="009F6E58" w:rsidRPr="0051252C" w:rsidRDefault="009F6E58" w:rsidP="009F6E58">
      <w:pPr>
        <w:pStyle w:val="NoSpacing"/>
        <w:rPr>
          <w:b/>
          <w:bCs/>
          <w:lang w:val="en"/>
        </w:rPr>
      </w:pPr>
      <w:r>
        <w:rPr>
          <w:b/>
          <w:bCs/>
          <w:lang w:val="en"/>
        </w:rPr>
        <w:t>Third</w:t>
      </w:r>
      <w:r w:rsidRPr="0051252C">
        <w:rPr>
          <w:b/>
          <w:bCs/>
          <w:lang w:val="en"/>
        </w:rPr>
        <w:t xml:space="preserve"> of three messages from Rabbi Jack before the High Holidays</w:t>
      </w:r>
    </w:p>
    <w:p w14:paraId="07A921E4" w14:textId="77777777" w:rsidR="009F6E58" w:rsidRDefault="009F6E58" w:rsidP="009F6E58">
      <w:pPr>
        <w:pStyle w:val="NoSpacing"/>
      </w:pPr>
    </w:p>
    <w:p w14:paraId="7E85E33E" w14:textId="77777777" w:rsidR="009F6E58" w:rsidRDefault="009F6E58" w:rsidP="009F6E58">
      <w:pPr>
        <w:pStyle w:val="NoSpacing"/>
      </w:pPr>
      <w:r>
        <w:t>This is the final installment in a series of three messages to help prepare us for the High Holy Days which begin this year on Friday night, September 11.  For those of us who’ve been following my suggestions in the previous two messages, we’ve had a chance to think of ways we can step back from our tendency to dominate a situation and allow others to share their perspectives.  We’ve also explored scenarios where our inclination might have been to simply sit back and let others do something.  Instead, we’ve looked at how and where we can lean into action.</w:t>
      </w:r>
    </w:p>
    <w:p w14:paraId="716BC34C" w14:textId="77777777" w:rsidR="009F6E58" w:rsidRDefault="009F6E58" w:rsidP="009F6E58">
      <w:pPr>
        <w:pStyle w:val="NoSpacing"/>
      </w:pPr>
    </w:p>
    <w:p w14:paraId="4E302B87" w14:textId="77777777" w:rsidR="009F6E58" w:rsidRDefault="009F6E58" w:rsidP="009F6E58">
      <w:pPr>
        <w:pStyle w:val="NoSpacing"/>
      </w:pPr>
      <w:r>
        <w:t xml:space="preserve">This balancing act sounds tricky, however.  Sometimes we need to step back and other times we need to step forward.  I know that recognizing when to do which of these is not my specialty (perhaps that’s why I’m a terrible dancer).  To make group discussions as effective as possible, I’ve heard the advice called </w:t>
      </w:r>
      <w:r w:rsidRPr="00F06C3E">
        <w:t>“Take Space, Make Space</w:t>
      </w:r>
      <w:r>
        <w:t>.</w:t>
      </w:r>
      <w:r w:rsidRPr="00F06C3E">
        <w:t xml:space="preserve">” </w:t>
      </w:r>
      <w:r>
        <w:t xml:space="preserve"> This</w:t>
      </w:r>
      <w:r w:rsidRPr="00F06C3E">
        <w:t xml:space="preserve"> encourages vocal participants to share the floor and quieter voices to step forward.</w:t>
      </w:r>
      <w:r>
        <w:t xml:space="preserve">  This may be good advice for each of us, but it </w:t>
      </w:r>
      <w:proofErr w:type="gramStart"/>
      <w:r>
        <w:t>definitely sounds</w:t>
      </w:r>
      <w:proofErr w:type="gramEnd"/>
      <w:r>
        <w:t xml:space="preserve"> difficult to keep alert to the possibility that we’re veering too far one way or another.</w:t>
      </w:r>
    </w:p>
    <w:p w14:paraId="2902A9B2" w14:textId="77777777" w:rsidR="009F6E58" w:rsidRDefault="009F6E58" w:rsidP="009F6E58">
      <w:pPr>
        <w:pStyle w:val="NoSpacing"/>
      </w:pPr>
    </w:p>
    <w:p w14:paraId="6634C85C" w14:textId="77777777" w:rsidR="009F6E58" w:rsidRDefault="009F6E58" w:rsidP="009F6E58">
      <w:pPr>
        <w:pStyle w:val="NoSpacing"/>
      </w:pPr>
      <w:r>
        <w:t>As usual, the Torah provides us with insights in how to address this concern.  Moses might be characterized as the somewhat stern and perhaps inflexible leader who led us out of Egypt.  But he was balanced by his brother, Aaron, who is depicted as the conciliator, always able to get people to calm down.  Aaron was a</w:t>
      </w:r>
      <w:r w:rsidRPr="00F06C3E">
        <w:t>n empathetic listener and a peacemaker</w:t>
      </w:r>
      <w:r>
        <w:t>.  The third High Priest, however, was Aaron’s grandson, Pinchas.  The Torah describes Pinchas’ zealotry and impetuousness, and he would hardly have been thought of as a conciliator.  His leadership was balanced, however, by that of Moses’ successor, Joshua, whom we think of as h</w:t>
      </w:r>
      <w:r w:rsidRPr="00AF62C3">
        <w:t>umbl</w:t>
      </w:r>
      <w:r>
        <w:t>y</w:t>
      </w:r>
      <w:r w:rsidRPr="00AF62C3">
        <w:t xml:space="preserve"> </w:t>
      </w:r>
      <w:r>
        <w:t>s</w:t>
      </w:r>
      <w:r w:rsidRPr="00AF62C3">
        <w:t>ubservien</w:t>
      </w:r>
      <w:r>
        <w:t xml:space="preserve">t. </w:t>
      </w:r>
      <w:r w:rsidRPr="00AF62C3">
        <w:t xml:space="preserve"> Before becoming a leader, Joshua patiently served as Moses' aide for decades. </w:t>
      </w:r>
    </w:p>
    <w:p w14:paraId="11F76231" w14:textId="77777777" w:rsidR="009F6E58" w:rsidRDefault="009F6E58" w:rsidP="009F6E58">
      <w:pPr>
        <w:pStyle w:val="NoSpacing"/>
      </w:pPr>
    </w:p>
    <w:p w14:paraId="5A7EB370" w14:textId="77777777" w:rsidR="009F6E58" w:rsidRDefault="009F6E58" w:rsidP="009F6E58">
      <w:pPr>
        <w:pStyle w:val="NoSpacing"/>
      </w:pPr>
      <w:r>
        <w:t xml:space="preserve">Perhaps what the Torah teaches us is that we need to find a partner whose instincts and natural inclination is a counterpart to our own.  When we begin acting with too much aggressiveness, this friend can remind us to hold back, but if we become too passive, our counterpart can urge us to </w:t>
      </w:r>
      <w:proofErr w:type="gramStart"/>
      <w:r>
        <w:t>take action</w:t>
      </w:r>
      <w:proofErr w:type="gramEnd"/>
      <w:r>
        <w:t>.</w:t>
      </w:r>
    </w:p>
    <w:p w14:paraId="49B6AE06" w14:textId="77777777" w:rsidR="009F6E58" w:rsidRDefault="009F6E58" w:rsidP="009F6E58">
      <w:pPr>
        <w:pStyle w:val="NoSpacing"/>
      </w:pPr>
    </w:p>
    <w:p w14:paraId="003EE9F6" w14:textId="77777777" w:rsidR="009F6E58" w:rsidRDefault="009F6E58" w:rsidP="009F6E58">
      <w:pPr>
        <w:pStyle w:val="NoSpacing"/>
      </w:pPr>
      <w:r>
        <w:t xml:space="preserve">I wish us each much success as we examine our deeds from last year, identify areas of improvement, and explore ways to avoid excessive forcefulness as well as excessive passivity.  May we each strike an appropriate balance in our lives in 5787, and may you and your loved ones find peace, health, and happiness in the coming Jewish year.  </w:t>
      </w:r>
    </w:p>
    <w:p w14:paraId="08A22450" w14:textId="77777777" w:rsidR="009F6E58" w:rsidRDefault="009F6E58" w:rsidP="009F6E58">
      <w:pPr>
        <w:pStyle w:val="NoSpacing"/>
      </w:pPr>
    </w:p>
    <w:p w14:paraId="4F57CF67" w14:textId="77777777" w:rsidR="009F6E58" w:rsidRDefault="009F6E58" w:rsidP="009F6E58">
      <w:pPr>
        <w:pStyle w:val="NoSpacing"/>
      </w:pPr>
      <w:r>
        <w:t xml:space="preserve">Shana </w:t>
      </w:r>
      <w:proofErr w:type="spellStart"/>
      <w:r>
        <w:t>tova</w:t>
      </w:r>
      <w:proofErr w:type="spellEnd"/>
      <w:r>
        <w:t xml:space="preserve"> </w:t>
      </w:r>
      <w:proofErr w:type="spellStart"/>
      <w:r>
        <w:t>umetuka</w:t>
      </w:r>
      <w:proofErr w:type="spellEnd"/>
      <w:r>
        <w:t xml:space="preserve"> – have a good and sweet year.</w:t>
      </w:r>
    </w:p>
    <w:p w14:paraId="76BC8F6D" w14:textId="77777777" w:rsidR="009F6E58" w:rsidRDefault="009F6E58" w:rsidP="009F6E58">
      <w:pPr>
        <w:pStyle w:val="NoSpacing"/>
      </w:pPr>
    </w:p>
    <w:p w14:paraId="3AD74488" w14:textId="77777777" w:rsidR="009F6E58" w:rsidRDefault="009F6E58" w:rsidP="009F6E58">
      <w:pPr>
        <w:pStyle w:val="NoSpacing"/>
      </w:pPr>
      <w:r>
        <w:t>B’shalom,</w:t>
      </w:r>
    </w:p>
    <w:p w14:paraId="6F6CD983" w14:textId="77777777" w:rsidR="009F6E58" w:rsidRDefault="009F6E58" w:rsidP="009F6E58">
      <w:pPr>
        <w:pStyle w:val="NoSpacing"/>
      </w:pPr>
    </w:p>
    <w:p w14:paraId="3DE17B10" w14:textId="77777777" w:rsidR="009F6E58" w:rsidRDefault="009F6E58" w:rsidP="009F6E58">
      <w:pPr>
        <w:pStyle w:val="NoSpacing"/>
      </w:pPr>
      <w:r>
        <w:t xml:space="preserve">Rabbi Jack </w:t>
      </w:r>
    </w:p>
    <w:p w14:paraId="7CB113D7" w14:textId="77777777" w:rsidR="00EE4A6D" w:rsidRDefault="00EE4A6D"/>
    <w:sectPr w:rsidR="00EE4A6D" w:rsidSect="006A4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E58"/>
    <w:rsid w:val="002A4A8D"/>
    <w:rsid w:val="004D506F"/>
    <w:rsid w:val="006A4966"/>
    <w:rsid w:val="009F6E58"/>
    <w:rsid w:val="00AB4E86"/>
    <w:rsid w:val="00B95B6E"/>
    <w:rsid w:val="00EE4A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4372DE11"/>
  <w15:chartTrackingRefBased/>
  <w15:docId w15:val="{AEC4B0FD-27E9-AD48-80B8-A782001E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E58"/>
    <w:rPr>
      <w:rFonts w:eastAsiaTheme="majorEastAsia" w:cstheme="majorBidi"/>
      <w:color w:val="272727" w:themeColor="text1" w:themeTint="D8"/>
    </w:rPr>
  </w:style>
  <w:style w:type="paragraph" w:styleId="Title">
    <w:name w:val="Title"/>
    <w:basedOn w:val="Normal"/>
    <w:next w:val="Normal"/>
    <w:link w:val="TitleChar"/>
    <w:uiPriority w:val="10"/>
    <w:qFormat/>
    <w:rsid w:val="009F6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E58"/>
    <w:pPr>
      <w:spacing w:before="160"/>
      <w:jc w:val="center"/>
    </w:pPr>
    <w:rPr>
      <w:i/>
      <w:iCs/>
      <w:color w:val="404040" w:themeColor="text1" w:themeTint="BF"/>
    </w:rPr>
  </w:style>
  <w:style w:type="character" w:customStyle="1" w:styleId="QuoteChar">
    <w:name w:val="Quote Char"/>
    <w:basedOn w:val="DefaultParagraphFont"/>
    <w:link w:val="Quote"/>
    <w:uiPriority w:val="29"/>
    <w:rsid w:val="009F6E58"/>
    <w:rPr>
      <w:i/>
      <w:iCs/>
      <w:color w:val="404040" w:themeColor="text1" w:themeTint="BF"/>
    </w:rPr>
  </w:style>
  <w:style w:type="paragraph" w:styleId="ListParagraph">
    <w:name w:val="List Paragraph"/>
    <w:basedOn w:val="Normal"/>
    <w:uiPriority w:val="34"/>
    <w:qFormat/>
    <w:rsid w:val="009F6E58"/>
    <w:pPr>
      <w:ind w:left="720"/>
      <w:contextualSpacing/>
    </w:pPr>
  </w:style>
  <w:style w:type="character" w:styleId="IntenseEmphasis">
    <w:name w:val="Intense Emphasis"/>
    <w:basedOn w:val="DefaultParagraphFont"/>
    <w:uiPriority w:val="21"/>
    <w:qFormat/>
    <w:rsid w:val="009F6E58"/>
    <w:rPr>
      <w:i/>
      <w:iCs/>
      <w:color w:val="0F4761" w:themeColor="accent1" w:themeShade="BF"/>
    </w:rPr>
  </w:style>
  <w:style w:type="paragraph" w:styleId="IntenseQuote">
    <w:name w:val="Intense Quote"/>
    <w:basedOn w:val="Normal"/>
    <w:next w:val="Normal"/>
    <w:link w:val="IntenseQuoteChar"/>
    <w:uiPriority w:val="30"/>
    <w:qFormat/>
    <w:rsid w:val="009F6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E58"/>
    <w:rPr>
      <w:i/>
      <w:iCs/>
      <w:color w:val="0F4761" w:themeColor="accent1" w:themeShade="BF"/>
    </w:rPr>
  </w:style>
  <w:style w:type="character" w:styleId="IntenseReference">
    <w:name w:val="Intense Reference"/>
    <w:basedOn w:val="DefaultParagraphFont"/>
    <w:uiPriority w:val="32"/>
    <w:qFormat/>
    <w:rsid w:val="009F6E58"/>
    <w:rPr>
      <w:b/>
      <w:bCs/>
      <w:smallCaps/>
      <w:color w:val="0F4761" w:themeColor="accent1" w:themeShade="BF"/>
      <w:spacing w:val="5"/>
    </w:rPr>
  </w:style>
  <w:style w:type="paragraph" w:styleId="NoSpacing">
    <w:name w:val="No Spacing"/>
    <w:uiPriority w:val="1"/>
    <w:qFormat/>
    <w:rsid w:val="009F6E58"/>
    <w:pPr>
      <w:spacing w:after="0" w:line="240" w:lineRule="auto"/>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Freedman</dc:creator>
  <cp:keywords/>
  <dc:description/>
  <cp:lastModifiedBy>Cindy Freedman</cp:lastModifiedBy>
  <cp:revision>1</cp:revision>
  <dcterms:created xsi:type="dcterms:W3CDTF">2026-09-02T20:05:00Z</dcterms:created>
  <dcterms:modified xsi:type="dcterms:W3CDTF">2026-09-02T20:06:00Z</dcterms:modified>
</cp:coreProperties>
</file>