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7F15C" w14:textId="4B302F8E" w:rsidR="00E101D5" w:rsidRDefault="00E101D5" w:rsidP="00E101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8C11BD" w14:textId="02BED2F5" w:rsidR="00E101D5" w:rsidRPr="00E101D5" w:rsidRDefault="00E101D5" w:rsidP="00E101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CED6608" wp14:editId="2AE44741">
            <wp:extent cx="276606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Verdana" w:hAnsi="Verdana" w:cs="Segoe UI"/>
          <w:b/>
          <w:bCs/>
          <w:sz w:val="36"/>
          <w:szCs w:val="36"/>
        </w:rPr>
        <w:t> </w:t>
      </w:r>
    </w:p>
    <w:p w14:paraId="5E3A3E8E" w14:textId="77777777" w:rsidR="00E101D5" w:rsidRDefault="00E101D5" w:rsidP="00E101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40"/>
          <w:szCs w:val="40"/>
        </w:rPr>
      </w:pPr>
      <w:r w:rsidRPr="00E101D5">
        <w:rPr>
          <w:rStyle w:val="normaltextrun"/>
          <w:rFonts w:ascii="Verdana" w:hAnsi="Verdana" w:cs="Segoe UI"/>
          <w:b/>
          <w:bCs/>
          <w:sz w:val="40"/>
          <w:szCs w:val="40"/>
        </w:rPr>
        <w:t>Postdoctoral Fellow I</w:t>
      </w:r>
    </w:p>
    <w:p w14:paraId="363E0F96" w14:textId="79935439" w:rsidR="00E101D5" w:rsidRDefault="00E101D5" w:rsidP="00E101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80"/>
          <w:sz w:val="18"/>
          <w:szCs w:val="18"/>
        </w:rPr>
      </w:pPr>
      <w:r w:rsidRPr="00E101D5">
        <w:rPr>
          <w:rStyle w:val="normaltextrun"/>
          <w:rFonts w:ascii="Verdana" w:hAnsi="Verdana" w:cs="Segoe UI"/>
          <w:sz w:val="40"/>
          <w:szCs w:val="40"/>
        </w:rPr>
        <w:t>Human Development &amp; Family Studies</w:t>
      </w:r>
    </w:p>
    <w:p w14:paraId="739ABEF0" w14:textId="77777777" w:rsidR="00991FC8" w:rsidRDefault="00991FC8" w:rsidP="00E101D5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22"/>
          <w:szCs w:val="22"/>
        </w:rPr>
      </w:pPr>
    </w:p>
    <w:p w14:paraId="05E8B32E" w14:textId="77FB0278" w:rsidR="00E101D5" w:rsidRDefault="00E101D5" w:rsidP="00E101D5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color w:val="000080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POSITION SUMMARY:</w:t>
      </w:r>
      <w:r>
        <w:rPr>
          <w:rStyle w:val="eop"/>
          <w:rFonts w:ascii="Verdana" w:hAnsi="Verdana" w:cs="Segoe UI"/>
          <w:color w:val="000080"/>
          <w:sz w:val="22"/>
          <w:szCs w:val="22"/>
        </w:rPr>
        <w:t> </w:t>
      </w:r>
    </w:p>
    <w:p w14:paraId="4B2E9C57" w14:textId="7DCA30B5" w:rsidR="00E101D5" w:rsidRPr="003238FE" w:rsidRDefault="00E101D5" w:rsidP="003238FE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color w:val="000080"/>
          <w:sz w:val="26"/>
          <w:szCs w:val="26"/>
        </w:rPr>
      </w:pPr>
      <w:r w:rsidRPr="003238FE">
        <w:rPr>
          <w:rStyle w:val="normaltextrun"/>
          <w:color w:val="000000"/>
          <w:sz w:val="26"/>
          <w:szCs w:val="26"/>
        </w:rPr>
        <w:t>The Department of Human Development and Family Studies (HDFS) at Utah State University invites applications for a 22-month postdoctoral fellow to participate in research focused on the intersection</w:t>
      </w:r>
      <w:r w:rsidR="00B30380">
        <w:rPr>
          <w:rStyle w:val="normaltextrun"/>
          <w:color w:val="000000"/>
          <w:sz w:val="26"/>
          <w:szCs w:val="26"/>
        </w:rPr>
        <w:t>s</w:t>
      </w:r>
      <w:r w:rsidRPr="003238FE">
        <w:rPr>
          <w:rStyle w:val="normaltextrun"/>
          <w:color w:val="000000"/>
          <w:sz w:val="26"/>
          <w:szCs w:val="26"/>
        </w:rPr>
        <w:t xml:space="preserve"> of family relationship processes, adolescent development, and youth’s health risk behaviors. The postdoctoral fellow will specifically engage with the investigative team on a NIAAA/NIH funded (R01AA025331) grant focused on sibling socialization of alcohol and drug use from early through late adolescence.</w:t>
      </w:r>
    </w:p>
    <w:p w14:paraId="56308B06" w14:textId="77777777" w:rsidR="00E101D5" w:rsidRDefault="00E101D5" w:rsidP="00E101D5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color w:val="000080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RESPONSIBILITIES AND DUTIES:</w:t>
      </w:r>
      <w:r>
        <w:rPr>
          <w:rStyle w:val="eop"/>
          <w:rFonts w:ascii="Verdana" w:hAnsi="Verdana" w:cs="Segoe UI"/>
          <w:color w:val="000080"/>
          <w:sz w:val="22"/>
          <w:szCs w:val="22"/>
        </w:rPr>
        <w:t> </w:t>
      </w:r>
    </w:p>
    <w:p w14:paraId="4A553E18" w14:textId="77777777" w:rsidR="00E101D5" w:rsidRPr="003238FE" w:rsidRDefault="00E101D5" w:rsidP="003238FE">
      <w:pPr>
        <w:pStyle w:val="paragraph"/>
        <w:numPr>
          <w:ilvl w:val="0"/>
          <w:numId w:val="5"/>
        </w:numPr>
        <w:spacing w:before="240" w:beforeAutospacing="0" w:after="0"/>
        <w:textAlignment w:val="baseline"/>
        <w:rPr>
          <w:color w:val="000000"/>
          <w:sz w:val="26"/>
          <w:szCs w:val="26"/>
        </w:rPr>
      </w:pPr>
      <w:r w:rsidRPr="003238FE">
        <w:rPr>
          <w:color w:val="000000"/>
          <w:sz w:val="26"/>
          <w:szCs w:val="26"/>
        </w:rPr>
        <w:t>Lead data analysis and manuscript writing focused on the primary aims of the grant</w:t>
      </w:r>
    </w:p>
    <w:p w14:paraId="51B4D5A9" w14:textId="77777777" w:rsidR="00E101D5" w:rsidRPr="003238FE" w:rsidRDefault="00E101D5" w:rsidP="00E101D5">
      <w:pPr>
        <w:pStyle w:val="paragraph"/>
        <w:numPr>
          <w:ilvl w:val="0"/>
          <w:numId w:val="5"/>
        </w:numPr>
        <w:spacing w:after="0"/>
        <w:textAlignment w:val="baseline"/>
        <w:rPr>
          <w:color w:val="000000"/>
          <w:sz w:val="26"/>
          <w:szCs w:val="26"/>
        </w:rPr>
      </w:pPr>
      <w:r w:rsidRPr="003238FE">
        <w:rPr>
          <w:color w:val="000000"/>
          <w:sz w:val="26"/>
          <w:szCs w:val="26"/>
        </w:rPr>
        <w:t>Engage in additional dissemination efforts including conceptualizing and writing high quality manuscripts and conference presentations</w:t>
      </w:r>
    </w:p>
    <w:p w14:paraId="38D506DE" w14:textId="77777777" w:rsidR="00E101D5" w:rsidRPr="003238FE" w:rsidRDefault="00E101D5" w:rsidP="00E101D5">
      <w:pPr>
        <w:pStyle w:val="paragraph"/>
        <w:numPr>
          <w:ilvl w:val="0"/>
          <w:numId w:val="5"/>
        </w:numPr>
        <w:spacing w:after="0"/>
        <w:textAlignment w:val="baseline"/>
        <w:rPr>
          <w:color w:val="000000"/>
          <w:sz w:val="26"/>
          <w:szCs w:val="26"/>
        </w:rPr>
      </w:pPr>
      <w:r w:rsidRPr="003238FE">
        <w:rPr>
          <w:color w:val="000000"/>
          <w:sz w:val="26"/>
          <w:szCs w:val="26"/>
        </w:rPr>
        <w:t>Working as a part of a research team to coordinate data collection</w:t>
      </w:r>
    </w:p>
    <w:p w14:paraId="0400E978" w14:textId="77777777" w:rsidR="00E101D5" w:rsidRPr="003238FE" w:rsidRDefault="00E101D5" w:rsidP="00E101D5">
      <w:pPr>
        <w:pStyle w:val="paragraph"/>
        <w:numPr>
          <w:ilvl w:val="0"/>
          <w:numId w:val="5"/>
        </w:numPr>
        <w:spacing w:after="0"/>
        <w:textAlignment w:val="baseline"/>
        <w:rPr>
          <w:color w:val="000000"/>
          <w:sz w:val="26"/>
          <w:szCs w:val="26"/>
        </w:rPr>
      </w:pPr>
      <w:r w:rsidRPr="003238FE">
        <w:rPr>
          <w:color w:val="000000"/>
          <w:sz w:val="26"/>
          <w:szCs w:val="26"/>
        </w:rPr>
        <w:t>Employ best practices in the management of longitudinal and intensive time-series data</w:t>
      </w:r>
    </w:p>
    <w:p w14:paraId="48156977" w14:textId="77777777" w:rsidR="00E101D5" w:rsidRPr="003238FE" w:rsidRDefault="00E101D5" w:rsidP="00E101D5">
      <w:pPr>
        <w:pStyle w:val="paragraph"/>
        <w:numPr>
          <w:ilvl w:val="0"/>
          <w:numId w:val="5"/>
        </w:numPr>
        <w:spacing w:after="0"/>
        <w:textAlignment w:val="baseline"/>
        <w:rPr>
          <w:color w:val="000000"/>
          <w:sz w:val="26"/>
          <w:szCs w:val="26"/>
        </w:rPr>
      </w:pPr>
      <w:r w:rsidRPr="003238FE">
        <w:rPr>
          <w:color w:val="000000"/>
          <w:sz w:val="26"/>
          <w:szCs w:val="26"/>
        </w:rPr>
        <w:t>Provide mentorship to graduate research assistants</w:t>
      </w:r>
    </w:p>
    <w:p w14:paraId="65B67D1E" w14:textId="77777777" w:rsidR="003238FE" w:rsidRPr="003238FE" w:rsidRDefault="00E101D5" w:rsidP="003238FE">
      <w:pPr>
        <w:pStyle w:val="paragraph"/>
        <w:numPr>
          <w:ilvl w:val="0"/>
          <w:numId w:val="5"/>
        </w:numPr>
        <w:spacing w:after="0"/>
        <w:textAlignment w:val="baseline"/>
        <w:rPr>
          <w:color w:val="000000"/>
          <w:sz w:val="26"/>
          <w:szCs w:val="26"/>
        </w:rPr>
      </w:pPr>
      <w:r w:rsidRPr="003238FE">
        <w:rPr>
          <w:color w:val="000000"/>
          <w:sz w:val="26"/>
          <w:szCs w:val="26"/>
        </w:rPr>
        <w:t>Communicate effectively with project PI and Co-PIs</w:t>
      </w:r>
    </w:p>
    <w:p w14:paraId="10D483EC" w14:textId="77777777" w:rsidR="003238FE" w:rsidRPr="00E101D5" w:rsidRDefault="003238FE" w:rsidP="003238FE">
      <w:pPr>
        <w:pStyle w:val="paragraph"/>
        <w:spacing w:before="0" w:beforeAutospacing="0" w:after="0"/>
        <w:textAlignment w:val="baseline"/>
        <w:rPr>
          <w:color w:val="000000"/>
          <w:sz w:val="26"/>
          <w:szCs w:val="26"/>
        </w:rPr>
      </w:pPr>
      <w:r>
        <w:rPr>
          <w:rStyle w:val="normaltextrun"/>
          <w:rFonts w:ascii="Verdana" w:hAnsi="Verdana" w:cs="Segoe UI"/>
          <w:b/>
          <w:bCs/>
          <w:color w:val="000000"/>
          <w:sz w:val="22"/>
          <w:szCs w:val="22"/>
        </w:rPr>
        <w:t xml:space="preserve">REQUIRED </w:t>
      </w:r>
      <w:r w:rsidRPr="00E101D5">
        <w:rPr>
          <w:rStyle w:val="normaltextrun"/>
          <w:rFonts w:ascii="Verdana" w:hAnsi="Verdana" w:cs="Segoe UI"/>
          <w:b/>
          <w:bCs/>
          <w:color w:val="000000"/>
          <w:sz w:val="22"/>
          <w:szCs w:val="22"/>
        </w:rPr>
        <w:t>MINIMUM QUALIFICATIONS:</w:t>
      </w:r>
      <w:r w:rsidRPr="00E101D5">
        <w:rPr>
          <w:rStyle w:val="eop"/>
          <w:rFonts w:ascii="Verdana" w:hAnsi="Verdana" w:cs="Segoe UI"/>
          <w:sz w:val="22"/>
          <w:szCs w:val="22"/>
        </w:rPr>
        <w:t> </w:t>
      </w:r>
    </w:p>
    <w:p w14:paraId="36007CF9" w14:textId="77777777" w:rsidR="003238FE" w:rsidRDefault="003238FE" w:rsidP="003238FE">
      <w:pPr>
        <w:pStyle w:val="paragraph"/>
        <w:numPr>
          <w:ilvl w:val="0"/>
          <w:numId w:val="5"/>
        </w:numPr>
        <w:spacing w:before="0" w:beforeAutospacing="0" w:after="0"/>
        <w:textAlignment w:val="baseline"/>
        <w:rPr>
          <w:rStyle w:val="normaltextrun"/>
          <w:color w:val="000000"/>
          <w:sz w:val="26"/>
          <w:szCs w:val="26"/>
        </w:rPr>
      </w:pPr>
      <w:r w:rsidRPr="003238FE">
        <w:rPr>
          <w:rStyle w:val="normaltextrun"/>
          <w:color w:val="000000"/>
          <w:sz w:val="26"/>
          <w:szCs w:val="26"/>
        </w:rPr>
        <w:t>Earned Ph.D. in Human Development/Family Science, Psychology, Sociology, Public Health or related field by the time of the appointment</w:t>
      </w:r>
    </w:p>
    <w:p w14:paraId="059248E1" w14:textId="77777777" w:rsidR="003238FE" w:rsidRDefault="003238FE" w:rsidP="003238FE">
      <w:pPr>
        <w:pStyle w:val="paragraph"/>
        <w:numPr>
          <w:ilvl w:val="0"/>
          <w:numId w:val="5"/>
        </w:numPr>
        <w:spacing w:after="0"/>
        <w:textAlignment w:val="baseline"/>
        <w:rPr>
          <w:rStyle w:val="normaltextrun"/>
          <w:color w:val="000000"/>
          <w:sz w:val="26"/>
          <w:szCs w:val="26"/>
        </w:rPr>
      </w:pPr>
      <w:r w:rsidRPr="003238FE">
        <w:rPr>
          <w:rStyle w:val="normaltextrun"/>
          <w:color w:val="000000"/>
          <w:sz w:val="26"/>
          <w:szCs w:val="26"/>
        </w:rPr>
        <w:t>Demonstrated productivity in terms of published peer reviewed journal articles and scientific conference presentations</w:t>
      </w:r>
    </w:p>
    <w:p w14:paraId="21E21DAC" w14:textId="77777777" w:rsidR="003238FE" w:rsidRDefault="003238FE" w:rsidP="003238FE">
      <w:pPr>
        <w:pStyle w:val="paragraph"/>
        <w:numPr>
          <w:ilvl w:val="0"/>
          <w:numId w:val="5"/>
        </w:numPr>
        <w:spacing w:after="0"/>
        <w:textAlignment w:val="baseline"/>
        <w:rPr>
          <w:rStyle w:val="normaltextrun"/>
          <w:color w:val="000000"/>
          <w:sz w:val="26"/>
          <w:szCs w:val="26"/>
        </w:rPr>
      </w:pPr>
      <w:r w:rsidRPr="003238FE">
        <w:rPr>
          <w:rStyle w:val="normaltextrun"/>
          <w:color w:val="000000"/>
          <w:sz w:val="26"/>
          <w:szCs w:val="26"/>
        </w:rPr>
        <w:t>Advanced statistical skills, including expertise in longitudinal methods</w:t>
      </w:r>
    </w:p>
    <w:p w14:paraId="388F532B" w14:textId="77777777" w:rsidR="003238FE" w:rsidRDefault="003238FE" w:rsidP="003238FE">
      <w:pPr>
        <w:pStyle w:val="paragraph"/>
        <w:numPr>
          <w:ilvl w:val="0"/>
          <w:numId w:val="5"/>
        </w:numPr>
        <w:spacing w:after="0"/>
        <w:textAlignment w:val="baseline"/>
        <w:rPr>
          <w:rStyle w:val="normaltextrun"/>
          <w:color w:val="000000"/>
          <w:sz w:val="26"/>
          <w:szCs w:val="26"/>
        </w:rPr>
      </w:pPr>
      <w:r w:rsidRPr="003238FE">
        <w:rPr>
          <w:rStyle w:val="normaltextrun"/>
          <w:color w:val="000000"/>
          <w:sz w:val="26"/>
          <w:szCs w:val="26"/>
        </w:rPr>
        <w:t>Ability to work in a team environment and to work without direct supervision</w:t>
      </w:r>
    </w:p>
    <w:p w14:paraId="49A3177D" w14:textId="77777777" w:rsidR="003238FE" w:rsidRDefault="003238FE" w:rsidP="003238FE">
      <w:pPr>
        <w:pStyle w:val="paragraph"/>
        <w:numPr>
          <w:ilvl w:val="0"/>
          <w:numId w:val="5"/>
        </w:numPr>
        <w:spacing w:after="0"/>
        <w:textAlignment w:val="baseline"/>
        <w:rPr>
          <w:rStyle w:val="normaltextrun"/>
          <w:color w:val="000000"/>
          <w:sz w:val="26"/>
          <w:szCs w:val="26"/>
        </w:rPr>
      </w:pPr>
      <w:r w:rsidRPr="003238FE">
        <w:rPr>
          <w:rStyle w:val="normaltextrun"/>
          <w:color w:val="000000"/>
          <w:sz w:val="26"/>
          <w:szCs w:val="26"/>
        </w:rPr>
        <w:t>Excellent written and oral English communication skills</w:t>
      </w:r>
    </w:p>
    <w:p w14:paraId="010C81B8" w14:textId="58F2282E" w:rsidR="00E101D5" w:rsidRDefault="003238FE" w:rsidP="003238FE">
      <w:pPr>
        <w:pStyle w:val="paragraph"/>
        <w:numPr>
          <w:ilvl w:val="0"/>
          <w:numId w:val="5"/>
        </w:numPr>
        <w:spacing w:after="0"/>
        <w:textAlignment w:val="baseline"/>
        <w:rPr>
          <w:rStyle w:val="normaltextrun"/>
          <w:color w:val="000000"/>
          <w:sz w:val="26"/>
          <w:szCs w:val="26"/>
        </w:rPr>
      </w:pPr>
      <w:r w:rsidRPr="003238FE">
        <w:rPr>
          <w:rStyle w:val="normaltextrun"/>
          <w:color w:val="000000"/>
          <w:sz w:val="26"/>
          <w:szCs w:val="26"/>
        </w:rPr>
        <w:t>Ability to prioritize and manage multiple tasks</w:t>
      </w:r>
    </w:p>
    <w:p w14:paraId="728650FB" w14:textId="77777777" w:rsidR="00991FC8" w:rsidRDefault="00991FC8">
      <w:pPr>
        <w:rPr>
          <w:rStyle w:val="normaltextrun"/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br w:type="page"/>
      </w:r>
    </w:p>
    <w:p w14:paraId="409A0B72" w14:textId="77777777" w:rsidR="00991FC8" w:rsidRPr="00991FC8" w:rsidRDefault="00991FC8" w:rsidP="00991FC8">
      <w:pPr>
        <w:pStyle w:val="paragraph"/>
        <w:spacing w:after="0"/>
        <w:textAlignment w:val="baseline"/>
        <w:rPr>
          <w:rStyle w:val="normaltextrun"/>
          <w:rFonts w:ascii="Verdana" w:hAnsi="Verdana"/>
          <w:b/>
          <w:color w:val="000000"/>
          <w:sz w:val="22"/>
          <w:szCs w:val="22"/>
        </w:rPr>
      </w:pPr>
    </w:p>
    <w:p w14:paraId="5CFC50BD" w14:textId="5CD8B240" w:rsidR="00991FC8" w:rsidRPr="00991FC8" w:rsidRDefault="00991FC8" w:rsidP="00991FC8">
      <w:pPr>
        <w:pStyle w:val="paragraph"/>
        <w:spacing w:after="0"/>
        <w:textAlignment w:val="baseline"/>
        <w:rPr>
          <w:rStyle w:val="normaltextrun"/>
          <w:rFonts w:ascii="Verdana" w:hAnsi="Verdana"/>
          <w:b/>
          <w:color w:val="000000"/>
          <w:sz w:val="22"/>
          <w:szCs w:val="22"/>
        </w:rPr>
      </w:pPr>
      <w:r>
        <w:rPr>
          <w:rStyle w:val="normaltextrun"/>
          <w:rFonts w:ascii="Verdana" w:hAnsi="Verdana"/>
          <w:b/>
          <w:color w:val="000000"/>
          <w:sz w:val="22"/>
          <w:szCs w:val="22"/>
        </w:rPr>
        <w:t>UNIVERSITY AND DEPARTMENT</w:t>
      </w:r>
      <w:r w:rsidRPr="00991FC8">
        <w:rPr>
          <w:rStyle w:val="normaltextrun"/>
          <w:rFonts w:ascii="Verdana" w:hAnsi="Verdana"/>
          <w:b/>
          <w:color w:val="000000"/>
          <w:sz w:val="22"/>
          <w:szCs w:val="22"/>
        </w:rPr>
        <w:t xml:space="preserve"> SETTING</w:t>
      </w:r>
      <w:r>
        <w:rPr>
          <w:rStyle w:val="normaltextrun"/>
          <w:rFonts w:ascii="Verdana" w:hAnsi="Verdana"/>
          <w:b/>
          <w:color w:val="000000"/>
          <w:sz w:val="22"/>
          <w:szCs w:val="22"/>
        </w:rPr>
        <w:t>:</w:t>
      </w:r>
    </w:p>
    <w:p w14:paraId="5B363FF2" w14:textId="003B24AF" w:rsidR="00991FC8" w:rsidRPr="00991FC8" w:rsidRDefault="00991FC8" w:rsidP="00991FC8">
      <w:pPr>
        <w:rPr>
          <w:rFonts w:ascii="Times New Roman" w:hAnsi="Times New Roman" w:cs="Times New Roman"/>
          <w:sz w:val="26"/>
          <w:szCs w:val="26"/>
        </w:rPr>
      </w:pPr>
      <w:r w:rsidRPr="00991FC8">
        <w:rPr>
          <w:rFonts w:ascii="Times New Roman" w:hAnsi="Times New Roman" w:cs="Times New Roman"/>
          <w:sz w:val="26"/>
          <w:szCs w:val="26"/>
        </w:rPr>
        <w:t xml:space="preserve">Utah State University us a Carnegie doctoral high research institution, and Utah’s land-grant and space-grant university. Founded in 1888, USU is the oldest and largest public residential campus in Utah. The Department of </w:t>
      </w:r>
      <w:hyperlink r:id="rId6" w:history="1">
        <w:r w:rsidRPr="00991FC8">
          <w:rPr>
            <w:rStyle w:val="Hyperlink"/>
            <w:rFonts w:ascii="Times New Roman" w:hAnsi="Times New Roman" w:cs="Times New Roman"/>
            <w:color w:val="4472C4" w:themeColor="accent1"/>
            <w:sz w:val="26"/>
            <w:szCs w:val="26"/>
          </w:rPr>
          <w:t>Human Development and Family Studies</w:t>
        </w:r>
      </w:hyperlink>
      <w:r w:rsidRPr="00991FC8">
        <w:rPr>
          <w:rFonts w:ascii="Times New Roman" w:hAnsi="Times New Roman" w:cs="Times New Roman"/>
          <w:sz w:val="26"/>
          <w:szCs w:val="26"/>
        </w:rPr>
        <w:t xml:space="preserve"> includes 28 faculty members and over 50 graduate students. HDFS is one of eight diverse departments and three distinguished centers in the </w:t>
      </w:r>
      <w:hyperlink r:id="rId7" w:history="1">
        <w:r w:rsidRPr="00991FC8">
          <w:rPr>
            <w:rStyle w:val="Hyperlink"/>
            <w:rFonts w:ascii="Times New Roman" w:hAnsi="Times New Roman" w:cs="Times New Roman"/>
            <w:color w:val="4472C4" w:themeColor="accent1"/>
            <w:sz w:val="26"/>
            <w:szCs w:val="26"/>
          </w:rPr>
          <w:t>nationally recognized</w:t>
        </w:r>
      </w:hyperlink>
      <w:r w:rsidRPr="00991FC8">
        <w:rPr>
          <w:rFonts w:ascii="Times New Roman" w:hAnsi="Times New Roman" w:cs="Times New Roman"/>
          <w:sz w:val="26"/>
          <w:szCs w:val="26"/>
        </w:rPr>
        <w:t xml:space="preserve"> Emma Eccles Jones </w:t>
      </w:r>
      <w:hyperlink r:id="rId8" w:history="1">
        <w:r w:rsidRPr="00991FC8">
          <w:rPr>
            <w:rStyle w:val="Hyperlink"/>
            <w:rFonts w:ascii="Times New Roman" w:hAnsi="Times New Roman" w:cs="Times New Roman"/>
            <w:color w:val="4472C4" w:themeColor="accent1"/>
            <w:sz w:val="26"/>
            <w:szCs w:val="26"/>
          </w:rPr>
          <w:t>College of Education and Human Services</w:t>
        </w:r>
      </w:hyperlink>
      <w:r w:rsidRPr="00991FC8">
        <w:rPr>
          <w:rFonts w:ascii="Times New Roman" w:hAnsi="Times New Roman" w:cs="Times New Roman"/>
          <w:sz w:val="26"/>
          <w:szCs w:val="26"/>
        </w:rPr>
        <w:t xml:space="preserve">. Situated in scenic Cache Valley, Utah State University is ranked among the most beautiful campuses in the nation (more information about campus and community life is available </w:t>
      </w:r>
      <w:hyperlink r:id="rId9" w:history="1">
        <w:r w:rsidRPr="00991FC8">
          <w:rPr>
            <w:rStyle w:val="Hyperlink"/>
            <w:rFonts w:ascii="Times New Roman" w:hAnsi="Times New Roman" w:cs="Times New Roman"/>
            <w:color w:val="4472C4" w:themeColor="accent1"/>
            <w:sz w:val="26"/>
            <w:szCs w:val="26"/>
          </w:rPr>
          <w:t>here</w:t>
        </w:r>
      </w:hyperlink>
      <w:r w:rsidRPr="00991FC8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447382F9" w14:textId="69A3F81A" w:rsidR="00991FC8" w:rsidRPr="00991FC8" w:rsidRDefault="00991FC8" w:rsidP="00991FC8">
      <w:pPr>
        <w:pStyle w:val="paragraph"/>
        <w:spacing w:after="0"/>
        <w:textAlignment w:val="baseline"/>
        <w:rPr>
          <w:rStyle w:val="normaltextrun"/>
          <w:rFonts w:ascii="Verdana" w:hAnsi="Verdana"/>
          <w:b/>
          <w:color w:val="000000"/>
          <w:sz w:val="22"/>
          <w:szCs w:val="22"/>
        </w:rPr>
      </w:pPr>
      <w:r w:rsidRPr="00991FC8">
        <w:rPr>
          <w:rStyle w:val="normaltextrun"/>
          <w:rFonts w:ascii="Verdana" w:hAnsi="Verdana"/>
          <w:b/>
          <w:color w:val="000000"/>
          <w:sz w:val="22"/>
          <w:szCs w:val="22"/>
        </w:rPr>
        <w:t>CONTACT INFORMATION AND HOW TO APPLY:</w:t>
      </w:r>
    </w:p>
    <w:p w14:paraId="20A299DE" w14:textId="26824AAB" w:rsidR="00991FC8" w:rsidRPr="003238FE" w:rsidRDefault="00991FC8" w:rsidP="00991FC8">
      <w:pPr>
        <w:rPr>
          <w:rStyle w:val="normaltextrun"/>
          <w:color w:val="000000"/>
          <w:sz w:val="26"/>
          <w:szCs w:val="26"/>
        </w:rPr>
      </w:pPr>
      <w:r w:rsidRPr="00991FC8">
        <w:rPr>
          <w:rFonts w:ascii="Times New Roman" w:hAnsi="Times New Roman" w:cs="Times New Roman"/>
          <w:sz w:val="26"/>
          <w:szCs w:val="26"/>
        </w:rPr>
        <w:t>Review of application will begin immediately and continue until the position is filled. For more information about the position, please contact Dr. Shawn Whiteman (</w:t>
      </w:r>
      <w:hyperlink r:id="rId10" w:history="1">
        <w:r w:rsidRPr="00991FC8">
          <w:rPr>
            <w:rStyle w:val="Hyperlink"/>
            <w:rFonts w:ascii="Times New Roman" w:hAnsi="Times New Roman" w:cs="Times New Roman"/>
            <w:color w:val="4472C4" w:themeColor="accent1"/>
            <w:sz w:val="26"/>
            <w:szCs w:val="26"/>
          </w:rPr>
          <w:t>shawn.whiteman@usu.edu</w:t>
        </w:r>
      </w:hyperlink>
      <w:r w:rsidRPr="00991FC8">
        <w:rPr>
          <w:rFonts w:ascii="Times New Roman" w:hAnsi="Times New Roman" w:cs="Times New Roman"/>
          <w:sz w:val="26"/>
          <w:szCs w:val="26"/>
        </w:rPr>
        <w:t xml:space="preserve">), Professor of Human Development and Family Studies and Associate Dean for Research in the Emma Eccles Jones College of Education and Human Services. </w:t>
      </w:r>
    </w:p>
    <w:p w14:paraId="4F061BD9" w14:textId="57D932FA" w:rsidR="00E101D5" w:rsidRDefault="00E101D5" w:rsidP="00E101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TO SEE FULL DESCRIPTION AND TO APPLY ONLINE:</w:t>
      </w:r>
    </w:p>
    <w:p w14:paraId="3D8E916A" w14:textId="77777777" w:rsidR="00991FC8" w:rsidRDefault="00E101D5" w:rsidP="00E101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2"/>
          <w:szCs w:val="22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See </w:t>
      </w:r>
      <w:hyperlink r:id="rId11" w:tgtFrame="_blank" w:history="1">
        <w:r>
          <w:rPr>
            <w:rStyle w:val="normaltextrun"/>
            <w:rFonts w:ascii="Verdana" w:hAnsi="Verdana" w:cs="Segoe UI"/>
            <w:b/>
            <w:bCs/>
            <w:color w:val="0563C1"/>
            <w:sz w:val="22"/>
            <w:szCs w:val="22"/>
            <w:u w:val="single"/>
          </w:rPr>
          <w:t>http://jobs.usu.edu</w:t>
        </w:r>
      </w:hyperlink>
      <w:r>
        <w:rPr>
          <w:rStyle w:val="normaltextrun"/>
          <w:rFonts w:ascii="Verdana" w:hAnsi="Verdana" w:cs="Segoe UI"/>
          <w:b/>
          <w:bCs/>
          <w:sz w:val="22"/>
          <w:szCs w:val="22"/>
        </w:rPr>
        <w:t> (Req ID 2020-2740)</w:t>
      </w:r>
      <w:r w:rsidR="00991FC8"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 or </w:t>
      </w:r>
    </w:p>
    <w:p w14:paraId="38673278" w14:textId="3F626A23" w:rsidR="00E101D5" w:rsidRPr="00991FC8" w:rsidRDefault="000E3049" w:rsidP="00E101D5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b/>
          <w:sz w:val="22"/>
          <w:szCs w:val="22"/>
        </w:rPr>
      </w:pPr>
      <w:hyperlink r:id="rId12" w:history="1">
        <w:r w:rsidR="00991FC8" w:rsidRPr="00991FC8">
          <w:rPr>
            <w:rStyle w:val="Hyperlink"/>
            <w:rFonts w:ascii="Verdana" w:hAnsi="Verdana"/>
            <w:b/>
            <w:sz w:val="22"/>
            <w:szCs w:val="22"/>
          </w:rPr>
          <w:t>https://careers-usu.icims.com/jobs/2740/postdoctoral-fellow-i/job</w:t>
        </w:r>
      </w:hyperlink>
    </w:p>
    <w:p w14:paraId="7BAC4C7F" w14:textId="3C550787" w:rsidR="0086089D" w:rsidRPr="00E101D5" w:rsidRDefault="00E101D5" w:rsidP="00E101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7"/>
          <w:szCs w:val="27"/>
        </w:rPr>
        <w:t>EEO Employer/Veterans/Disabled</w:t>
      </w:r>
      <w:r>
        <w:rPr>
          <w:rStyle w:val="eop"/>
          <w:rFonts w:ascii="Calibri" w:hAnsi="Calibri" w:cs="Calibri"/>
          <w:sz w:val="27"/>
          <w:szCs w:val="27"/>
        </w:rPr>
        <w:t> </w:t>
      </w:r>
      <w:hyperlink r:id="rId13" w:history="1">
        <w:r w:rsidRPr="00F96552">
          <w:rPr>
            <w:rStyle w:val="Hyperlink"/>
            <w:rFonts w:ascii="Calibri" w:hAnsi="Calibri" w:cs="Calibri"/>
            <w:sz w:val="27"/>
            <w:szCs w:val="27"/>
          </w:rPr>
          <w:t>https://equity.usu.edu/non-discrimination</w:t>
        </w:r>
      </w:hyperlink>
      <w:r>
        <w:rPr>
          <w:rStyle w:val="eop"/>
          <w:rFonts w:ascii="Calibri" w:hAnsi="Calibri" w:cs="Calibri"/>
          <w:sz w:val="27"/>
          <w:szCs w:val="27"/>
        </w:rPr>
        <w:t xml:space="preserve"> </w:t>
      </w:r>
    </w:p>
    <w:sectPr w:rsidR="0086089D" w:rsidRPr="00E101D5" w:rsidSect="003238F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56EA"/>
    <w:multiLevelType w:val="hybridMultilevel"/>
    <w:tmpl w:val="9504265A"/>
    <w:lvl w:ilvl="0" w:tplc="1E6A41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603A"/>
    <w:multiLevelType w:val="hybridMultilevel"/>
    <w:tmpl w:val="87AA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078FA"/>
    <w:multiLevelType w:val="multilevel"/>
    <w:tmpl w:val="A498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6F0350"/>
    <w:multiLevelType w:val="multilevel"/>
    <w:tmpl w:val="9B08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674A78"/>
    <w:multiLevelType w:val="multilevel"/>
    <w:tmpl w:val="236A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BB1372"/>
    <w:multiLevelType w:val="hybridMultilevel"/>
    <w:tmpl w:val="53B81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F098F"/>
    <w:multiLevelType w:val="multilevel"/>
    <w:tmpl w:val="EE16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346545"/>
    <w:multiLevelType w:val="hybridMultilevel"/>
    <w:tmpl w:val="AC6C2184"/>
    <w:lvl w:ilvl="0" w:tplc="1E6A41E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D5"/>
    <w:rsid w:val="000E3049"/>
    <w:rsid w:val="003238FE"/>
    <w:rsid w:val="0086089D"/>
    <w:rsid w:val="00991FC8"/>
    <w:rsid w:val="00B30380"/>
    <w:rsid w:val="00D413BD"/>
    <w:rsid w:val="00E101D5"/>
    <w:rsid w:val="00E9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0460A"/>
  <w15:chartTrackingRefBased/>
  <w15:docId w15:val="{7C4DCD83-DFBF-4679-AF4B-3B0958AE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1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101D5"/>
  </w:style>
  <w:style w:type="character" w:customStyle="1" w:styleId="normaltextrun">
    <w:name w:val="normaltextrun"/>
    <w:basedOn w:val="DefaultParagraphFont"/>
    <w:rsid w:val="00E101D5"/>
  </w:style>
  <w:style w:type="character" w:styleId="Hyperlink">
    <w:name w:val="Hyperlink"/>
    <w:basedOn w:val="DefaultParagraphFont"/>
    <w:uiPriority w:val="99"/>
    <w:unhideWhenUsed/>
    <w:rsid w:val="00E101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0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hs.usu.edu/" TargetMode="External"/><Relationship Id="rId13" Type="http://schemas.openxmlformats.org/officeDocument/2006/relationships/hyperlink" Target="https://equity.usu.edu/non-discrimi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hs.usu.edu/news/2020/cehs-receives-high-national-rankings" TargetMode="External"/><Relationship Id="rId12" Type="http://schemas.openxmlformats.org/officeDocument/2006/relationships/hyperlink" Target="https://careers-usu.icims.com/jobs/2740/postdoctoral-fellow-i/jo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dfs.usu.edu/" TargetMode="External"/><Relationship Id="rId11" Type="http://schemas.openxmlformats.org/officeDocument/2006/relationships/hyperlink" Target="http://jobs.usu.ed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shawn.whiteman@u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u.edu/loca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Gonzalez</dc:creator>
  <cp:keywords/>
  <dc:description/>
  <cp:lastModifiedBy>Sommer Fousek</cp:lastModifiedBy>
  <cp:revision>2</cp:revision>
  <dcterms:created xsi:type="dcterms:W3CDTF">2020-07-07T15:30:00Z</dcterms:created>
  <dcterms:modified xsi:type="dcterms:W3CDTF">2020-07-07T15:30:00Z</dcterms:modified>
</cp:coreProperties>
</file>