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DCB0" w14:textId="37BDEE2E" w:rsidR="00A41C60" w:rsidRPr="00EC16D1" w:rsidRDefault="00A41C60" w:rsidP="00A41C60">
      <w:pPr>
        <w:shd w:val="clear" w:color="auto" w:fill="FFFFFF"/>
        <w:textAlignment w:val="baseline"/>
        <w:rPr>
          <w:rFonts w:ascii="Arial" w:eastAsia="Times New Roman" w:hAnsi="Arial" w:cs="Arial"/>
          <w:color w:val="000000" w:themeColor="text1"/>
          <w:sz w:val="22"/>
          <w:szCs w:val="22"/>
        </w:rPr>
      </w:pPr>
      <w:r w:rsidRPr="0057673B">
        <w:rPr>
          <w:rFonts w:ascii="Arial" w:eastAsia="Times New Roman" w:hAnsi="Arial" w:cs="Arial"/>
          <w:i/>
          <w:iCs/>
          <w:color w:val="000000" w:themeColor="text1"/>
          <w:sz w:val="22"/>
          <w:szCs w:val="22"/>
          <w:bdr w:val="none" w:sz="0" w:space="0" w:color="auto" w:frame="1"/>
        </w:rPr>
        <w:t>APT BULLETIN</w:t>
      </w:r>
      <w:r w:rsidRPr="00EC16D1">
        <w:rPr>
          <w:rFonts w:ascii="Arial" w:eastAsia="Times New Roman" w:hAnsi="Arial" w:cs="Arial"/>
          <w:color w:val="000000" w:themeColor="text1"/>
          <w:sz w:val="22"/>
          <w:szCs w:val="22"/>
          <w:bdr w:val="none" w:sz="0" w:space="0" w:color="auto" w:frame="1"/>
        </w:rPr>
        <w:t xml:space="preserve"> SPECIAL ISSUE</w:t>
      </w:r>
      <w:r w:rsidR="00A35266" w:rsidRPr="00EC16D1">
        <w:rPr>
          <w:rFonts w:ascii="Arial" w:eastAsia="Times New Roman" w:hAnsi="Arial" w:cs="Arial"/>
          <w:color w:val="000000" w:themeColor="text1"/>
          <w:sz w:val="22"/>
          <w:szCs w:val="22"/>
          <w:bdr w:val="none" w:sz="0" w:space="0" w:color="auto" w:frame="1"/>
        </w:rPr>
        <w:t xml:space="preserve"> ON </w:t>
      </w:r>
      <w:r w:rsidR="00793B83">
        <w:rPr>
          <w:rFonts w:ascii="Arial" w:eastAsia="Times New Roman" w:hAnsi="Arial" w:cs="Arial"/>
          <w:color w:val="000000" w:themeColor="text1"/>
          <w:sz w:val="22"/>
          <w:szCs w:val="22"/>
          <w:bdr w:val="none" w:sz="0" w:space="0" w:color="auto" w:frame="1"/>
        </w:rPr>
        <w:t>THE BUILDING TRADES</w:t>
      </w:r>
      <w:r w:rsidR="002D09BF">
        <w:rPr>
          <w:rFonts w:ascii="Arial" w:eastAsia="Times New Roman" w:hAnsi="Arial" w:cs="Arial"/>
          <w:color w:val="000000" w:themeColor="text1"/>
          <w:sz w:val="22"/>
          <w:szCs w:val="22"/>
          <w:bdr w:val="none" w:sz="0" w:space="0" w:color="auto" w:frame="1"/>
        </w:rPr>
        <w:t xml:space="preserve"> </w:t>
      </w:r>
      <w:r w:rsidRPr="00EC16D1">
        <w:rPr>
          <w:rFonts w:ascii="Arial" w:eastAsia="Times New Roman" w:hAnsi="Arial" w:cs="Arial"/>
          <w:color w:val="000000" w:themeColor="text1"/>
          <w:sz w:val="22"/>
          <w:szCs w:val="22"/>
          <w:bdr w:val="none" w:sz="0" w:space="0" w:color="auto" w:frame="1"/>
        </w:rPr>
        <w:t xml:space="preserve">(Volume </w:t>
      </w:r>
      <w:r w:rsidR="00A35266" w:rsidRPr="00A35266">
        <w:rPr>
          <w:rFonts w:ascii="Arial" w:eastAsia="Times New Roman" w:hAnsi="Arial" w:cs="Arial"/>
          <w:color w:val="000000" w:themeColor="text1"/>
          <w:sz w:val="22"/>
          <w:szCs w:val="22"/>
          <w:shd w:val="clear" w:color="auto" w:fill="FFFFFF"/>
        </w:rPr>
        <w:t>5</w:t>
      </w:r>
      <w:r w:rsidR="002D09BF">
        <w:rPr>
          <w:rFonts w:ascii="Arial" w:eastAsia="Times New Roman" w:hAnsi="Arial" w:cs="Arial"/>
          <w:color w:val="000000" w:themeColor="text1"/>
          <w:sz w:val="22"/>
          <w:szCs w:val="22"/>
          <w:shd w:val="clear" w:color="auto" w:fill="FFFFFF"/>
        </w:rPr>
        <w:t>7</w:t>
      </w:r>
      <w:r w:rsidR="00A35266" w:rsidRPr="00A35266">
        <w:rPr>
          <w:rFonts w:ascii="Arial" w:eastAsia="Times New Roman" w:hAnsi="Arial" w:cs="Arial"/>
          <w:color w:val="000000" w:themeColor="text1"/>
          <w:sz w:val="22"/>
          <w:szCs w:val="22"/>
          <w:shd w:val="clear" w:color="auto" w:fill="FFFFFF"/>
        </w:rPr>
        <w:t>:</w:t>
      </w:r>
      <w:r w:rsidR="00793B83">
        <w:rPr>
          <w:rFonts w:ascii="Arial" w:eastAsia="Times New Roman" w:hAnsi="Arial" w:cs="Arial"/>
          <w:color w:val="000000" w:themeColor="text1"/>
          <w:sz w:val="22"/>
          <w:szCs w:val="22"/>
          <w:shd w:val="clear" w:color="auto" w:fill="FFFFFF"/>
        </w:rPr>
        <w:t>3-4</w:t>
      </w:r>
      <w:r w:rsidRPr="00EC16D1">
        <w:rPr>
          <w:rFonts w:ascii="Arial" w:eastAsia="Times New Roman" w:hAnsi="Arial" w:cs="Arial"/>
          <w:color w:val="000000" w:themeColor="text1"/>
          <w:sz w:val="22"/>
          <w:szCs w:val="22"/>
          <w:bdr w:val="none" w:sz="0" w:space="0" w:color="auto" w:frame="1"/>
        </w:rPr>
        <w:t>)</w:t>
      </w:r>
    </w:p>
    <w:p w14:paraId="50530029" w14:textId="2A9D72DE" w:rsidR="00A41C60" w:rsidRPr="00EC16D1" w:rsidRDefault="00A41C60" w:rsidP="00A41C60">
      <w:pPr>
        <w:shd w:val="clear" w:color="auto" w:fill="FFFFFF"/>
        <w:textAlignment w:val="baseline"/>
        <w:rPr>
          <w:rFonts w:ascii="Arial" w:eastAsia="Times New Roman" w:hAnsi="Arial" w:cs="Arial"/>
          <w:color w:val="000000" w:themeColor="text1"/>
          <w:sz w:val="22"/>
          <w:szCs w:val="22"/>
        </w:rPr>
      </w:pPr>
    </w:p>
    <w:p w14:paraId="1A2ACCC4" w14:textId="48D96641" w:rsidR="00A41C60" w:rsidRPr="00CF4006" w:rsidRDefault="00A41C60" w:rsidP="00A41C60">
      <w:pPr>
        <w:shd w:val="clear" w:color="auto" w:fill="FFFFFF"/>
        <w:textAlignment w:val="baseline"/>
        <w:rPr>
          <w:rFonts w:ascii="Arial" w:eastAsia="Times New Roman" w:hAnsi="Arial" w:cs="Arial"/>
          <w:b/>
          <w:bCs/>
          <w:color w:val="000000" w:themeColor="text1"/>
          <w:sz w:val="28"/>
          <w:szCs w:val="28"/>
        </w:rPr>
      </w:pPr>
      <w:r w:rsidRPr="00CF4006">
        <w:rPr>
          <w:rFonts w:ascii="Arial" w:eastAsia="Times New Roman" w:hAnsi="Arial" w:cs="Arial"/>
          <w:b/>
          <w:bCs/>
          <w:color w:val="000000" w:themeColor="text1"/>
          <w:sz w:val="28"/>
          <w:szCs w:val="28"/>
          <w:bdr w:val="none" w:sz="0" w:space="0" w:color="auto" w:frame="1"/>
        </w:rPr>
        <w:t>Call for Abstracts</w:t>
      </w:r>
    </w:p>
    <w:p w14:paraId="76FE39EA" w14:textId="755CE561" w:rsidR="00A41C60" w:rsidRPr="00EC16D1" w:rsidRDefault="00A41C60" w:rsidP="00A41C60">
      <w:pPr>
        <w:shd w:val="clear" w:color="auto" w:fill="FFFFFF"/>
        <w:textAlignment w:val="baseline"/>
        <w:rPr>
          <w:rFonts w:ascii="Calibri" w:eastAsia="Times New Roman" w:hAnsi="Calibri" w:cs="Calibri"/>
          <w:color w:val="000000"/>
          <w:sz w:val="22"/>
          <w:szCs w:val="22"/>
        </w:rPr>
      </w:pPr>
    </w:p>
    <w:p w14:paraId="6D89D824" w14:textId="6593AAD8" w:rsidR="002D09BF" w:rsidRDefault="002D09BF" w:rsidP="002D09BF">
      <w:pPr>
        <w:shd w:val="clear" w:color="auto" w:fill="FFFFFF"/>
        <w:textAlignment w:val="baseline"/>
        <w:rPr>
          <w:rFonts w:ascii="Arial" w:hAnsi="Arial" w:cs="Arial"/>
          <w:color w:val="000000" w:themeColor="text1"/>
          <w:sz w:val="22"/>
          <w:szCs w:val="22"/>
          <w:bdr w:val="none" w:sz="0" w:space="0" w:color="auto" w:frame="1"/>
        </w:rPr>
      </w:pPr>
      <w:r w:rsidRPr="002D09BF">
        <w:rPr>
          <w:rFonts w:ascii="Arial" w:hAnsi="Arial" w:cs="Arial"/>
          <w:color w:val="000000" w:themeColor="text1"/>
          <w:sz w:val="22"/>
          <w:szCs w:val="22"/>
          <w:bdr w:val="none" w:sz="0" w:space="0" w:color="auto" w:frame="1"/>
        </w:rPr>
        <w:t xml:space="preserve">The Association for Preservation Technology International (APT) invites submissions for a special issue of the </w:t>
      </w:r>
      <w:r w:rsidRPr="002D09BF">
        <w:rPr>
          <w:rFonts w:ascii="Arial" w:hAnsi="Arial" w:cs="Arial"/>
          <w:i/>
          <w:iCs/>
          <w:color w:val="000000" w:themeColor="text1"/>
          <w:sz w:val="22"/>
          <w:szCs w:val="22"/>
          <w:bdr w:val="none" w:sz="0" w:space="0" w:color="auto" w:frame="1"/>
        </w:rPr>
        <w:t>APT Bulletin</w:t>
      </w:r>
      <w:r w:rsidRPr="002D09BF">
        <w:rPr>
          <w:rFonts w:ascii="Arial" w:hAnsi="Arial" w:cs="Arial"/>
          <w:color w:val="000000" w:themeColor="text1"/>
          <w:sz w:val="22"/>
          <w:szCs w:val="22"/>
          <w:bdr w:val="none" w:sz="0" w:space="0" w:color="auto" w:frame="1"/>
        </w:rPr>
        <w:t xml:space="preserve"> on </w:t>
      </w:r>
      <w:r w:rsidR="00793B83">
        <w:rPr>
          <w:rFonts w:ascii="Arial" w:hAnsi="Arial" w:cs="Arial"/>
          <w:color w:val="000000" w:themeColor="text1"/>
          <w:sz w:val="22"/>
          <w:szCs w:val="22"/>
          <w:bdr w:val="none" w:sz="0" w:space="0" w:color="auto" w:frame="1"/>
        </w:rPr>
        <w:t>the building</w:t>
      </w:r>
      <w:r w:rsidR="00014E96">
        <w:rPr>
          <w:rFonts w:ascii="Arial" w:hAnsi="Arial" w:cs="Arial"/>
          <w:color w:val="000000" w:themeColor="text1"/>
          <w:sz w:val="22"/>
          <w:szCs w:val="22"/>
          <w:bdr w:val="none" w:sz="0" w:space="0" w:color="auto" w:frame="1"/>
        </w:rPr>
        <w:t xml:space="preserve"> construction</w:t>
      </w:r>
      <w:r w:rsidR="0089706D">
        <w:rPr>
          <w:rFonts w:ascii="Arial" w:hAnsi="Arial" w:cs="Arial"/>
          <w:color w:val="000000" w:themeColor="text1"/>
          <w:sz w:val="22"/>
          <w:szCs w:val="22"/>
          <w:bdr w:val="none" w:sz="0" w:space="0" w:color="auto" w:frame="1"/>
        </w:rPr>
        <w:t xml:space="preserve"> and craft </w:t>
      </w:r>
      <w:r w:rsidR="00793B83">
        <w:rPr>
          <w:rFonts w:ascii="Arial" w:hAnsi="Arial" w:cs="Arial"/>
          <w:color w:val="000000" w:themeColor="text1"/>
          <w:sz w:val="22"/>
          <w:szCs w:val="22"/>
          <w:bdr w:val="none" w:sz="0" w:space="0" w:color="auto" w:frame="1"/>
        </w:rPr>
        <w:t>trades</w:t>
      </w:r>
      <w:r w:rsidRPr="002D09BF">
        <w:rPr>
          <w:rFonts w:ascii="Arial" w:hAnsi="Arial" w:cs="Arial"/>
          <w:color w:val="000000" w:themeColor="text1"/>
          <w:sz w:val="22"/>
          <w:szCs w:val="22"/>
          <w:bdr w:val="none" w:sz="0" w:space="0" w:color="auto" w:frame="1"/>
        </w:rPr>
        <w:t xml:space="preserve">. </w:t>
      </w:r>
    </w:p>
    <w:p w14:paraId="19FDFEE7" w14:textId="77777777" w:rsidR="002D09BF" w:rsidRDefault="002D09BF" w:rsidP="002D09BF">
      <w:pPr>
        <w:shd w:val="clear" w:color="auto" w:fill="FFFFFF"/>
        <w:textAlignment w:val="baseline"/>
        <w:rPr>
          <w:rFonts w:ascii="Arial" w:hAnsi="Arial" w:cs="Arial"/>
          <w:color w:val="000000" w:themeColor="text1"/>
          <w:sz w:val="22"/>
          <w:szCs w:val="22"/>
          <w:bdr w:val="none" w:sz="0" w:space="0" w:color="auto" w:frame="1"/>
        </w:rPr>
      </w:pPr>
    </w:p>
    <w:p w14:paraId="5F45BF43" w14:textId="77777777" w:rsidR="00C1495F" w:rsidRDefault="00C1495F" w:rsidP="00C1495F">
      <w:pPr>
        <w:rPr>
          <w:rFonts w:ascii="Arial" w:hAnsi="Arial" w:cs="Arial"/>
          <w:color w:val="000000"/>
          <w:sz w:val="22"/>
        </w:rPr>
      </w:pPr>
      <w:r w:rsidRPr="00C1495F">
        <w:rPr>
          <w:rFonts w:ascii="Arial" w:hAnsi="Arial" w:cs="Arial"/>
          <w:color w:val="000000"/>
          <w:sz w:val="22"/>
        </w:rPr>
        <w:t>Articles can cover topics such as:</w:t>
      </w:r>
    </w:p>
    <w:p w14:paraId="104C56D0" w14:textId="076D21DA" w:rsidR="00C1495F" w:rsidRDefault="00C1495F" w:rsidP="00C1495F">
      <w:pPr>
        <w:pStyle w:val="ListParagraph"/>
        <w:numPr>
          <w:ilvl w:val="0"/>
          <w:numId w:val="4"/>
        </w:numPr>
        <w:ind w:left="660"/>
        <w:rPr>
          <w:rFonts w:ascii="Arial" w:hAnsi="Arial" w:cs="Arial"/>
          <w:color w:val="000000"/>
          <w:sz w:val="22"/>
        </w:rPr>
      </w:pPr>
      <w:r w:rsidRPr="00C1495F">
        <w:rPr>
          <w:rFonts w:ascii="Arial" w:hAnsi="Arial" w:cs="Arial"/>
          <w:color w:val="000000"/>
          <w:sz w:val="22"/>
        </w:rPr>
        <w:t>Traditional Trades Training: Reflecting on the last fifty to sixty years, especially around APT’s upcoming 60-year anniversary, people in the industry discuss formal mentorships, union and non-union training, a</w:t>
      </w:r>
      <w:r w:rsidR="0057673B">
        <w:rPr>
          <w:rFonts w:ascii="Arial" w:hAnsi="Arial" w:cs="Arial"/>
          <w:color w:val="000000"/>
          <w:sz w:val="22"/>
        </w:rPr>
        <w:t>nd</w:t>
      </w:r>
      <w:r w:rsidRPr="00C1495F">
        <w:rPr>
          <w:rFonts w:ascii="Arial" w:hAnsi="Arial" w:cs="Arial"/>
          <w:color w:val="000000"/>
          <w:sz w:val="22"/>
        </w:rPr>
        <w:t xml:space="preserve"> college programs </w:t>
      </w:r>
      <w:r w:rsidR="0057673B">
        <w:rPr>
          <w:rFonts w:ascii="Arial" w:hAnsi="Arial" w:cs="Arial"/>
          <w:color w:val="000000"/>
          <w:sz w:val="22"/>
        </w:rPr>
        <w:t>focused</w:t>
      </w:r>
      <w:r w:rsidRPr="00C1495F">
        <w:rPr>
          <w:rFonts w:ascii="Arial" w:hAnsi="Arial" w:cs="Arial"/>
          <w:color w:val="000000"/>
          <w:sz w:val="22"/>
        </w:rPr>
        <w:t xml:space="preserve"> on traditional crafts and building trades.</w:t>
      </w:r>
    </w:p>
    <w:p w14:paraId="0CD2F9FB" w14:textId="77777777" w:rsidR="00C1495F" w:rsidRDefault="00C1495F" w:rsidP="00C1495F">
      <w:pPr>
        <w:pStyle w:val="ListParagraph"/>
        <w:numPr>
          <w:ilvl w:val="0"/>
          <w:numId w:val="4"/>
        </w:numPr>
        <w:ind w:left="660"/>
        <w:rPr>
          <w:rFonts w:ascii="Arial" w:hAnsi="Arial" w:cs="Arial"/>
          <w:color w:val="000000"/>
          <w:sz w:val="22"/>
        </w:rPr>
      </w:pPr>
      <w:r w:rsidRPr="00C1495F">
        <w:rPr>
          <w:rFonts w:ascii="Arial" w:hAnsi="Arial" w:cs="Arial"/>
          <w:color w:val="000000"/>
          <w:sz w:val="22"/>
        </w:rPr>
        <w:t>Trades and Technology: Examining how advancements in material technology, new equipment, and artificial intelligence impact trade work. The articles explore what has changed over the years and where technology may lead future generations.</w:t>
      </w:r>
    </w:p>
    <w:p w14:paraId="5E36DD6E" w14:textId="77777777" w:rsidR="00C1495F" w:rsidRDefault="00C1495F" w:rsidP="00C1495F">
      <w:pPr>
        <w:pStyle w:val="ListParagraph"/>
        <w:numPr>
          <w:ilvl w:val="0"/>
          <w:numId w:val="4"/>
        </w:numPr>
        <w:ind w:left="660"/>
        <w:rPr>
          <w:rFonts w:ascii="Arial" w:hAnsi="Arial" w:cs="Arial"/>
          <w:color w:val="000000"/>
          <w:sz w:val="22"/>
        </w:rPr>
      </w:pPr>
      <w:r w:rsidRPr="00C1495F">
        <w:rPr>
          <w:rFonts w:ascii="Arial" w:hAnsi="Arial" w:cs="Arial"/>
          <w:color w:val="000000"/>
          <w:sz w:val="22"/>
        </w:rPr>
        <w:t>Trades and Partnerships: Highlighting the benefits when owners, designers, and general contractors collaborate with tradespeople early in the design phase. Authors consider how partnerships help deliver projects, especially in regions or trades with limited resources.</w:t>
      </w:r>
    </w:p>
    <w:p w14:paraId="772ABF95" w14:textId="63DE3227" w:rsidR="00793B83" w:rsidRPr="00C1495F" w:rsidRDefault="00C1495F" w:rsidP="00C1495F">
      <w:pPr>
        <w:pStyle w:val="ListParagraph"/>
        <w:numPr>
          <w:ilvl w:val="0"/>
          <w:numId w:val="4"/>
        </w:numPr>
        <w:ind w:left="660"/>
        <w:rPr>
          <w:rFonts w:ascii="Arial" w:hAnsi="Arial" w:cs="Arial"/>
          <w:color w:val="000000"/>
          <w:sz w:val="22"/>
        </w:rPr>
      </w:pPr>
      <w:r w:rsidRPr="00C1495F">
        <w:rPr>
          <w:rFonts w:ascii="Arial" w:hAnsi="Arial" w:cs="Arial"/>
          <w:color w:val="000000"/>
          <w:sz w:val="22"/>
        </w:rPr>
        <w:t>New Crafts to Old Trades: Focusing on those entering the trades today—from small solo operations to large specialty contractors. These articles look at how trade work is evolving and how the industry can support and benefit from the next generation of workers.</w:t>
      </w:r>
    </w:p>
    <w:p w14:paraId="72025B51" w14:textId="77777777" w:rsidR="002D09BF" w:rsidRDefault="002D09BF" w:rsidP="002D09BF">
      <w:pPr>
        <w:shd w:val="clear" w:color="auto" w:fill="FFFFFF"/>
        <w:textAlignment w:val="baseline"/>
        <w:rPr>
          <w:rFonts w:ascii="Arial" w:eastAsia="Times New Roman" w:hAnsi="Arial" w:cs="Arial"/>
          <w:color w:val="000000" w:themeColor="text1"/>
          <w:sz w:val="22"/>
          <w:szCs w:val="22"/>
          <w:bdr w:val="none" w:sz="0" w:space="0" w:color="auto" w:frame="1"/>
        </w:rPr>
      </w:pPr>
    </w:p>
    <w:p w14:paraId="12631804" w14:textId="0A4AA0A3" w:rsidR="00A41C60" w:rsidRDefault="00C1495F" w:rsidP="00C1495F">
      <w:pPr>
        <w:rPr>
          <w:bdr w:val="none" w:sz="0" w:space="0" w:color="auto" w:frame="1"/>
        </w:rPr>
      </w:pPr>
      <w:r w:rsidRPr="00C1495F">
        <w:rPr>
          <w:rFonts w:ascii="Arial" w:hAnsi="Arial" w:cs="Arial"/>
          <w:color w:val="000000"/>
          <w:sz w:val="22"/>
        </w:rPr>
        <w:t>This issue aims to enhance the understanding of building construction and craft trades in the effective execution of preservation technology projects. Submissions that examine historical and contemporary relationships within the trades, as well as those that address the international dimensions of trade work, are especially encouraged.</w:t>
      </w:r>
    </w:p>
    <w:p w14:paraId="4C37EF30" w14:textId="77777777" w:rsidR="00793B83" w:rsidRPr="00EC16D1" w:rsidRDefault="00793B83" w:rsidP="002D09BF">
      <w:pPr>
        <w:shd w:val="clear" w:color="auto" w:fill="FFFFFF"/>
        <w:textAlignment w:val="baseline"/>
        <w:rPr>
          <w:rFonts w:ascii="Calibri" w:eastAsia="Times New Roman" w:hAnsi="Calibri" w:cs="Calibri"/>
          <w:color w:val="FF0000"/>
          <w:sz w:val="22"/>
          <w:szCs w:val="22"/>
        </w:rPr>
      </w:pPr>
    </w:p>
    <w:p w14:paraId="7E9D1317" w14:textId="029E1BCC" w:rsidR="00A41C60" w:rsidRPr="00EC16D1" w:rsidRDefault="00A41C60" w:rsidP="00A41C60">
      <w:pPr>
        <w:shd w:val="clear" w:color="auto" w:fill="FFFFFF"/>
        <w:textAlignment w:val="baseline"/>
        <w:rPr>
          <w:rFonts w:ascii="Calibri" w:eastAsia="Times New Roman" w:hAnsi="Calibri" w:cs="Calibri"/>
          <w:color w:val="000000" w:themeColor="text1"/>
          <w:sz w:val="22"/>
          <w:szCs w:val="22"/>
        </w:rPr>
      </w:pPr>
      <w:r w:rsidRPr="00EC16D1">
        <w:rPr>
          <w:rFonts w:ascii="Arial" w:eastAsia="Times New Roman" w:hAnsi="Arial" w:cs="Arial"/>
          <w:color w:val="000000" w:themeColor="text1"/>
          <w:sz w:val="22"/>
          <w:szCs w:val="22"/>
          <w:bdr w:val="none" w:sz="0" w:space="0" w:color="auto" w:frame="1"/>
        </w:rPr>
        <w:t>Submission Guidelines</w:t>
      </w:r>
    </w:p>
    <w:p w14:paraId="42F87F6C" w14:textId="70DEDF17" w:rsidR="00A13FFA" w:rsidRPr="006F3BC0" w:rsidRDefault="00A41C60" w:rsidP="00A13FFA">
      <w:pPr>
        <w:pStyle w:val="m-6022630593022263498msoplaintext"/>
        <w:spacing w:before="0" w:beforeAutospacing="0" w:after="0" w:afterAutospacing="0"/>
        <w:rPr>
          <w:rFonts w:ascii="Arial" w:hAnsi="Arial" w:cs="Arial"/>
          <w:color w:val="EE0000"/>
          <w:sz w:val="22"/>
          <w:szCs w:val="22"/>
          <w:bdr w:val="none" w:sz="0" w:space="0" w:color="auto" w:frame="1"/>
        </w:rPr>
      </w:pPr>
      <w:r w:rsidRPr="00EC16D1">
        <w:rPr>
          <w:rFonts w:ascii="Arial" w:hAnsi="Arial" w:cs="Arial"/>
          <w:color w:val="000000" w:themeColor="text1"/>
          <w:sz w:val="22"/>
          <w:szCs w:val="22"/>
          <w:bdr w:val="none" w:sz="0" w:space="0" w:color="auto" w:frame="1"/>
        </w:rPr>
        <w:t>Authors are encouraged to submit</w:t>
      </w:r>
      <w:r w:rsidR="00B51E54">
        <w:rPr>
          <w:rFonts w:ascii="Arial" w:hAnsi="Arial" w:cs="Arial"/>
          <w:color w:val="000000" w:themeColor="text1"/>
          <w:sz w:val="22"/>
          <w:szCs w:val="22"/>
          <w:bdr w:val="none" w:sz="0" w:space="0" w:color="auto" w:frame="1"/>
        </w:rPr>
        <w:t xml:space="preserve"> </w:t>
      </w:r>
      <w:r w:rsidRPr="00EC16D1">
        <w:rPr>
          <w:rFonts w:ascii="Arial" w:hAnsi="Arial" w:cs="Arial"/>
          <w:color w:val="000000" w:themeColor="text1"/>
          <w:sz w:val="22"/>
          <w:szCs w:val="22"/>
          <w:bdr w:val="none" w:sz="0" w:space="0" w:color="auto" w:frame="1"/>
        </w:rPr>
        <w:t xml:space="preserve">abstracts </w:t>
      </w:r>
      <w:r w:rsidR="00EC16D1" w:rsidRPr="00EC16D1">
        <w:rPr>
          <w:rFonts w:ascii="Arial" w:hAnsi="Arial" w:cs="Arial"/>
          <w:color w:val="000000" w:themeColor="text1"/>
          <w:sz w:val="22"/>
          <w:szCs w:val="22"/>
          <w:bdr w:val="none" w:sz="0" w:space="0" w:color="auto" w:frame="1"/>
        </w:rPr>
        <w:t xml:space="preserve">by </w:t>
      </w:r>
      <w:r w:rsidR="00793B83">
        <w:rPr>
          <w:rFonts w:ascii="Arial" w:hAnsi="Arial" w:cs="Arial"/>
          <w:b/>
          <w:bCs/>
          <w:color w:val="000000" w:themeColor="text1"/>
          <w:sz w:val="22"/>
          <w:szCs w:val="22"/>
          <w:u w:val="single"/>
          <w:bdr w:val="none" w:sz="0" w:space="0" w:color="auto" w:frame="1"/>
        </w:rPr>
        <w:t>July 15</w:t>
      </w:r>
      <w:r w:rsidR="00683988">
        <w:rPr>
          <w:rFonts w:ascii="Arial" w:hAnsi="Arial" w:cs="Arial"/>
          <w:b/>
          <w:bCs/>
          <w:color w:val="000000" w:themeColor="text1"/>
          <w:sz w:val="22"/>
          <w:szCs w:val="22"/>
          <w:u w:val="single"/>
          <w:bdr w:val="none" w:sz="0" w:space="0" w:color="auto" w:frame="1"/>
        </w:rPr>
        <w:t>, 2026</w:t>
      </w:r>
      <w:r w:rsidRPr="00EC16D1">
        <w:rPr>
          <w:rFonts w:ascii="Arial" w:hAnsi="Arial" w:cs="Arial"/>
          <w:color w:val="000000" w:themeColor="text1"/>
          <w:sz w:val="22"/>
          <w:szCs w:val="22"/>
          <w:bdr w:val="none" w:sz="0" w:space="0" w:color="auto" w:frame="1"/>
        </w:rPr>
        <w:t>. Each abstract must be</w:t>
      </w:r>
      <w:r w:rsidR="00B51E54">
        <w:rPr>
          <w:rFonts w:ascii="Arial" w:hAnsi="Arial" w:cs="Arial"/>
          <w:color w:val="000000" w:themeColor="text1"/>
          <w:sz w:val="22"/>
          <w:szCs w:val="22"/>
          <w:bdr w:val="none" w:sz="0" w:space="0" w:color="auto" w:frame="1"/>
        </w:rPr>
        <w:t xml:space="preserve"> </w:t>
      </w:r>
      <w:r w:rsidRPr="00C36463">
        <w:rPr>
          <w:rFonts w:ascii="Arial" w:hAnsi="Arial" w:cs="Arial"/>
          <w:b/>
          <w:bCs/>
          <w:color w:val="000000" w:themeColor="text1"/>
          <w:sz w:val="22"/>
          <w:szCs w:val="22"/>
          <w:bdr w:val="none" w:sz="0" w:space="0" w:color="auto" w:frame="1"/>
        </w:rPr>
        <w:t>500</w:t>
      </w:r>
      <w:r w:rsidR="00A97943">
        <w:rPr>
          <w:rFonts w:ascii="Arial" w:hAnsi="Arial" w:cs="Arial"/>
          <w:b/>
          <w:bCs/>
          <w:color w:val="000000" w:themeColor="text1"/>
          <w:sz w:val="22"/>
          <w:szCs w:val="22"/>
          <w:bdr w:val="none" w:sz="0" w:space="0" w:color="auto" w:frame="1"/>
        </w:rPr>
        <w:t xml:space="preserve"> to </w:t>
      </w:r>
      <w:r w:rsidRPr="00EC16D1">
        <w:rPr>
          <w:rFonts w:ascii="Arial" w:hAnsi="Arial" w:cs="Arial"/>
          <w:b/>
          <w:bCs/>
          <w:color w:val="000000" w:themeColor="text1"/>
          <w:sz w:val="22"/>
          <w:szCs w:val="22"/>
          <w:bdr w:val="none" w:sz="0" w:space="0" w:color="auto" w:frame="1"/>
        </w:rPr>
        <w:t>1000</w:t>
      </w:r>
      <w:r w:rsidR="00B51E54">
        <w:rPr>
          <w:rFonts w:ascii="Arial" w:hAnsi="Arial" w:cs="Arial"/>
          <w:color w:val="000000" w:themeColor="text1"/>
          <w:sz w:val="22"/>
          <w:szCs w:val="22"/>
          <w:bdr w:val="none" w:sz="0" w:space="0" w:color="auto" w:frame="1"/>
        </w:rPr>
        <w:t xml:space="preserve"> </w:t>
      </w:r>
      <w:r w:rsidRPr="00EC16D1">
        <w:rPr>
          <w:rFonts w:ascii="Arial" w:hAnsi="Arial" w:cs="Arial"/>
          <w:color w:val="000000" w:themeColor="text1"/>
          <w:sz w:val="22"/>
          <w:szCs w:val="22"/>
          <w:bdr w:val="none" w:sz="0" w:space="0" w:color="auto" w:frame="1"/>
        </w:rPr>
        <w:t>words</w:t>
      </w:r>
      <w:r w:rsidR="00CD1BBC">
        <w:rPr>
          <w:rFonts w:ascii="Arial" w:hAnsi="Arial" w:cs="Arial"/>
          <w:color w:val="000000" w:themeColor="text1"/>
          <w:sz w:val="22"/>
          <w:szCs w:val="22"/>
          <w:bdr w:val="none" w:sz="0" w:space="0" w:color="auto" w:frame="1"/>
        </w:rPr>
        <w:t xml:space="preserve"> </w:t>
      </w:r>
      <w:r w:rsidRPr="00EC16D1">
        <w:rPr>
          <w:rFonts w:ascii="Arial" w:hAnsi="Arial" w:cs="Arial"/>
          <w:color w:val="000000" w:themeColor="text1"/>
          <w:sz w:val="22"/>
          <w:szCs w:val="22"/>
          <w:bdr w:val="none" w:sz="0" w:space="0" w:color="auto" w:frame="1"/>
        </w:rPr>
        <w:t>and include</w:t>
      </w:r>
      <w:r w:rsidR="00B51E54">
        <w:rPr>
          <w:rFonts w:ascii="Arial" w:hAnsi="Arial" w:cs="Arial"/>
          <w:color w:val="000000" w:themeColor="text1"/>
          <w:sz w:val="22"/>
          <w:szCs w:val="22"/>
          <w:bdr w:val="none" w:sz="0" w:space="0" w:color="auto" w:frame="1"/>
        </w:rPr>
        <w:t xml:space="preserve"> </w:t>
      </w:r>
      <w:r w:rsidRPr="00EC16D1">
        <w:rPr>
          <w:rFonts w:ascii="Arial" w:hAnsi="Arial" w:cs="Arial"/>
          <w:color w:val="000000" w:themeColor="text1"/>
          <w:sz w:val="22"/>
          <w:szCs w:val="22"/>
          <w:bdr w:val="none" w:sz="0" w:space="0" w:color="auto" w:frame="1"/>
        </w:rPr>
        <w:t>an</w:t>
      </w:r>
      <w:r w:rsidR="00B51E54">
        <w:rPr>
          <w:rFonts w:ascii="Arial" w:hAnsi="Arial" w:cs="Arial"/>
          <w:color w:val="000000" w:themeColor="text1"/>
          <w:sz w:val="22"/>
          <w:szCs w:val="22"/>
          <w:bdr w:val="none" w:sz="0" w:space="0" w:color="auto" w:frame="1"/>
        </w:rPr>
        <w:t xml:space="preserve"> </w:t>
      </w:r>
      <w:r w:rsidRPr="00EC16D1">
        <w:rPr>
          <w:rFonts w:ascii="Arial" w:hAnsi="Arial" w:cs="Arial"/>
          <w:b/>
          <w:bCs/>
          <w:color w:val="000000" w:themeColor="text1"/>
          <w:sz w:val="22"/>
          <w:szCs w:val="22"/>
          <w:bdr w:val="none" w:sz="0" w:space="0" w:color="auto" w:frame="1"/>
        </w:rPr>
        <w:t>outline</w:t>
      </w:r>
      <w:r w:rsidR="00B51E54">
        <w:rPr>
          <w:rFonts w:ascii="Arial" w:hAnsi="Arial" w:cs="Arial"/>
          <w:color w:val="000000" w:themeColor="text1"/>
          <w:sz w:val="22"/>
          <w:szCs w:val="22"/>
          <w:bdr w:val="none" w:sz="0" w:space="0" w:color="auto" w:frame="1"/>
        </w:rPr>
        <w:t xml:space="preserve"> </w:t>
      </w:r>
      <w:r w:rsidRPr="00EC16D1">
        <w:rPr>
          <w:rFonts w:ascii="Arial" w:hAnsi="Arial" w:cs="Arial"/>
          <w:color w:val="000000" w:themeColor="text1"/>
          <w:sz w:val="22"/>
          <w:szCs w:val="22"/>
          <w:bdr w:val="none" w:sz="0" w:space="0" w:color="auto" w:frame="1"/>
        </w:rPr>
        <w:t>of the article.</w:t>
      </w:r>
      <w:r w:rsidR="00B51E54">
        <w:rPr>
          <w:rFonts w:ascii="Arial" w:hAnsi="Arial" w:cs="Arial"/>
          <w:color w:val="000000" w:themeColor="text1"/>
          <w:sz w:val="22"/>
          <w:szCs w:val="22"/>
          <w:bdr w:val="none" w:sz="0" w:space="0" w:color="auto" w:frame="1"/>
        </w:rPr>
        <w:t xml:space="preserve"> </w:t>
      </w:r>
      <w:r w:rsidR="001F0D55" w:rsidRPr="00EC16D1">
        <w:rPr>
          <w:rFonts w:ascii="Arial" w:hAnsi="Arial" w:cs="Arial"/>
          <w:color w:val="000000" w:themeColor="text1"/>
          <w:sz w:val="22"/>
          <w:szCs w:val="22"/>
          <w:bdr w:val="none" w:sz="0" w:space="0" w:color="auto" w:frame="1"/>
        </w:rPr>
        <w:t>Case studies must include what the author(s) learned from this case study and why it is relevant to the theme.</w:t>
      </w:r>
      <w:r w:rsidR="001F0D55">
        <w:rPr>
          <w:rFonts w:ascii="Arial" w:hAnsi="Arial" w:cs="Arial"/>
          <w:color w:val="000000" w:themeColor="text1"/>
          <w:sz w:val="22"/>
          <w:szCs w:val="22"/>
          <w:bdr w:val="none" w:sz="0" w:space="0" w:color="auto" w:frame="1"/>
        </w:rPr>
        <w:t xml:space="preserve"> </w:t>
      </w:r>
      <w:r w:rsidRPr="00EC16D1">
        <w:rPr>
          <w:rFonts w:ascii="Arial" w:hAnsi="Arial" w:cs="Arial"/>
          <w:color w:val="000000" w:themeColor="text1"/>
          <w:sz w:val="22"/>
          <w:szCs w:val="22"/>
          <w:bdr w:val="none" w:sz="0" w:space="0" w:color="auto" w:frame="1"/>
        </w:rPr>
        <w:t>Please submit up to four images</w:t>
      </w:r>
      <w:r w:rsidR="00B51E54">
        <w:rPr>
          <w:rFonts w:ascii="Arial" w:hAnsi="Arial" w:cs="Arial"/>
          <w:color w:val="000000" w:themeColor="text1"/>
          <w:sz w:val="22"/>
          <w:szCs w:val="22"/>
          <w:bdr w:val="none" w:sz="0" w:space="0" w:color="auto" w:frame="1"/>
        </w:rPr>
        <w:t xml:space="preserve"> and</w:t>
      </w:r>
      <w:r w:rsidRPr="00EC16D1">
        <w:rPr>
          <w:rFonts w:ascii="Arial" w:hAnsi="Arial" w:cs="Arial"/>
          <w:color w:val="000000" w:themeColor="text1"/>
          <w:sz w:val="22"/>
          <w:szCs w:val="22"/>
          <w:bdr w:val="none" w:sz="0" w:space="0" w:color="auto" w:frame="1"/>
        </w:rPr>
        <w:t xml:space="preserve"> provide a bio</w:t>
      </w:r>
      <w:r w:rsidR="00B51E54">
        <w:rPr>
          <w:rFonts w:ascii="Arial" w:hAnsi="Arial" w:cs="Arial"/>
          <w:color w:val="000000" w:themeColor="text1"/>
          <w:sz w:val="22"/>
          <w:szCs w:val="22"/>
          <w:bdr w:val="none" w:sz="0" w:space="0" w:color="auto" w:frame="1"/>
        </w:rPr>
        <w:t>graphy</w:t>
      </w:r>
      <w:r w:rsidRPr="00EC16D1">
        <w:rPr>
          <w:rFonts w:ascii="Arial" w:hAnsi="Arial" w:cs="Arial"/>
          <w:color w:val="000000" w:themeColor="text1"/>
          <w:sz w:val="22"/>
          <w:szCs w:val="22"/>
          <w:bdr w:val="none" w:sz="0" w:space="0" w:color="auto" w:frame="1"/>
        </w:rPr>
        <w:t xml:space="preserve"> of 50 words or fewer.</w:t>
      </w:r>
      <w:r w:rsidR="00C36463">
        <w:rPr>
          <w:rFonts w:ascii="Arial" w:hAnsi="Arial" w:cs="Arial"/>
          <w:color w:val="000000" w:themeColor="text1"/>
          <w:sz w:val="22"/>
          <w:szCs w:val="22"/>
          <w:bdr w:val="none" w:sz="0" w:space="0" w:color="auto" w:frame="1"/>
        </w:rPr>
        <w:t xml:space="preserve"> </w:t>
      </w:r>
      <w:r w:rsidR="0067718E">
        <w:rPr>
          <w:rFonts w:ascii="Arial" w:hAnsi="Arial" w:cs="Arial"/>
          <w:color w:val="000000" w:themeColor="text1"/>
          <w:sz w:val="22"/>
          <w:szCs w:val="22"/>
          <w:bdr w:val="none" w:sz="0" w:space="0" w:color="auto" w:frame="1"/>
        </w:rPr>
        <w:t xml:space="preserve">Abstracts should be submitted to </w:t>
      </w:r>
      <w:r w:rsidR="002A45EB">
        <w:rPr>
          <w:rFonts w:ascii="Arial" w:hAnsi="Arial" w:cs="Arial"/>
          <w:color w:val="000000" w:themeColor="text1"/>
          <w:sz w:val="22"/>
          <w:szCs w:val="22"/>
          <w:bdr w:val="none" w:sz="0" w:space="0" w:color="auto" w:frame="1"/>
        </w:rPr>
        <w:t>co-editors Ronald D. Staley</w:t>
      </w:r>
      <w:r w:rsidR="00EB43CF">
        <w:rPr>
          <w:rFonts w:ascii="Arial" w:hAnsi="Arial" w:cs="Arial"/>
          <w:color w:val="000000" w:themeColor="text1"/>
          <w:sz w:val="22"/>
          <w:szCs w:val="22"/>
          <w:bdr w:val="none" w:sz="0" w:space="0" w:color="auto" w:frame="1"/>
        </w:rPr>
        <w:t>, FAPT, APT RP</w:t>
      </w:r>
      <w:r w:rsidR="0057673B">
        <w:rPr>
          <w:rFonts w:ascii="Arial" w:hAnsi="Arial" w:cs="Arial"/>
          <w:color w:val="000000" w:themeColor="text1"/>
          <w:sz w:val="22"/>
          <w:szCs w:val="22"/>
          <w:bdr w:val="none" w:sz="0" w:space="0" w:color="auto" w:frame="1"/>
        </w:rPr>
        <w:t>,</w:t>
      </w:r>
      <w:r w:rsidR="002A45EB">
        <w:rPr>
          <w:rFonts w:ascii="Arial" w:hAnsi="Arial" w:cs="Arial"/>
          <w:color w:val="000000" w:themeColor="text1"/>
          <w:sz w:val="22"/>
          <w:szCs w:val="22"/>
          <w:bdr w:val="none" w:sz="0" w:space="0" w:color="auto" w:frame="1"/>
        </w:rPr>
        <w:t xml:space="preserve"> and David Riccio</w:t>
      </w:r>
      <w:r w:rsidR="0057673B">
        <w:rPr>
          <w:rFonts w:ascii="Arial" w:hAnsi="Arial" w:cs="Arial"/>
          <w:color w:val="000000" w:themeColor="text1"/>
          <w:sz w:val="22"/>
          <w:szCs w:val="22"/>
          <w:bdr w:val="none" w:sz="0" w:space="0" w:color="auto" w:frame="1"/>
        </w:rPr>
        <w:t xml:space="preserve">, AIC, APT RP, in </w:t>
      </w:r>
      <w:r w:rsidR="006F3BC0">
        <w:rPr>
          <w:rFonts w:ascii="Arial" w:hAnsi="Arial" w:cs="Arial"/>
          <w:color w:val="000000" w:themeColor="text1"/>
          <w:sz w:val="22"/>
          <w:szCs w:val="22"/>
          <w:bdr w:val="none" w:sz="0" w:space="0" w:color="auto" w:frame="1"/>
        </w:rPr>
        <w:t>c</w:t>
      </w:r>
      <w:r w:rsidR="0057673B">
        <w:rPr>
          <w:rFonts w:ascii="Arial" w:hAnsi="Arial" w:cs="Arial"/>
          <w:color w:val="000000" w:themeColor="text1"/>
          <w:sz w:val="22"/>
          <w:szCs w:val="22"/>
          <w:bdr w:val="none" w:sz="0" w:space="0" w:color="auto" w:frame="1"/>
        </w:rPr>
        <w:t>are</w:t>
      </w:r>
      <w:r w:rsidR="006F3BC0">
        <w:rPr>
          <w:rFonts w:ascii="Arial" w:hAnsi="Arial" w:cs="Arial"/>
          <w:color w:val="000000" w:themeColor="text1"/>
          <w:sz w:val="22"/>
          <w:szCs w:val="22"/>
          <w:bdr w:val="none" w:sz="0" w:space="0" w:color="auto" w:frame="1"/>
        </w:rPr>
        <w:t xml:space="preserve"> of </w:t>
      </w:r>
      <w:r w:rsidR="006F3BC0">
        <w:rPr>
          <w:rFonts w:ascii="Arial" w:hAnsi="Arial" w:cs="Arial"/>
          <w:i/>
          <w:iCs/>
          <w:color w:val="000000" w:themeColor="text1"/>
          <w:sz w:val="22"/>
          <w:szCs w:val="22"/>
          <w:bdr w:val="none" w:sz="0" w:space="0" w:color="auto" w:frame="1"/>
        </w:rPr>
        <w:t xml:space="preserve">Bulletin </w:t>
      </w:r>
      <w:r w:rsidR="0057673B">
        <w:rPr>
          <w:rFonts w:ascii="Arial" w:hAnsi="Arial" w:cs="Arial"/>
          <w:color w:val="000000" w:themeColor="text1"/>
          <w:sz w:val="22"/>
          <w:szCs w:val="22"/>
          <w:bdr w:val="none" w:sz="0" w:space="0" w:color="auto" w:frame="1"/>
        </w:rPr>
        <w:t>I</w:t>
      </w:r>
      <w:r w:rsidR="006F3BC0">
        <w:rPr>
          <w:rFonts w:ascii="Arial" w:hAnsi="Arial" w:cs="Arial"/>
          <w:color w:val="000000" w:themeColor="text1"/>
          <w:sz w:val="22"/>
          <w:szCs w:val="22"/>
          <w:bdr w:val="none" w:sz="0" w:space="0" w:color="auto" w:frame="1"/>
        </w:rPr>
        <w:t xml:space="preserve">nterim </w:t>
      </w:r>
      <w:r w:rsidR="0057673B">
        <w:rPr>
          <w:rFonts w:ascii="Arial" w:hAnsi="Arial" w:cs="Arial"/>
          <w:color w:val="000000" w:themeColor="text1"/>
          <w:sz w:val="22"/>
          <w:szCs w:val="22"/>
          <w:bdr w:val="none" w:sz="0" w:space="0" w:color="auto" w:frame="1"/>
        </w:rPr>
        <w:t>E</w:t>
      </w:r>
      <w:r w:rsidR="006F3BC0">
        <w:rPr>
          <w:rFonts w:ascii="Arial" w:hAnsi="Arial" w:cs="Arial"/>
          <w:color w:val="000000" w:themeColor="text1"/>
          <w:sz w:val="22"/>
          <w:szCs w:val="22"/>
          <w:bdr w:val="none" w:sz="0" w:space="0" w:color="auto" w:frame="1"/>
        </w:rPr>
        <w:t>ditor Josie Madison at bulletineditor@apti.org.</w:t>
      </w:r>
    </w:p>
    <w:p w14:paraId="11631479" w14:textId="77777777" w:rsidR="00A13FFA" w:rsidRDefault="00A13FFA" w:rsidP="00A13FFA">
      <w:pPr>
        <w:pStyle w:val="m-6022630593022263498msoplaintext"/>
        <w:spacing w:before="0" w:beforeAutospacing="0" w:after="0" w:afterAutospacing="0"/>
        <w:rPr>
          <w:rFonts w:ascii="Arial" w:hAnsi="Arial" w:cs="Arial"/>
          <w:color w:val="000000" w:themeColor="text1"/>
          <w:sz w:val="22"/>
          <w:szCs w:val="22"/>
          <w:bdr w:val="none" w:sz="0" w:space="0" w:color="auto" w:frame="1"/>
        </w:rPr>
      </w:pPr>
    </w:p>
    <w:p w14:paraId="3B49C9B0" w14:textId="32D66D28" w:rsidR="005D5D27" w:rsidRPr="00EC16D1" w:rsidRDefault="00C36463" w:rsidP="00A41C60">
      <w:pPr>
        <w:pStyle w:val="xxmsonormal"/>
        <w:shd w:val="clear" w:color="auto" w:fill="FFFFFF"/>
        <w:spacing w:before="0" w:beforeAutospacing="0" w:after="0" w:afterAutospacing="0"/>
        <w:textAlignment w:val="baseline"/>
        <w:rPr>
          <w:sz w:val="22"/>
          <w:szCs w:val="22"/>
        </w:rPr>
      </w:pPr>
      <w:r>
        <w:rPr>
          <w:rFonts w:ascii="Arial" w:hAnsi="Arial" w:cs="Arial"/>
          <w:color w:val="000000" w:themeColor="text1"/>
          <w:sz w:val="22"/>
          <w:szCs w:val="22"/>
          <w:bdr w:val="none" w:sz="0" w:space="0" w:color="auto" w:frame="1"/>
        </w:rPr>
        <w:t xml:space="preserve">The deadline for final papers will be </w:t>
      </w:r>
      <w:r w:rsidR="00793B83">
        <w:rPr>
          <w:rFonts w:ascii="Arial" w:hAnsi="Arial" w:cs="Arial"/>
          <w:b/>
          <w:bCs/>
          <w:color w:val="000000" w:themeColor="text1"/>
          <w:sz w:val="22"/>
          <w:szCs w:val="22"/>
          <w:u w:val="single"/>
          <w:bdr w:val="none" w:sz="0" w:space="0" w:color="auto" w:frame="1"/>
        </w:rPr>
        <w:t>February</w:t>
      </w:r>
      <w:r w:rsidR="00683988" w:rsidRPr="00683988">
        <w:rPr>
          <w:rFonts w:ascii="Arial" w:hAnsi="Arial" w:cs="Arial"/>
          <w:b/>
          <w:bCs/>
          <w:color w:val="000000" w:themeColor="text1"/>
          <w:sz w:val="22"/>
          <w:szCs w:val="22"/>
          <w:u w:val="single"/>
          <w:bdr w:val="none" w:sz="0" w:space="0" w:color="auto" w:frame="1"/>
        </w:rPr>
        <w:t xml:space="preserve"> 15, 202</w:t>
      </w:r>
      <w:r w:rsidR="00793B83">
        <w:rPr>
          <w:rFonts w:ascii="Arial" w:hAnsi="Arial" w:cs="Arial"/>
          <w:b/>
          <w:bCs/>
          <w:color w:val="000000" w:themeColor="text1"/>
          <w:sz w:val="22"/>
          <w:szCs w:val="22"/>
          <w:u w:val="single"/>
          <w:bdr w:val="none" w:sz="0" w:space="0" w:color="auto" w:frame="1"/>
        </w:rPr>
        <w:t>7</w:t>
      </w:r>
      <w:r>
        <w:rPr>
          <w:rFonts w:ascii="Arial" w:hAnsi="Arial" w:cs="Arial"/>
          <w:color w:val="000000" w:themeColor="text1"/>
          <w:sz w:val="22"/>
          <w:szCs w:val="22"/>
          <w:bdr w:val="none" w:sz="0" w:space="0" w:color="auto" w:frame="1"/>
        </w:rPr>
        <w:t>.</w:t>
      </w:r>
      <w:r w:rsidR="00A13FFA">
        <w:rPr>
          <w:rFonts w:ascii="Arial" w:hAnsi="Arial" w:cs="Arial"/>
          <w:color w:val="000000" w:themeColor="text1"/>
          <w:sz w:val="22"/>
          <w:szCs w:val="22"/>
          <w:bdr w:val="none" w:sz="0" w:space="0" w:color="auto" w:frame="1"/>
        </w:rPr>
        <w:t xml:space="preserve"> </w:t>
      </w:r>
      <w:r w:rsidR="00A13FFA" w:rsidRPr="00A13FFA">
        <w:rPr>
          <w:rFonts w:ascii="Arial" w:hAnsi="Arial" w:cs="Arial"/>
          <w:i/>
          <w:iCs/>
          <w:color w:val="000000" w:themeColor="text1"/>
          <w:sz w:val="22"/>
          <w:szCs w:val="22"/>
        </w:rPr>
        <w:t>APT</w:t>
      </w:r>
      <w:r w:rsidR="00B51E54">
        <w:rPr>
          <w:rFonts w:ascii="Arial" w:hAnsi="Arial" w:cs="Arial"/>
          <w:i/>
          <w:iCs/>
          <w:color w:val="000000" w:themeColor="text1"/>
          <w:sz w:val="22"/>
          <w:szCs w:val="22"/>
        </w:rPr>
        <w:t xml:space="preserve"> </w:t>
      </w:r>
      <w:r w:rsidR="00A13FFA" w:rsidRPr="00A13FFA">
        <w:rPr>
          <w:rFonts w:ascii="Arial" w:hAnsi="Arial" w:cs="Arial"/>
          <w:i/>
          <w:iCs/>
          <w:color w:val="000000" w:themeColor="text1"/>
          <w:sz w:val="22"/>
          <w:szCs w:val="22"/>
        </w:rPr>
        <w:t>Bulletin</w:t>
      </w:r>
      <w:r w:rsidR="00B51E54">
        <w:rPr>
          <w:rFonts w:ascii="Arial" w:hAnsi="Arial" w:cs="Arial"/>
          <w:color w:val="000000" w:themeColor="text1"/>
          <w:sz w:val="22"/>
          <w:szCs w:val="22"/>
        </w:rPr>
        <w:t xml:space="preserve"> </w:t>
      </w:r>
      <w:r w:rsidR="00A13FFA" w:rsidRPr="00A13FFA">
        <w:rPr>
          <w:rFonts w:ascii="Arial" w:hAnsi="Arial" w:cs="Arial"/>
          <w:color w:val="000000" w:themeColor="text1"/>
          <w:sz w:val="22"/>
          <w:szCs w:val="22"/>
        </w:rPr>
        <w:t>articles contain between 1,500 and 4,500 words and six to ten illustrations (including tables)</w:t>
      </w:r>
      <w:r w:rsidR="003C6544">
        <w:rPr>
          <w:rFonts w:ascii="Arial" w:hAnsi="Arial" w:cs="Arial"/>
          <w:color w:val="000000" w:themeColor="text1"/>
          <w:sz w:val="22"/>
          <w:szCs w:val="22"/>
        </w:rPr>
        <w:t xml:space="preserve">; </w:t>
      </w:r>
      <w:hyperlink r:id="rId7" w:history="1">
        <w:r w:rsidR="003C6544" w:rsidRPr="00AF3202">
          <w:rPr>
            <w:rStyle w:val="Hyperlink"/>
            <w:rFonts w:ascii="Arial" w:hAnsi="Arial" w:cs="Arial"/>
            <w:sz w:val="22"/>
            <w:szCs w:val="22"/>
          </w:rPr>
          <w:t>author guidelines</w:t>
        </w:r>
      </w:hyperlink>
      <w:r w:rsidR="003C6544">
        <w:rPr>
          <w:rFonts w:ascii="Arial" w:hAnsi="Arial" w:cs="Arial"/>
          <w:color w:val="000000" w:themeColor="text1"/>
          <w:sz w:val="22"/>
          <w:szCs w:val="22"/>
        </w:rPr>
        <w:t xml:space="preserve"> can be found on the APT website</w:t>
      </w:r>
      <w:r w:rsidR="00A13FFA" w:rsidRPr="00A13FFA">
        <w:rPr>
          <w:rFonts w:ascii="Arial" w:hAnsi="Arial" w:cs="Arial"/>
          <w:color w:val="000000" w:themeColor="text1"/>
          <w:sz w:val="22"/>
          <w:szCs w:val="22"/>
        </w:rPr>
        <w:t xml:space="preserve">. </w:t>
      </w:r>
      <w:r w:rsidR="00A13FFA">
        <w:rPr>
          <w:rFonts w:ascii="Arial" w:hAnsi="Arial" w:cs="Arial"/>
          <w:color w:val="000000" w:themeColor="text1"/>
          <w:sz w:val="22"/>
          <w:szCs w:val="22"/>
        </w:rPr>
        <w:t xml:space="preserve">The final paper should not have been published elsewhere </w:t>
      </w:r>
      <w:r w:rsidR="00683988">
        <w:rPr>
          <w:rFonts w:ascii="Arial" w:hAnsi="Arial" w:cs="Arial"/>
          <w:color w:val="000000" w:themeColor="text1"/>
          <w:sz w:val="22"/>
          <w:szCs w:val="22"/>
        </w:rPr>
        <w:t>before</w:t>
      </w:r>
      <w:r w:rsidR="00A13FFA">
        <w:rPr>
          <w:rFonts w:ascii="Arial" w:hAnsi="Arial" w:cs="Arial"/>
          <w:color w:val="000000" w:themeColor="text1"/>
          <w:sz w:val="22"/>
          <w:szCs w:val="22"/>
        </w:rPr>
        <w:t xml:space="preserve"> submittal. </w:t>
      </w:r>
      <w:r w:rsidR="00AF3202">
        <w:rPr>
          <w:rFonts w:ascii="Arial" w:hAnsi="Arial" w:cs="Arial"/>
          <w:color w:val="000000" w:themeColor="text1"/>
          <w:sz w:val="22"/>
          <w:szCs w:val="22"/>
        </w:rPr>
        <w:t xml:space="preserve">Acceptance of an abstract is not a guarantee of publication. </w:t>
      </w:r>
      <w:r w:rsidR="00A13FFA" w:rsidRPr="00A13FFA">
        <w:rPr>
          <w:rFonts w:ascii="Arial" w:hAnsi="Arial" w:cs="Arial"/>
          <w:color w:val="000000" w:themeColor="text1"/>
          <w:sz w:val="22"/>
          <w:szCs w:val="22"/>
        </w:rPr>
        <w:t xml:space="preserve">All manuscripts undergo peer review, </w:t>
      </w:r>
      <w:r w:rsidR="00683988">
        <w:rPr>
          <w:rFonts w:ascii="Arial" w:hAnsi="Arial" w:cs="Arial"/>
          <w:color w:val="000000" w:themeColor="text1"/>
          <w:sz w:val="22"/>
          <w:szCs w:val="22"/>
        </w:rPr>
        <w:t>which determines whether they will proceed to publication.</w:t>
      </w:r>
      <w:r w:rsidR="00A13FFA" w:rsidRPr="00A13FFA">
        <w:rPr>
          <w:rFonts w:ascii="Arial" w:hAnsi="Arial" w:cs="Arial"/>
          <w:color w:val="000000" w:themeColor="text1"/>
          <w:sz w:val="22"/>
          <w:szCs w:val="22"/>
        </w:rPr>
        <w:t xml:space="preserve"> </w:t>
      </w:r>
    </w:p>
    <w:sectPr w:rsidR="005D5D27" w:rsidRPr="00EC16D1" w:rsidSect="00C25F9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AF7B" w14:textId="77777777" w:rsidR="004C5B2A" w:rsidRDefault="004C5B2A" w:rsidP="002630FB">
      <w:r>
        <w:separator/>
      </w:r>
    </w:p>
  </w:endnote>
  <w:endnote w:type="continuationSeparator" w:id="0">
    <w:p w14:paraId="755B7D83" w14:textId="77777777" w:rsidR="004C5B2A" w:rsidRDefault="004C5B2A" w:rsidP="0026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562C" w14:textId="77777777" w:rsidR="004C5B2A" w:rsidRDefault="004C5B2A" w:rsidP="002630FB">
      <w:r>
        <w:separator/>
      </w:r>
    </w:p>
  </w:footnote>
  <w:footnote w:type="continuationSeparator" w:id="0">
    <w:p w14:paraId="106E8E22" w14:textId="77777777" w:rsidR="004C5B2A" w:rsidRDefault="004C5B2A" w:rsidP="0026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BB96" w14:textId="77777777" w:rsidR="002D09BF" w:rsidRDefault="002D09BF">
    <w:pPr>
      <w:pStyle w:val="Header"/>
      <w:rPr>
        <w:rFonts w:ascii="Arial" w:hAnsi="Arial" w:cs="Arial"/>
        <w:noProof/>
        <w:color w:val="000000"/>
        <w:sz w:val="22"/>
        <w:szCs w:val="22"/>
        <w:bdr w:val="none" w:sz="0" w:space="0" w:color="auto" w:frame="1"/>
      </w:rPr>
    </w:pPr>
  </w:p>
  <w:p w14:paraId="7F5136AC" w14:textId="2A5AADF8" w:rsidR="002630FB" w:rsidRDefault="002630FB">
    <w:pPr>
      <w:pStyle w:val="Header"/>
    </w:pPr>
    <w:r>
      <w:rPr>
        <w:rFonts w:ascii="Arial" w:hAnsi="Arial" w:cs="Arial"/>
        <w:noProof/>
        <w:color w:val="000000"/>
        <w:sz w:val="22"/>
        <w:szCs w:val="22"/>
        <w:bdr w:val="none" w:sz="0" w:space="0" w:color="auto" w:frame="1"/>
      </w:rPr>
      <w:drawing>
        <wp:inline distT="0" distB="0" distL="0" distR="0" wp14:anchorId="5494F9CB" wp14:editId="529146EC">
          <wp:extent cx="1166813" cy="1272540"/>
          <wp:effectExtent l="0" t="0" r="0" b="381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48788"/>
                  <a:stretch>
                    <a:fillRect/>
                  </a:stretch>
                </pic:blipFill>
                <pic:spPr bwMode="auto">
                  <a:xfrm>
                    <a:off x="0" y="0"/>
                    <a:ext cx="1166813" cy="1272540"/>
                  </a:xfrm>
                  <a:prstGeom prst="rect">
                    <a:avLst/>
                  </a:prstGeom>
                  <a:noFill/>
                  <a:ln>
                    <a:noFill/>
                  </a:ln>
                  <a:extLst>
                    <a:ext uri="{53640926-AAD7-44D8-BBD7-CCE9431645EC}">
                      <a14:shadowObscured xmlns:a14="http://schemas.microsoft.com/office/drawing/2010/main"/>
                    </a:ext>
                  </a:extLst>
                </pic:spPr>
              </pic:pic>
            </a:graphicData>
          </a:graphic>
        </wp:inline>
      </w:drawing>
    </w:r>
  </w:p>
  <w:p w14:paraId="618637C2" w14:textId="77777777" w:rsidR="002630FB" w:rsidRDefault="00263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C5821"/>
    <w:multiLevelType w:val="hybridMultilevel"/>
    <w:tmpl w:val="5958E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291A38"/>
    <w:multiLevelType w:val="multilevel"/>
    <w:tmpl w:val="158E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31A99"/>
    <w:multiLevelType w:val="multilevel"/>
    <w:tmpl w:val="464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769A2"/>
    <w:multiLevelType w:val="multilevel"/>
    <w:tmpl w:val="890C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272428">
    <w:abstractNumId w:val="1"/>
  </w:num>
  <w:num w:numId="2" w16cid:durableId="1662810676">
    <w:abstractNumId w:val="3"/>
  </w:num>
  <w:num w:numId="3" w16cid:durableId="1991204514">
    <w:abstractNumId w:val="2"/>
  </w:num>
  <w:num w:numId="4" w16cid:durableId="199872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60"/>
    <w:rsid w:val="00013F35"/>
    <w:rsid w:val="00014E96"/>
    <w:rsid w:val="00040CB3"/>
    <w:rsid w:val="00053B6F"/>
    <w:rsid w:val="0006605F"/>
    <w:rsid w:val="000701F7"/>
    <w:rsid w:val="001178AF"/>
    <w:rsid w:val="001371A1"/>
    <w:rsid w:val="00164125"/>
    <w:rsid w:val="001B458C"/>
    <w:rsid w:val="001F0D55"/>
    <w:rsid w:val="001F3171"/>
    <w:rsid w:val="002630FB"/>
    <w:rsid w:val="002A42F6"/>
    <w:rsid w:val="002A45EB"/>
    <w:rsid w:val="002D09BF"/>
    <w:rsid w:val="002E5658"/>
    <w:rsid w:val="00352104"/>
    <w:rsid w:val="003B7E7C"/>
    <w:rsid w:val="003C253A"/>
    <w:rsid w:val="003C6544"/>
    <w:rsid w:val="004571D4"/>
    <w:rsid w:val="004679FD"/>
    <w:rsid w:val="004C5B2A"/>
    <w:rsid w:val="004F0284"/>
    <w:rsid w:val="00516A3F"/>
    <w:rsid w:val="005502D1"/>
    <w:rsid w:val="0057673B"/>
    <w:rsid w:val="005D5D27"/>
    <w:rsid w:val="005E43C0"/>
    <w:rsid w:val="005F115F"/>
    <w:rsid w:val="006417CC"/>
    <w:rsid w:val="0067718E"/>
    <w:rsid w:val="00681CA2"/>
    <w:rsid w:val="00683988"/>
    <w:rsid w:val="006B2B5B"/>
    <w:rsid w:val="006E2E58"/>
    <w:rsid w:val="006F3BC0"/>
    <w:rsid w:val="006F5472"/>
    <w:rsid w:val="00712993"/>
    <w:rsid w:val="00737C8C"/>
    <w:rsid w:val="00743070"/>
    <w:rsid w:val="00765AD8"/>
    <w:rsid w:val="00771CF7"/>
    <w:rsid w:val="00793B83"/>
    <w:rsid w:val="007A154F"/>
    <w:rsid w:val="007A6ED0"/>
    <w:rsid w:val="007D3B04"/>
    <w:rsid w:val="007D76D5"/>
    <w:rsid w:val="007F0851"/>
    <w:rsid w:val="00840461"/>
    <w:rsid w:val="008859AA"/>
    <w:rsid w:val="0089706D"/>
    <w:rsid w:val="008A4291"/>
    <w:rsid w:val="008A614D"/>
    <w:rsid w:val="008A664C"/>
    <w:rsid w:val="008B24E8"/>
    <w:rsid w:val="008E554D"/>
    <w:rsid w:val="00903A38"/>
    <w:rsid w:val="0095028C"/>
    <w:rsid w:val="009751C6"/>
    <w:rsid w:val="009B4044"/>
    <w:rsid w:val="00A1386D"/>
    <w:rsid w:val="00A13FFA"/>
    <w:rsid w:val="00A35266"/>
    <w:rsid w:val="00A41C60"/>
    <w:rsid w:val="00A948D6"/>
    <w:rsid w:val="00A97943"/>
    <w:rsid w:val="00AD3591"/>
    <w:rsid w:val="00AE27BC"/>
    <w:rsid w:val="00AF3202"/>
    <w:rsid w:val="00B012A0"/>
    <w:rsid w:val="00B14AAD"/>
    <w:rsid w:val="00B51E54"/>
    <w:rsid w:val="00B85E45"/>
    <w:rsid w:val="00BF41CE"/>
    <w:rsid w:val="00C1495F"/>
    <w:rsid w:val="00C21416"/>
    <w:rsid w:val="00C256E5"/>
    <w:rsid w:val="00C25F92"/>
    <w:rsid w:val="00C36463"/>
    <w:rsid w:val="00C74B07"/>
    <w:rsid w:val="00C94FEB"/>
    <w:rsid w:val="00CD1BBC"/>
    <w:rsid w:val="00CD2D4F"/>
    <w:rsid w:val="00CD4D02"/>
    <w:rsid w:val="00CF4006"/>
    <w:rsid w:val="00D638AD"/>
    <w:rsid w:val="00D721D7"/>
    <w:rsid w:val="00D822E3"/>
    <w:rsid w:val="00D86139"/>
    <w:rsid w:val="00D90DDD"/>
    <w:rsid w:val="00DD26B8"/>
    <w:rsid w:val="00E54D9E"/>
    <w:rsid w:val="00E61B18"/>
    <w:rsid w:val="00EB43CF"/>
    <w:rsid w:val="00EC16D1"/>
    <w:rsid w:val="00F02870"/>
    <w:rsid w:val="00F20736"/>
    <w:rsid w:val="00F276AE"/>
    <w:rsid w:val="00F87A69"/>
    <w:rsid w:val="00F967D8"/>
    <w:rsid w:val="00FB3727"/>
    <w:rsid w:val="00FE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5F4"/>
  <w15:chartTrackingRefBased/>
  <w15:docId w15:val="{CD76C20A-D1C6-2540-BC7A-5668A6F1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41C60"/>
    <w:pPr>
      <w:spacing w:before="100" w:beforeAutospacing="1" w:after="100" w:afterAutospacing="1"/>
    </w:pPr>
    <w:rPr>
      <w:rFonts w:ascii="Times New Roman" w:eastAsia="Times New Roman" w:hAnsi="Times New Roman" w:cs="Times New Roman"/>
    </w:rPr>
  </w:style>
  <w:style w:type="paragraph" w:customStyle="1" w:styleId="m-6022630593022263498msoplaintext">
    <w:name w:val="m_-6022630593022263498msoplaintext"/>
    <w:basedOn w:val="Normal"/>
    <w:rsid w:val="005D5D27"/>
    <w:pPr>
      <w:spacing w:before="100" w:beforeAutospacing="1" w:after="100" w:afterAutospacing="1"/>
    </w:pPr>
    <w:rPr>
      <w:rFonts w:ascii="Times New Roman" w:eastAsia="Times New Roman" w:hAnsi="Times New Roman" w:cs="Times New Roman"/>
    </w:rPr>
  </w:style>
  <w:style w:type="character" w:customStyle="1" w:styleId="m-6022630593022263498apple-converted-space">
    <w:name w:val="m_-6022630593022263498apple-converted-space"/>
    <w:basedOn w:val="DefaultParagraphFont"/>
    <w:rsid w:val="005D5D27"/>
  </w:style>
  <w:style w:type="character" w:customStyle="1" w:styleId="apple-converted-space">
    <w:name w:val="apple-converted-space"/>
    <w:basedOn w:val="DefaultParagraphFont"/>
    <w:rsid w:val="005D5D27"/>
  </w:style>
  <w:style w:type="character" w:styleId="Hyperlink">
    <w:name w:val="Hyperlink"/>
    <w:basedOn w:val="DefaultParagraphFont"/>
    <w:uiPriority w:val="99"/>
    <w:unhideWhenUsed/>
    <w:rsid w:val="005D5D27"/>
    <w:rPr>
      <w:color w:val="0000FF"/>
      <w:u w:val="single"/>
    </w:rPr>
  </w:style>
  <w:style w:type="paragraph" w:styleId="NormalWeb">
    <w:name w:val="Normal (Web)"/>
    <w:basedOn w:val="Normal"/>
    <w:uiPriority w:val="99"/>
    <w:semiHidden/>
    <w:unhideWhenUsed/>
    <w:rsid w:val="00EC16D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B458C"/>
  </w:style>
  <w:style w:type="paragraph" w:styleId="Header">
    <w:name w:val="header"/>
    <w:basedOn w:val="Normal"/>
    <w:link w:val="HeaderChar"/>
    <w:uiPriority w:val="99"/>
    <w:unhideWhenUsed/>
    <w:rsid w:val="002630FB"/>
    <w:pPr>
      <w:tabs>
        <w:tab w:val="center" w:pos="4680"/>
        <w:tab w:val="right" w:pos="9360"/>
      </w:tabs>
    </w:pPr>
  </w:style>
  <w:style w:type="character" w:customStyle="1" w:styleId="HeaderChar">
    <w:name w:val="Header Char"/>
    <w:basedOn w:val="DefaultParagraphFont"/>
    <w:link w:val="Header"/>
    <w:uiPriority w:val="99"/>
    <w:rsid w:val="002630FB"/>
  </w:style>
  <w:style w:type="paragraph" w:styleId="Footer">
    <w:name w:val="footer"/>
    <w:basedOn w:val="Normal"/>
    <w:link w:val="FooterChar"/>
    <w:uiPriority w:val="99"/>
    <w:unhideWhenUsed/>
    <w:rsid w:val="002630FB"/>
    <w:pPr>
      <w:tabs>
        <w:tab w:val="center" w:pos="4680"/>
        <w:tab w:val="right" w:pos="9360"/>
      </w:tabs>
    </w:pPr>
  </w:style>
  <w:style w:type="character" w:customStyle="1" w:styleId="FooterChar">
    <w:name w:val="Footer Char"/>
    <w:basedOn w:val="DefaultParagraphFont"/>
    <w:link w:val="Footer"/>
    <w:uiPriority w:val="99"/>
    <w:rsid w:val="002630FB"/>
  </w:style>
  <w:style w:type="character" w:styleId="UnresolvedMention">
    <w:name w:val="Unresolved Mention"/>
    <w:basedOn w:val="DefaultParagraphFont"/>
    <w:uiPriority w:val="99"/>
    <w:semiHidden/>
    <w:unhideWhenUsed/>
    <w:rsid w:val="0067718E"/>
    <w:rPr>
      <w:color w:val="605E5C"/>
      <w:shd w:val="clear" w:color="auto" w:fill="E1DFDD"/>
    </w:rPr>
  </w:style>
  <w:style w:type="character" w:styleId="FollowedHyperlink">
    <w:name w:val="FollowedHyperlink"/>
    <w:basedOn w:val="DefaultParagraphFont"/>
    <w:uiPriority w:val="99"/>
    <w:semiHidden/>
    <w:unhideWhenUsed/>
    <w:rsid w:val="00683988"/>
    <w:rPr>
      <w:color w:val="954F72" w:themeColor="followedHyperlink"/>
      <w:u w:val="single"/>
    </w:rPr>
  </w:style>
  <w:style w:type="character" w:styleId="CommentReference">
    <w:name w:val="annotation reference"/>
    <w:basedOn w:val="DefaultParagraphFont"/>
    <w:uiPriority w:val="99"/>
    <w:semiHidden/>
    <w:unhideWhenUsed/>
    <w:rsid w:val="00793B83"/>
    <w:rPr>
      <w:sz w:val="16"/>
      <w:szCs w:val="16"/>
    </w:rPr>
  </w:style>
  <w:style w:type="paragraph" w:styleId="CommentText">
    <w:name w:val="annotation text"/>
    <w:basedOn w:val="Normal"/>
    <w:link w:val="CommentTextChar"/>
    <w:uiPriority w:val="99"/>
    <w:unhideWhenUsed/>
    <w:rsid w:val="00793B83"/>
    <w:rPr>
      <w:sz w:val="20"/>
      <w:szCs w:val="20"/>
    </w:rPr>
  </w:style>
  <w:style w:type="character" w:customStyle="1" w:styleId="CommentTextChar">
    <w:name w:val="Comment Text Char"/>
    <w:basedOn w:val="DefaultParagraphFont"/>
    <w:link w:val="CommentText"/>
    <w:uiPriority w:val="99"/>
    <w:rsid w:val="00793B83"/>
    <w:rPr>
      <w:sz w:val="20"/>
      <w:szCs w:val="20"/>
    </w:rPr>
  </w:style>
  <w:style w:type="paragraph" w:styleId="CommentSubject">
    <w:name w:val="annotation subject"/>
    <w:basedOn w:val="CommentText"/>
    <w:next w:val="CommentText"/>
    <w:link w:val="CommentSubjectChar"/>
    <w:uiPriority w:val="99"/>
    <w:semiHidden/>
    <w:unhideWhenUsed/>
    <w:rsid w:val="00793B83"/>
    <w:rPr>
      <w:b/>
      <w:bCs/>
    </w:rPr>
  </w:style>
  <w:style w:type="character" w:customStyle="1" w:styleId="CommentSubjectChar">
    <w:name w:val="Comment Subject Char"/>
    <w:basedOn w:val="CommentTextChar"/>
    <w:link w:val="CommentSubject"/>
    <w:uiPriority w:val="99"/>
    <w:semiHidden/>
    <w:rsid w:val="00793B83"/>
    <w:rPr>
      <w:b/>
      <w:bCs/>
      <w:sz w:val="20"/>
      <w:szCs w:val="20"/>
    </w:rPr>
  </w:style>
  <w:style w:type="paragraph" w:styleId="ListParagraph">
    <w:name w:val="List Paragraph"/>
    <w:basedOn w:val="Normal"/>
    <w:uiPriority w:val="34"/>
    <w:qFormat/>
    <w:rsid w:val="00C14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39693">
      <w:bodyDiv w:val="1"/>
      <w:marLeft w:val="0"/>
      <w:marRight w:val="0"/>
      <w:marTop w:val="0"/>
      <w:marBottom w:val="0"/>
      <w:divBdr>
        <w:top w:val="none" w:sz="0" w:space="0" w:color="auto"/>
        <w:left w:val="none" w:sz="0" w:space="0" w:color="auto"/>
        <w:bottom w:val="none" w:sz="0" w:space="0" w:color="auto"/>
        <w:right w:val="none" w:sz="0" w:space="0" w:color="auto"/>
      </w:divBdr>
    </w:div>
    <w:div w:id="691036997">
      <w:bodyDiv w:val="1"/>
      <w:marLeft w:val="0"/>
      <w:marRight w:val="0"/>
      <w:marTop w:val="0"/>
      <w:marBottom w:val="0"/>
      <w:divBdr>
        <w:top w:val="none" w:sz="0" w:space="0" w:color="auto"/>
        <w:left w:val="none" w:sz="0" w:space="0" w:color="auto"/>
        <w:bottom w:val="none" w:sz="0" w:space="0" w:color="auto"/>
        <w:right w:val="none" w:sz="0" w:space="0" w:color="auto"/>
      </w:divBdr>
    </w:div>
    <w:div w:id="1297447991">
      <w:bodyDiv w:val="1"/>
      <w:marLeft w:val="0"/>
      <w:marRight w:val="0"/>
      <w:marTop w:val="0"/>
      <w:marBottom w:val="0"/>
      <w:divBdr>
        <w:top w:val="none" w:sz="0" w:space="0" w:color="auto"/>
        <w:left w:val="none" w:sz="0" w:space="0" w:color="auto"/>
        <w:bottom w:val="none" w:sz="0" w:space="0" w:color="auto"/>
        <w:right w:val="none" w:sz="0" w:space="0" w:color="auto"/>
      </w:divBdr>
      <w:divsChild>
        <w:div w:id="642778409">
          <w:marLeft w:val="0"/>
          <w:marRight w:val="0"/>
          <w:marTop w:val="0"/>
          <w:marBottom w:val="0"/>
          <w:divBdr>
            <w:top w:val="none" w:sz="0" w:space="0" w:color="auto"/>
            <w:left w:val="none" w:sz="0" w:space="0" w:color="auto"/>
            <w:bottom w:val="none" w:sz="0" w:space="0" w:color="auto"/>
            <w:right w:val="none" w:sz="0" w:space="0" w:color="auto"/>
          </w:divBdr>
        </w:div>
        <w:div w:id="2108307655">
          <w:marLeft w:val="0"/>
          <w:marRight w:val="0"/>
          <w:marTop w:val="0"/>
          <w:marBottom w:val="0"/>
          <w:divBdr>
            <w:top w:val="none" w:sz="0" w:space="0" w:color="auto"/>
            <w:left w:val="none" w:sz="0" w:space="0" w:color="auto"/>
            <w:bottom w:val="none" w:sz="0" w:space="0" w:color="auto"/>
            <w:right w:val="none" w:sz="0" w:space="0" w:color="auto"/>
          </w:divBdr>
          <w:divsChild>
            <w:div w:id="2313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4465">
      <w:bodyDiv w:val="1"/>
      <w:marLeft w:val="0"/>
      <w:marRight w:val="0"/>
      <w:marTop w:val="0"/>
      <w:marBottom w:val="0"/>
      <w:divBdr>
        <w:top w:val="none" w:sz="0" w:space="0" w:color="auto"/>
        <w:left w:val="none" w:sz="0" w:space="0" w:color="auto"/>
        <w:bottom w:val="none" w:sz="0" w:space="0" w:color="auto"/>
        <w:right w:val="none" w:sz="0" w:space="0" w:color="auto"/>
      </w:divBdr>
    </w:div>
    <w:div w:id="1678919385">
      <w:bodyDiv w:val="1"/>
      <w:marLeft w:val="0"/>
      <w:marRight w:val="0"/>
      <w:marTop w:val="0"/>
      <w:marBottom w:val="0"/>
      <w:divBdr>
        <w:top w:val="none" w:sz="0" w:space="0" w:color="auto"/>
        <w:left w:val="none" w:sz="0" w:space="0" w:color="auto"/>
        <w:bottom w:val="none" w:sz="0" w:space="0" w:color="auto"/>
        <w:right w:val="none" w:sz="0" w:space="0" w:color="auto"/>
      </w:divBdr>
      <w:divsChild>
        <w:div w:id="2096319537">
          <w:marLeft w:val="0"/>
          <w:marRight w:val="0"/>
          <w:marTop w:val="0"/>
          <w:marBottom w:val="0"/>
          <w:divBdr>
            <w:top w:val="none" w:sz="0" w:space="0" w:color="auto"/>
            <w:left w:val="none" w:sz="0" w:space="0" w:color="auto"/>
            <w:bottom w:val="none" w:sz="0" w:space="0" w:color="auto"/>
            <w:right w:val="none" w:sz="0" w:space="0" w:color="auto"/>
          </w:divBdr>
        </w:div>
        <w:div w:id="255015482">
          <w:marLeft w:val="0"/>
          <w:marRight w:val="0"/>
          <w:marTop w:val="0"/>
          <w:marBottom w:val="0"/>
          <w:divBdr>
            <w:top w:val="none" w:sz="0" w:space="0" w:color="auto"/>
            <w:left w:val="none" w:sz="0" w:space="0" w:color="auto"/>
            <w:bottom w:val="none" w:sz="0" w:space="0" w:color="auto"/>
            <w:right w:val="none" w:sz="0" w:space="0" w:color="auto"/>
          </w:divBdr>
        </w:div>
      </w:divsChild>
    </w:div>
    <w:div w:id="1685088367">
      <w:bodyDiv w:val="1"/>
      <w:marLeft w:val="0"/>
      <w:marRight w:val="0"/>
      <w:marTop w:val="0"/>
      <w:marBottom w:val="0"/>
      <w:divBdr>
        <w:top w:val="none" w:sz="0" w:space="0" w:color="auto"/>
        <w:left w:val="none" w:sz="0" w:space="0" w:color="auto"/>
        <w:bottom w:val="none" w:sz="0" w:space="0" w:color="auto"/>
        <w:right w:val="none" w:sz="0" w:space="0" w:color="auto"/>
      </w:divBdr>
    </w:div>
    <w:div w:id="17168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t.memberclicks.net/assets/Bulletin/2025Guidelines/2025-04-11%20APT%20Bulletin%20Author%20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2330</Characters>
  <Application>Microsoft Office Word</Application>
  <DocSecurity>0</DocSecurity>
  <Lines>145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Gembinski</dc:creator>
  <cp:keywords/>
  <dc:description/>
  <cp:lastModifiedBy>Josie Madison</cp:lastModifiedBy>
  <cp:revision>2</cp:revision>
  <dcterms:created xsi:type="dcterms:W3CDTF">2026-04-24T00:34:00Z</dcterms:created>
  <dcterms:modified xsi:type="dcterms:W3CDTF">2026-04-24T00:34:00Z</dcterms:modified>
</cp:coreProperties>
</file>