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012665"/>
        <w:tblCellMar>
          <w:left w:w="0" w:type="dxa"/>
          <w:right w:w="0" w:type="dxa"/>
        </w:tblCellMar>
        <w:tblLook w:val="04A0" w:firstRow="1" w:lastRow="0" w:firstColumn="1" w:lastColumn="0" w:noHBand="0" w:noVBand="1"/>
      </w:tblPr>
      <w:tblGrid>
        <w:gridCol w:w="9360"/>
      </w:tblGrid>
      <w:tr w:rsidR="00060E56" w14:paraId="517EAAFD" w14:textId="77777777" w:rsidTr="00060E56">
        <w:trPr>
          <w:tblCellSpacing w:w="0" w:type="dxa"/>
        </w:trPr>
        <w:tc>
          <w:tcPr>
            <w:tcW w:w="0" w:type="auto"/>
            <w:shd w:val="clear" w:color="auto" w:fill="012665"/>
            <w:hideMark/>
          </w:tcPr>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060E56" w14:paraId="4AFA9FC6" w14:textId="77777777">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0180"/>
                  </w:tblGrid>
                  <w:tr w:rsidR="00060E56" w14:paraId="758ECE9C" w14:textId="77777777">
                    <w:trPr>
                      <w:tblCellSpacing w:w="0" w:type="dxa"/>
                      <w:jc w:val="center"/>
                    </w:trPr>
                    <w:tc>
                      <w:tcPr>
                        <w:tcW w:w="0" w:type="auto"/>
                        <w:tcBorders>
                          <w:top w:val="single" w:sz="8" w:space="0" w:color="3E3E3E"/>
                          <w:left w:val="single" w:sz="8" w:space="0" w:color="3E3E3E"/>
                          <w:bottom w:val="single" w:sz="8" w:space="0" w:color="3E3E3E"/>
                          <w:right w:val="single" w:sz="8" w:space="0" w:color="3E3E3E"/>
                        </w:tcBorders>
                        <w:shd w:val="clear" w:color="auto" w:fill="FDFDFD"/>
                        <w:hideMark/>
                      </w:tcPr>
                      <w:tbl>
                        <w:tblPr>
                          <w:tblW w:w="5000" w:type="pct"/>
                          <w:jc w:val="center"/>
                          <w:tblCellSpacing w:w="0" w:type="dxa"/>
                          <w:tblCellMar>
                            <w:left w:w="0" w:type="dxa"/>
                            <w:right w:w="0" w:type="dxa"/>
                          </w:tblCellMar>
                          <w:tblLook w:val="04A0" w:firstRow="1" w:lastRow="0" w:firstColumn="1" w:lastColumn="0" w:noHBand="0" w:noVBand="1"/>
                        </w:tblPr>
                        <w:tblGrid>
                          <w:gridCol w:w="10140"/>
                        </w:tblGrid>
                        <w:tr w:rsidR="00060E56" w14:paraId="1C630901"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140"/>
                              </w:tblGrid>
                              <w:tr w:rsidR="00060E56" w14:paraId="4ECCCADE" w14:textId="77777777">
                                <w:trPr>
                                  <w:tblCellSpacing w:w="0" w:type="dxa"/>
                                  <w:jc w:val="center"/>
                                </w:trPr>
                                <w:tc>
                                  <w:tcPr>
                                    <w:tcW w:w="0" w:type="auto"/>
                                    <w:tcMar>
                                      <w:top w:w="150" w:type="dxa"/>
                                      <w:left w:w="600" w:type="dxa"/>
                                      <w:bottom w:w="150" w:type="dxa"/>
                                      <w:right w:w="60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4890"/>
                                    </w:tblGrid>
                                    <w:tr w:rsidR="00060E56" w14:paraId="79E35691" w14:textId="77777777">
                                      <w:trPr>
                                        <w:tblCellSpacing w:w="0" w:type="dxa"/>
                                        <w:jc w:val="center"/>
                                      </w:trPr>
                                      <w:tc>
                                        <w:tcPr>
                                          <w:tcW w:w="0" w:type="auto"/>
                                          <w:vAlign w:val="center"/>
                                          <w:hideMark/>
                                        </w:tcPr>
                                        <w:p w14:paraId="6C685720" w14:textId="4B00EF10" w:rsidR="00060E56" w:rsidRDefault="00060E56">
                                          <w:pPr>
                                            <w:jc w:val="center"/>
                                            <w:rPr>
                                              <w:rFonts w:ascii="Arial" w:hAnsi="Arial" w:cs="Arial"/>
                                              <w:color w:val="1E2019"/>
                                              <w:sz w:val="21"/>
                                              <w:szCs w:val="21"/>
                                            </w:rPr>
                                          </w:pPr>
                                          <w:r>
                                            <w:rPr>
                                              <w:rFonts w:ascii="Arial" w:hAnsi="Arial" w:cs="Arial"/>
                                              <w:noProof/>
                                              <w:color w:val="1E2019"/>
                                              <w:sz w:val="21"/>
                                              <w:szCs w:val="21"/>
                                            </w:rPr>
                                            <w:drawing>
                                              <wp:inline distT="0" distB="0" distL="0" distR="0" wp14:anchorId="70A25126" wp14:editId="077FC04D">
                                                <wp:extent cx="3095625" cy="809625"/>
                                                <wp:effectExtent l="0" t="0" r="9525" b="9525"/>
                                                <wp:docPr id="14768019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95625" cy="809625"/>
                                                        </a:xfrm>
                                                        <a:prstGeom prst="rect">
                                                          <a:avLst/>
                                                        </a:prstGeom>
                                                        <a:noFill/>
                                                        <a:ln>
                                                          <a:noFill/>
                                                        </a:ln>
                                                      </pic:spPr>
                                                    </pic:pic>
                                                  </a:graphicData>
                                                </a:graphic>
                                              </wp:inline>
                                            </w:drawing>
                                          </w:r>
                                        </w:p>
                                      </w:tc>
                                    </w:tr>
                                  </w:tbl>
                                  <w:p w14:paraId="217CE0E7" w14:textId="77777777" w:rsidR="00060E56" w:rsidRDefault="00060E56">
                                    <w:pPr>
                                      <w:jc w:val="center"/>
                                      <w:rPr>
                                        <w:rFonts w:ascii="Times New Roman" w:eastAsia="Times New Roman" w:hAnsi="Times New Roman" w:cs="Times New Roman"/>
                                        <w:sz w:val="20"/>
                                        <w:szCs w:val="20"/>
                                      </w:rPr>
                                    </w:pPr>
                                  </w:p>
                                </w:tc>
                              </w:tr>
                            </w:tbl>
                            <w:p w14:paraId="218F9565" w14:textId="77777777" w:rsidR="00060E56" w:rsidRDefault="00060E56">
                              <w:pPr>
                                <w:jc w:val="center"/>
                                <w:rPr>
                                  <w:rFonts w:ascii="Times New Roman" w:eastAsia="Times New Roman" w:hAnsi="Times New Roman" w:cs="Times New Roman"/>
                                  <w:sz w:val="20"/>
                                  <w:szCs w:val="20"/>
                                </w:rPr>
                              </w:pPr>
                            </w:p>
                          </w:tc>
                        </w:tr>
                      </w:tbl>
                      <w:p w14:paraId="1E5D1F84" w14:textId="77777777" w:rsidR="00060E56" w:rsidRDefault="00060E56">
                        <w:pPr>
                          <w:jc w:val="center"/>
                          <w:rPr>
                            <w:rFonts w:ascii="Times New Roman" w:eastAsia="Times New Roman" w:hAnsi="Times New Roman" w:cs="Times New Roman"/>
                            <w:sz w:val="20"/>
                            <w:szCs w:val="20"/>
                          </w:rPr>
                        </w:pPr>
                      </w:p>
                    </w:tc>
                  </w:tr>
                </w:tbl>
                <w:p w14:paraId="029937B4" w14:textId="77777777" w:rsidR="00060E56" w:rsidRDefault="00060E56">
                  <w:pPr>
                    <w:jc w:val="center"/>
                    <w:rPr>
                      <w:rFonts w:ascii="Times New Roman" w:eastAsia="Times New Roman" w:hAnsi="Times New Roman" w:cs="Times New Roman"/>
                      <w:sz w:val="20"/>
                      <w:szCs w:val="20"/>
                    </w:rPr>
                  </w:pPr>
                </w:p>
              </w:tc>
            </w:tr>
          </w:tbl>
          <w:p w14:paraId="0BD04F4B" w14:textId="77777777" w:rsidR="00060E56" w:rsidRDefault="00060E56">
            <w:pPr>
              <w:jc w:val="center"/>
              <w:rPr>
                <w:rFonts w:ascii="Times New Roman" w:eastAsia="Times New Roman" w:hAnsi="Times New Roman" w:cs="Times New Roman"/>
                <w:sz w:val="20"/>
                <w:szCs w:val="20"/>
              </w:rPr>
            </w:pPr>
          </w:p>
        </w:tc>
      </w:tr>
      <w:tr w:rsidR="00060E56" w14:paraId="292AD795" w14:textId="77777777" w:rsidTr="00060E56">
        <w:trPr>
          <w:tblCellSpacing w:w="0" w:type="dxa"/>
        </w:trPr>
        <w:tc>
          <w:tcPr>
            <w:tcW w:w="0" w:type="auto"/>
            <w:shd w:val="clear" w:color="auto" w:fill="012665"/>
            <w:hideMark/>
          </w:tcPr>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060E56" w14:paraId="78C3A5DC" w14:textId="77777777">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0180"/>
                  </w:tblGrid>
                  <w:tr w:rsidR="00060E56" w14:paraId="473E126D" w14:textId="77777777">
                    <w:trPr>
                      <w:tblCellSpacing w:w="0" w:type="dxa"/>
                      <w:jc w:val="center"/>
                    </w:trPr>
                    <w:tc>
                      <w:tcPr>
                        <w:tcW w:w="0" w:type="auto"/>
                        <w:tcBorders>
                          <w:top w:val="single" w:sz="8" w:space="0" w:color="3E3E3E"/>
                          <w:left w:val="single" w:sz="8" w:space="0" w:color="3E3E3E"/>
                          <w:bottom w:val="single" w:sz="8" w:space="0" w:color="3E3E3E"/>
                          <w:right w:val="single" w:sz="8" w:space="0" w:color="3E3E3E"/>
                        </w:tcBorders>
                        <w:shd w:val="clear" w:color="auto" w:fill="FDFDFD"/>
                      </w:tcPr>
                      <w:tbl>
                        <w:tblPr>
                          <w:tblW w:w="5000" w:type="pct"/>
                          <w:jc w:val="center"/>
                          <w:tblCellSpacing w:w="0" w:type="dxa"/>
                          <w:tblCellMar>
                            <w:left w:w="0" w:type="dxa"/>
                            <w:right w:w="0" w:type="dxa"/>
                          </w:tblCellMar>
                          <w:tblLook w:val="04A0" w:firstRow="1" w:lastRow="0" w:firstColumn="1" w:lastColumn="0" w:noHBand="0" w:noVBand="1"/>
                        </w:tblPr>
                        <w:tblGrid>
                          <w:gridCol w:w="4080"/>
                          <w:gridCol w:w="6060"/>
                        </w:tblGrid>
                        <w:tr w:rsidR="00060E56" w14:paraId="0C8B669B" w14:textId="77777777">
                          <w:trPr>
                            <w:tblCellSpacing w:w="0" w:type="dxa"/>
                            <w:jc w:val="center"/>
                          </w:trPr>
                          <w:tc>
                            <w:tcPr>
                              <w:tcW w:w="2000" w:type="pct"/>
                              <w:hideMark/>
                            </w:tcPr>
                            <w:p w14:paraId="03729557" w14:textId="77777777" w:rsidR="00060E56" w:rsidRDefault="00060E56">
                              <w:pPr>
                                <w:spacing w:line="450" w:lineRule="atLeast"/>
                                <w:jc w:val="center"/>
                              </w:pPr>
                              <w:r>
                                <w:rPr>
                                  <w:rFonts w:ascii="Arial" w:hAnsi="Arial" w:cs="Arial"/>
                                </w:rPr>
                                <w:t> </w:t>
                              </w:r>
                            </w:p>
                            <w:tbl>
                              <w:tblPr>
                                <w:tblW w:w="5000" w:type="pct"/>
                                <w:jc w:val="center"/>
                                <w:tblCellSpacing w:w="0" w:type="dxa"/>
                                <w:tblCellMar>
                                  <w:left w:w="0" w:type="dxa"/>
                                  <w:right w:w="0" w:type="dxa"/>
                                </w:tblCellMar>
                                <w:tblLook w:val="04A0" w:firstRow="1" w:lastRow="0" w:firstColumn="1" w:lastColumn="0" w:noHBand="0" w:noVBand="1"/>
                              </w:tblPr>
                              <w:tblGrid>
                                <w:gridCol w:w="4080"/>
                              </w:tblGrid>
                              <w:tr w:rsidR="00060E56" w14:paraId="7F52BD32" w14:textId="77777777">
                                <w:trPr>
                                  <w:tblCellSpacing w:w="0" w:type="dxa"/>
                                  <w:jc w:val="center"/>
                                </w:trPr>
                                <w:tc>
                                  <w:tcPr>
                                    <w:tcW w:w="0" w:type="auto"/>
                                    <w:tcMar>
                                      <w:top w:w="150" w:type="dxa"/>
                                      <w:left w:w="600" w:type="dxa"/>
                                      <w:bottom w:w="150" w:type="dxa"/>
                                      <w:right w:w="30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3180"/>
                                    </w:tblGrid>
                                    <w:tr w:rsidR="00060E56" w14:paraId="3AF459E2" w14:textId="77777777">
                                      <w:trPr>
                                        <w:tblCellSpacing w:w="0" w:type="dxa"/>
                                        <w:jc w:val="center"/>
                                      </w:trPr>
                                      <w:tc>
                                        <w:tcPr>
                                          <w:tcW w:w="0" w:type="auto"/>
                                          <w:vAlign w:val="center"/>
                                          <w:hideMark/>
                                        </w:tcPr>
                                        <w:p w14:paraId="5DD7CD85" w14:textId="08091A05" w:rsidR="00060E56" w:rsidRDefault="00060E56">
                                          <w:pPr>
                                            <w:jc w:val="center"/>
                                            <w:rPr>
                                              <w:rFonts w:ascii="Arial" w:hAnsi="Arial" w:cs="Arial"/>
                                              <w:color w:val="1E2019"/>
                                              <w:sz w:val="21"/>
                                              <w:szCs w:val="21"/>
                                            </w:rPr>
                                          </w:pPr>
                                          <w:r>
                                            <w:rPr>
                                              <w:rFonts w:ascii="Arial" w:hAnsi="Arial" w:cs="Arial"/>
                                              <w:noProof/>
                                              <w:color w:val="1E2019"/>
                                              <w:sz w:val="21"/>
                                              <w:szCs w:val="21"/>
                                            </w:rPr>
                                            <w:drawing>
                                              <wp:inline distT="0" distB="0" distL="0" distR="0" wp14:anchorId="1E102501" wp14:editId="7DE00F47">
                                                <wp:extent cx="2019300" cy="762000"/>
                                                <wp:effectExtent l="0" t="0" r="0" b="0"/>
                                                <wp:docPr id="609704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9300" cy="762000"/>
                                                        </a:xfrm>
                                                        <a:prstGeom prst="rect">
                                                          <a:avLst/>
                                                        </a:prstGeom>
                                                        <a:noFill/>
                                                        <a:ln>
                                                          <a:noFill/>
                                                        </a:ln>
                                                      </pic:spPr>
                                                    </pic:pic>
                                                  </a:graphicData>
                                                </a:graphic>
                                              </wp:inline>
                                            </w:drawing>
                                          </w:r>
                                        </w:p>
                                      </w:tc>
                                    </w:tr>
                                  </w:tbl>
                                  <w:p w14:paraId="4B290286" w14:textId="77777777" w:rsidR="00060E56" w:rsidRDefault="00060E56">
                                    <w:pPr>
                                      <w:jc w:val="center"/>
                                      <w:rPr>
                                        <w:rFonts w:ascii="Times New Roman" w:eastAsia="Times New Roman" w:hAnsi="Times New Roman" w:cs="Times New Roman"/>
                                        <w:sz w:val="20"/>
                                        <w:szCs w:val="20"/>
                                      </w:rPr>
                                    </w:pPr>
                                  </w:p>
                                </w:tc>
                              </w:tr>
                            </w:tbl>
                            <w:p w14:paraId="2431244C" w14:textId="77777777" w:rsidR="00060E56" w:rsidRDefault="00060E56">
                              <w:pPr>
                                <w:jc w:val="center"/>
                                <w:rPr>
                                  <w:rFonts w:ascii="Times New Roman" w:eastAsia="Times New Roman" w:hAnsi="Times New Roman" w:cs="Times New Roman"/>
                                  <w:sz w:val="20"/>
                                  <w:szCs w:val="20"/>
                                </w:rPr>
                              </w:pPr>
                            </w:p>
                          </w:tc>
                          <w:tc>
                            <w:tcPr>
                              <w:tcW w:w="3000" w:type="pct"/>
                              <w:hideMark/>
                            </w:tcPr>
                            <w:p w14:paraId="0C4A3847" w14:textId="77777777" w:rsidR="00060E56" w:rsidRDefault="00060E56">
                              <w:pPr>
                                <w:spacing w:line="450" w:lineRule="atLeast"/>
                                <w:jc w:val="center"/>
                              </w:pPr>
                              <w:r>
                                <w:rPr>
                                  <w:rFonts w:ascii="Arial" w:hAnsi="Arial" w:cs="Arial"/>
                                </w:rPr>
                                <w:t> </w:t>
                              </w:r>
                            </w:p>
                            <w:tbl>
                              <w:tblPr>
                                <w:tblW w:w="5000" w:type="pct"/>
                                <w:jc w:val="center"/>
                                <w:tblCellSpacing w:w="0" w:type="dxa"/>
                                <w:tblCellMar>
                                  <w:left w:w="0" w:type="dxa"/>
                                  <w:right w:w="0" w:type="dxa"/>
                                </w:tblCellMar>
                                <w:tblLook w:val="04A0" w:firstRow="1" w:lastRow="0" w:firstColumn="1" w:lastColumn="0" w:noHBand="0" w:noVBand="1"/>
                              </w:tblPr>
                              <w:tblGrid>
                                <w:gridCol w:w="6060"/>
                              </w:tblGrid>
                              <w:tr w:rsidR="00060E56" w14:paraId="21B26BE8" w14:textId="77777777">
                                <w:trPr>
                                  <w:tblCellSpacing w:w="0" w:type="dxa"/>
                                  <w:jc w:val="center"/>
                                </w:trPr>
                                <w:tc>
                                  <w:tcPr>
                                    <w:tcW w:w="0" w:type="auto"/>
                                    <w:tcMar>
                                      <w:top w:w="150" w:type="dxa"/>
                                      <w:left w:w="300" w:type="dxa"/>
                                      <w:bottom w:w="150" w:type="dxa"/>
                                      <w:right w:w="600" w:type="dxa"/>
                                    </w:tcMar>
                                    <w:hideMark/>
                                  </w:tcPr>
                                  <w:p w14:paraId="165DA5E8" w14:textId="77777777" w:rsidR="00060E56" w:rsidRDefault="00060E56">
                                    <w:pPr>
                                      <w:pStyle w:val="Heading1"/>
                                      <w:spacing w:before="0" w:after="0"/>
                                      <w:jc w:val="center"/>
                                      <w:rPr>
                                        <w:rFonts w:ascii="Tahoma" w:eastAsia="Times New Roman" w:hAnsi="Tahoma" w:cs="Tahoma"/>
                                        <w:color w:val="3E3E3E"/>
                                        <w:sz w:val="36"/>
                                        <w:szCs w:val="36"/>
                                      </w:rPr>
                                    </w:pPr>
                                    <w:r>
                                      <w:rPr>
                                        <w:rFonts w:ascii="Tahoma" w:eastAsia="Times New Roman" w:hAnsi="Tahoma" w:cs="Tahoma"/>
                                        <w:color w:val="3E3E3E"/>
                                        <w:sz w:val="36"/>
                                        <w:szCs w:val="36"/>
                                      </w:rPr>
                                      <w:t>2025 Arizona Healthcare Workforce Goals and Metrics Assessment (AHWGMA)</w:t>
                                    </w:r>
                                  </w:p>
                                </w:tc>
                              </w:tr>
                            </w:tbl>
                            <w:p w14:paraId="54E266B7" w14:textId="77777777" w:rsidR="00060E56" w:rsidRDefault="00060E56">
                              <w:pPr>
                                <w:jc w:val="center"/>
                                <w:rPr>
                                  <w:rFonts w:ascii="Times New Roman" w:eastAsia="Times New Roman" w:hAnsi="Times New Roman" w:cs="Times New Roman"/>
                                  <w:sz w:val="20"/>
                                  <w:szCs w:val="20"/>
                                </w:rPr>
                              </w:pPr>
                            </w:p>
                          </w:tc>
                        </w:tr>
                      </w:tbl>
                      <w:p w14:paraId="5AEBFFE7" w14:textId="77777777" w:rsidR="00060E56" w:rsidRDefault="00060E56">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10140"/>
                        </w:tblGrid>
                        <w:tr w:rsidR="00060E56" w14:paraId="1054E9D1"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140"/>
                              </w:tblGrid>
                              <w:tr w:rsidR="00060E56" w14:paraId="218E69AE" w14:textId="77777777">
                                <w:trPr>
                                  <w:tblCellSpacing w:w="0" w:type="dxa"/>
                                  <w:jc w:val="center"/>
                                </w:trPr>
                                <w:tc>
                                  <w:tcPr>
                                    <w:tcW w:w="0" w:type="auto"/>
                                    <w:tcMar>
                                      <w:top w:w="150" w:type="dxa"/>
                                      <w:left w:w="600" w:type="dxa"/>
                                      <w:bottom w:w="150" w:type="dxa"/>
                                      <w:right w:w="600" w:type="dxa"/>
                                    </w:tcMar>
                                    <w:hideMark/>
                                  </w:tcPr>
                                  <w:p w14:paraId="2AC53894" w14:textId="77777777" w:rsidR="00060E56" w:rsidRDefault="00060E56">
                                    <w:pPr>
                                      <w:pStyle w:val="NormalWeb"/>
                                      <w:jc w:val="center"/>
                                      <w:rPr>
                                        <w:rFonts w:ascii="Arial" w:hAnsi="Arial" w:cs="Arial"/>
                                        <w:color w:val="1E2019"/>
                                        <w:sz w:val="21"/>
                                        <w:szCs w:val="21"/>
                                      </w:rPr>
                                    </w:pPr>
                                    <w:r>
                                      <w:rPr>
                                        <w:rFonts w:ascii="Arial" w:hAnsi="Arial" w:cs="Arial"/>
                                        <w:b/>
                                        <w:bCs/>
                                        <w:color w:val="1E2019"/>
                                        <w:sz w:val="30"/>
                                        <w:szCs w:val="30"/>
                                      </w:rPr>
                                      <w:t xml:space="preserve">The AHWGMA Has Been Extended to June 13th, 2025! </w:t>
                                    </w:r>
                                  </w:p>
                                  <w:p w14:paraId="6B1862AD" w14:textId="77777777" w:rsidR="00060E56" w:rsidRDefault="00060E56">
                                    <w:pPr>
                                      <w:pStyle w:val="NormalWeb"/>
                                      <w:jc w:val="center"/>
                                      <w:rPr>
                                        <w:rFonts w:ascii="Arial" w:hAnsi="Arial" w:cs="Arial"/>
                                        <w:color w:val="1E2019"/>
                                        <w:sz w:val="21"/>
                                        <w:szCs w:val="21"/>
                                      </w:rPr>
                                    </w:pPr>
                                    <w:r>
                                      <w:rPr>
                                        <w:rFonts w:ascii="Tahoma" w:hAnsi="Tahoma" w:cs="Tahoma"/>
                                        <w:b/>
                                        <w:bCs/>
                                        <w:color w:val="1E2019"/>
                                        <w:sz w:val="30"/>
                                        <w:szCs w:val="30"/>
                                      </w:rPr>
                                      <w:t>﻿</w:t>
                                    </w:r>
                                    <w:r>
                                      <w:rPr>
                                        <w:rFonts w:ascii="Arial" w:hAnsi="Arial" w:cs="Arial"/>
                                        <w:b/>
                                        <w:bCs/>
                                        <w:color w:val="1E2019"/>
                                        <w:sz w:val="30"/>
                                        <w:szCs w:val="30"/>
                                      </w:rPr>
                                      <w:t>Has your organization met the requirement?</w:t>
                                    </w:r>
                                  </w:p>
                                </w:tc>
                              </w:tr>
                            </w:tbl>
                            <w:p w14:paraId="6F79022A" w14:textId="77777777" w:rsidR="00060E56" w:rsidRDefault="00060E56">
                              <w:pPr>
                                <w:jc w:val="center"/>
                                <w:rPr>
                                  <w:rFonts w:ascii="Times New Roman" w:eastAsia="Times New Roman" w:hAnsi="Times New Roman" w:cs="Times New Roman"/>
                                  <w:sz w:val="20"/>
                                  <w:szCs w:val="20"/>
                                </w:rPr>
                              </w:pPr>
                            </w:p>
                          </w:tc>
                        </w:tr>
                      </w:tbl>
                      <w:p w14:paraId="249AA16A" w14:textId="77777777" w:rsidR="00060E56" w:rsidRDefault="00060E56">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10140"/>
                        </w:tblGrid>
                        <w:tr w:rsidR="00060E56" w14:paraId="4A23E982"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140"/>
                              </w:tblGrid>
                              <w:tr w:rsidR="00060E56" w14:paraId="37E9BFDE" w14:textId="77777777">
                                <w:trPr>
                                  <w:tblCellSpacing w:w="0" w:type="dxa"/>
                                  <w:jc w:val="center"/>
                                </w:trPr>
                                <w:tc>
                                  <w:tcPr>
                                    <w:tcW w:w="0" w:type="auto"/>
                                    <w:tcMar>
                                      <w:top w:w="150" w:type="dxa"/>
                                      <w:left w:w="600" w:type="dxa"/>
                                      <w:bottom w:w="150" w:type="dxa"/>
                                      <w:right w:w="600" w:type="dxa"/>
                                    </w:tcMar>
                                    <w:hideMark/>
                                  </w:tcPr>
                                  <w:p w14:paraId="5B2F129C" w14:textId="77777777" w:rsidR="00060E56" w:rsidRDefault="00060E56">
                                    <w:pPr>
                                      <w:pStyle w:val="NormalWeb"/>
                                      <w:jc w:val="center"/>
                                      <w:rPr>
                                        <w:rFonts w:ascii="Arial" w:hAnsi="Arial" w:cs="Arial"/>
                                        <w:color w:val="1E2019"/>
                                        <w:sz w:val="21"/>
                                        <w:szCs w:val="21"/>
                                      </w:rPr>
                                    </w:pPr>
                                    <w:r>
                                      <w:rPr>
                                        <w:rFonts w:ascii="Arial" w:hAnsi="Arial" w:cs="Arial"/>
                                        <w:b/>
                                        <w:bCs/>
                                        <w:i/>
                                        <w:iCs/>
                                        <w:color w:val="C03E30"/>
                                        <w:sz w:val="21"/>
                                        <w:szCs w:val="21"/>
                                      </w:rPr>
                                      <w:t>Please note: if your organization has already submitted the 2025 AHWGMA for your organization, please disregard this reminder.</w:t>
                                    </w:r>
                                  </w:p>
                                </w:tc>
                              </w:tr>
                            </w:tbl>
                            <w:p w14:paraId="1D726F48" w14:textId="77777777" w:rsidR="00060E56" w:rsidRDefault="00060E56">
                              <w:pPr>
                                <w:jc w:val="center"/>
                                <w:rPr>
                                  <w:rFonts w:ascii="Times New Roman" w:eastAsia="Times New Roman" w:hAnsi="Times New Roman" w:cs="Times New Roman"/>
                                  <w:sz w:val="20"/>
                                  <w:szCs w:val="20"/>
                                </w:rPr>
                              </w:pPr>
                            </w:p>
                          </w:tc>
                        </w:tr>
                      </w:tbl>
                      <w:p w14:paraId="5EC1FD96" w14:textId="77777777" w:rsidR="00060E56" w:rsidRDefault="00060E56">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10140"/>
                        </w:tblGrid>
                        <w:tr w:rsidR="00060E56" w14:paraId="49251152"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140"/>
                              </w:tblGrid>
                              <w:tr w:rsidR="00060E56" w14:paraId="0565AF31" w14:textId="77777777">
                                <w:trPr>
                                  <w:tblCellSpacing w:w="0" w:type="dxa"/>
                                  <w:jc w:val="center"/>
                                </w:trPr>
                                <w:tc>
                                  <w:tcPr>
                                    <w:tcW w:w="0" w:type="auto"/>
                                    <w:tcMar>
                                      <w:top w:w="150" w:type="dxa"/>
                                      <w:left w:w="600" w:type="dxa"/>
                                      <w:bottom w:w="150" w:type="dxa"/>
                                      <w:right w:w="600" w:type="dxa"/>
                                    </w:tcMar>
                                  </w:tcPr>
                                  <w:p w14:paraId="532A49C5" w14:textId="77777777" w:rsidR="00060E56" w:rsidRDefault="00060E56">
                                    <w:pPr>
                                      <w:pStyle w:val="NormalWeb"/>
                                      <w:jc w:val="both"/>
                                      <w:rPr>
                                        <w:rFonts w:ascii="Arial" w:hAnsi="Arial" w:cs="Arial"/>
                                        <w:color w:val="1E2019"/>
                                        <w:sz w:val="21"/>
                                        <w:szCs w:val="21"/>
                                      </w:rPr>
                                    </w:pPr>
                                    <w:r>
                                      <w:rPr>
                                        <w:rFonts w:ascii="Arial" w:hAnsi="Arial" w:cs="Arial"/>
                                        <w:color w:val="1D2228"/>
                                      </w:rPr>
                                      <w:t xml:space="preserve">The </w:t>
                                    </w:r>
                                    <w:hyperlink r:id="rId7" w:tgtFrame="_blank" w:history="1">
                                      <w:r>
                                        <w:rPr>
                                          <w:rStyle w:val="Hyperlink"/>
                                          <w:rFonts w:ascii="Arial" w:hAnsi="Arial" w:cs="Arial"/>
                                          <w:color w:val="589DB1"/>
                                        </w:rPr>
                                        <w:t>Arizona Workforce Development Coalition (AWFDC)</w:t>
                                      </w:r>
                                    </w:hyperlink>
                                    <w:r>
                                      <w:rPr>
                                        <w:rFonts w:ascii="Arial" w:hAnsi="Arial" w:cs="Arial"/>
                                        <w:color w:val="1E2019"/>
                                      </w:rPr>
                                      <w:t xml:space="preserve"> has received requests from the Arizona Network to extend the submission window of the AHWGMA. We are writing to inform you that we have received your requests and appreciate your sincere attention to maintain compliance. We are granting an extension of the AHWGMA submission window by two weeks, closing on </w:t>
                                    </w:r>
                                    <w:r>
                                      <w:rPr>
                                        <w:rFonts w:ascii="Arial" w:hAnsi="Arial" w:cs="Arial"/>
                                        <w:b/>
                                        <w:bCs/>
                                        <w:color w:val="258D23"/>
                                      </w:rPr>
                                      <w:t>June 13th, 2025</w:t>
                                    </w:r>
                                    <w:r>
                                      <w:rPr>
                                        <w:rFonts w:ascii="Arial" w:hAnsi="Arial" w:cs="Arial"/>
                                        <w:color w:val="1E2019"/>
                                      </w:rPr>
                                      <w:t>.</w:t>
                                    </w:r>
                                  </w:p>
                                  <w:p w14:paraId="185CE216" w14:textId="77777777" w:rsidR="00060E56" w:rsidRDefault="00060E56">
                                    <w:pPr>
                                      <w:pStyle w:val="NormalWeb"/>
                                      <w:jc w:val="both"/>
                                      <w:rPr>
                                        <w:rFonts w:ascii="Arial" w:hAnsi="Arial" w:cs="Arial"/>
                                        <w:color w:val="1E2019"/>
                                        <w:sz w:val="21"/>
                                        <w:szCs w:val="21"/>
                                      </w:rPr>
                                    </w:pPr>
                                  </w:p>
                                  <w:p w14:paraId="3E5A1F76" w14:textId="77777777" w:rsidR="00060E56" w:rsidRDefault="00060E56">
                                    <w:pPr>
                                      <w:pStyle w:val="NormalWeb"/>
                                      <w:jc w:val="both"/>
                                      <w:rPr>
                                        <w:rFonts w:ascii="Arial" w:hAnsi="Arial" w:cs="Arial"/>
                                        <w:color w:val="1E2019"/>
                                        <w:sz w:val="21"/>
                                        <w:szCs w:val="21"/>
                                      </w:rPr>
                                    </w:pPr>
                                    <w:r>
                                      <w:rPr>
                                        <w:rFonts w:ascii="Arial" w:hAnsi="Arial" w:cs="Arial"/>
                                        <w:color w:val="1D2228"/>
                                      </w:rPr>
                                      <w:t>The AHWGMA is a statewide data collection tool used to help the AWFDC</w:t>
                                    </w:r>
                                    <w:r>
                                      <w:rPr>
                                        <w:rFonts w:ascii="Arial" w:hAnsi="Arial" w:cs="Arial"/>
                                        <w:color w:val="1E2019"/>
                                      </w:rPr>
                                      <w:t xml:space="preserve"> to:</w:t>
                                    </w:r>
                                  </w:p>
                                  <w:p w14:paraId="2275D7EC" w14:textId="77777777" w:rsidR="00060E56" w:rsidRDefault="00060E56" w:rsidP="00D72687">
                                    <w:pPr>
                                      <w:numPr>
                                        <w:ilvl w:val="0"/>
                                        <w:numId w:val="1"/>
                                      </w:numPr>
                                      <w:ind w:hanging="240"/>
                                      <w:rPr>
                                        <w:rFonts w:ascii="Arial" w:hAnsi="Arial" w:cs="Arial"/>
                                        <w:color w:val="1E2019"/>
                                      </w:rPr>
                                    </w:pPr>
                                    <w:r>
                                      <w:rPr>
                                        <w:rFonts w:ascii="Arial" w:hAnsi="Arial" w:cs="Arial"/>
                                        <w:color w:val="1E2019"/>
                                      </w:rPr>
                                      <w:t>Gather organization-specific workforce data</w:t>
                                    </w:r>
                                  </w:p>
                                  <w:p w14:paraId="1DE93B59" w14:textId="77777777" w:rsidR="00060E56" w:rsidRDefault="00060E56" w:rsidP="00D72687">
                                    <w:pPr>
                                      <w:numPr>
                                        <w:ilvl w:val="0"/>
                                        <w:numId w:val="1"/>
                                      </w:numPr>
                                      <w:ind w:hanging="240"/>
                                      <w:rPr>
                                        <w:rFonts w:ascii="Arial" w:hAnsi="Arial" w:cs="Arial"/>
                                        <w:color w:val="1E2019"/>
                                      </w:rPr>
                                    </w:pPr>
                                    <w:r>
                                      <w:rPr>
                                        <w:rFonts w:ascii="Arial" w:hAnsi="Arial" w:cs="Arial"/>
                                        <w:color w:val="1E2019"/>
                                      </w:rPr>
                                      <w:t>Analyze current and future workforce needs</w:t>
                                    </w:r>
                                  </w:p>
                                  <w:p w14:paraId="17968B2B" w14:textId="77777777" w:rsidR="00060E56" w:rsidRDefault="00060E56" w:rsidP="00D72687">
                                    <w:pPr>
                                      <w:numPr>
                                        <w:ilvl w:val="0"/>
                                        <w:numId w:val="1"/>
                                      </w:numPr>
                                      <w:ind w:hanging="240"/>
                                      <w:rPr>
                                        <w:rFonts w:ascii="Arial" w:hAnsi="Arial" w:cs="Arial"/>
                                        <w:color w:val="1E2019"/>
                                      </w:rPr>
                                    </w:pPr>
                                    <w:r>
                                      <w:rPr>
                                        <w:rFonts w:ascii="Arial" w:hAnsi="Arial" w:cs="Arial"/>
                                        <w:color w:val="1E2019"/>
                                      </w:rPr>
                                      <w:t>Inform funding opportunities and strategic initiatives across the Arizona Network</w:t>
                                    </w:r>
                                  </w:p>
                                </w:tc>
                              </w:tr>
                            </w:tbl>
                            <w:p w14:paraId="28FE919E" w14:textId="77777777" w:rsidR="00060E56" w:rsidRDefault="00060E56">
                              <w:pPr>
                                <w:jc w:val="center"/>
                                <w:rPr>
                                  <w:rFonts w:ascii="Times New Roman" w:eastAsia="Times New Roman" w:hAnsi="Times New Roman" w:cs="Times New Roman"/>
                                  <w:sz w:val="20"/>
                                  <w:szCs w:val="20"/>
                                </w:rPr>
                              </w:pPr>
                            </w:p>
                          </w:tc>
                        </w:tr>
                      </w:tbl>
                      <w:p w14:paraId="2E165619" w14:textId="77777777" w:rsidR="00060E56" w:rsidRDefault="00060E56">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10140"/>
                        </w:tblGrid>
                        <w:tr w:rsidR="00060E56" w14:paraId="3791D8EC"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140"/>
                              </w:tblGrid>
                              <w:tr w:rsidR="00060E56" w14:paraId="1613833F" w14:textId="77777777">
                                <w:trPr>
                                  <w:tblCellSpacing w:w="0" w:type="dxa"/>
                                  <w:jc w:val="center"/>
                                </w:trPr>
                                <w:tc>
                                  <w:tcPr>
                                    <w:tcW w:w="0" w:type="auto"/>
                                    <w:tcMar>
                                      <w:top w:w="150" w:type="dxa"/>
                                      <w:left w:w="600" w:type="dxa"/>
                                      <w:bottom w:w="150" w:type="dxa"/>
                                      <w:right w:w="600" w:type="dxa"/>
                                    </w:tcMar>
                                  </w:tcPr>
                                  <w:p w14:paraId="29F1D8B9" w14:textId="77777777" w:rsidR="00060E56" w:rsidRDefault="00060E56">
                                    <w:pPr>
                                      <w:pStyle w:val="NormalWeb"/>
                                      <w:jc w:val="both"/>
                                      <w:rPr>
                                        <w:rFonts w:ascii="Arial" w:hAnsi="Arial" w:cs="Arial"/>
                                        <w:color w:val="1E2019"/>
                                        <w:sz w:val="21"/>
                                        <w:szCs w:val="21"/>
                                      </w:rPr>
                                    </w:pPr>
                                    <w:r>
                                      <w:rPr>
                                        <w:rFonts w:ascii="Arial" w:hAnsi="Arial" w:cs="Arial"/>
                                        <w:color w:val="1D2228"/>
                                      </w:rPr>
                                      <w:lastRenderedPageBreak/>
                                      <w:t xml:space="preserve">If your organization is one of the </w:t>
                                    </w:r>
                                    <w:hyperlink r:id="rId8" w:tgtFrame="_blank" w:history="1">
                                      <w:r>
                                        <w:rPr>
                                          <w:rStyle w:val="Hyperlink"/>
                                          <w:rFonts w:ascii="Arial" w:hAnsi="Arial" w:cs="Arial"/>
                                          <w:color w:val="589DB1"/>
                                        </w:rPr>
                                        <w:t>AHCCCS Provider Types</w:t>
                                      </w:r>
                                    </w:hyperlink>
                                    <w:r>
                                      <w:rPr>
                                        <w:rFonts w:ascii="Arial" w:hAnsi="Arial" w:cs="Arial"/>
                                        <w:color w:val="1D2228"/>
                                      </w:rPr>
                                      <w:t xml:space="preserve"> on this list, you are </w:t>
                                    </w:r>
                                    <w:r>
                                      <w:rPr>
                                        <w:rFonts w:ascii="Arial" w:hAnsi="Arial" w:cs="Arial"/>
                                        <w:b/>
                                        <w:bCs/>
                                        <w:color w:val="C03E30"/>
                                        <w:u w:val="single"/>
                                      </w:rPr>
                                      <w:t>contractually required</w:t>
                                    </w:r>
                                    <w:r>
                                      <w:rPr>
                                        <w:rFonts w:ascii="Arial" w:hAnsi="Arial" w:cs="Arial"/>
                                        <w:color w:val="C03E30"/>
                                      </w:rPr>
                                      <w:t>*</w:t>
                                    </w:r>
                                    <w:r>
                                      <w:rPr>
                                        <w:rFonts w:ascii="Arial" w:hAnsi="Arial" w:cs="Arial"/>
                                        <w:color w:val="1D2228"/>
                                      </w:rPr>
                                      <w:t xml:space="preserve"> to complete this assessment. See your contracted </w:t>
                                    </w:r>
                                    <w:hyperlink r:id="rId9" w:tgtFrame="_blank" w:history="1">
                                      <w:r>
                                        <w:rPr>
                                          <w:rStyle w:val="Hyperlink"/>
                                          <w:rFonts w:ascii="Arial" w:hAnsi="Arial" w:cs="Arial"/>
                                          <w:color w:val="589DB1"/>
                                        </w:rPr>
                                        <w:t>Health Plans Manual</w:t>
                                      </w:r>
                                    </w:hyperlink>
                                    <w:r>
                                      <w:rPr>
                                        <w:rFonts w:ascii="Arial" w:hAnsi="Arial" w:cs="Arial"/>
                                        <w:color w:val="1D2228"/>
                                      </w:rPr>
                                      <w:t xml:space="preserve"> for more information.</w:t>
                                    </w:r>
                                  </w:p>
                                  <w:p w14:paraId="3E13EA4E" w14:textId="77777777" w:rsidR="00060E56" w:rsidRDefault="00060E56">
                                    <w:pPr>
                                      <w:pStyle w:val="NormalWeb"/>
                                      <w:jc w:val="both"/>
                                      <w:rPr>
                                        <w:rFonts w:ascii="Arial" w:hAnsi="Arial" w:cs="Arial"/>
                                        <w:color w:val="1E2019"/>
                                        <w:sz w:val="21"/>
                                        <w:szCs w:val="21"/>
                                      </w:rPr>
                                    </w:pPr>
                                  </w:p>
                                  <w:p w14:paraId="1D10758D" w14:textId="77777777" w:rsidR="00060E56" w:rsidRDefault="00060E56">
                                    <w:pPr>
                                      <w:pStyle w:val="NormalWeb"/>
                                      <w:jc w:val="both"/>
                                      <w:rPr>
                                        <w:rFonts w:ascii="Arial" w:hAnsi="Arial" w:cs="Arial"/>
                                        <w:color w:val="1E2019"/>
                                        <w:sz w:val="21"/>
                                        <w:szCs w:val="21"/>
                                      </w:rPr>
                                    </w:pPr>
                                    <w:r>
                                      <w:rPr>
                                        <w:rFonts w:ascii="Arial" w:hAnsi="Arial" w:cs="Arial"/>
                                        <w:color w:val="1E2019"/>
                                      </w:rPr>
                                      <w:t>Please ensure your organization completes the assessment before the deadline. Your input is essential to shaping the future of Arizona’s healthcare workforce.</w:t>
                                    </w:r>
                                  </w:p>
                                  <w:p w14:paraId="1B7A5314" w14:textId="77777777" w:rsidR="00060E56" w:rsidRDefault="00060E56">
                                    <w:pPr>
                                      <w:pStyle w:val="NormalWeb"/>
                                      <w:jc w:val="both"/>
                                      <w:rPr>
                                        <w:rFonts w:ascii="Arial" w:hAnsi="Arial" w:cs="Arial"/>
                                        <w:color w:val="1E2019"/>
                                        <w:sz w:val="21"/>
                                        <w:szCs w:val="21"/>
                                      </w:rPr>
                                    </w:pPr>
                                  </w:p>
                                  <w:p w14:paraId="3ED1EA3A" w14:textId="77777777" w:rsidR="00060E56" w:rsidRDefault="00060E56">
                                    <w:pPr>
                                      <w:pStyle w:val="NormalWeb"/>
                                      <w:rPr>
                                        <w:rFonts w:ascii="Arial" w:hAnsi="Arial" w:cs="Arial"/>
                                        <w:color w:val="1E2019"/>
                                        <w:sz w:val="21"/>
                                        <w:szCs w:val="21"/>
                                      </w:rPr>
                                    </w:pPr>
                                    <w:r>
                                      <w:rPr>
                                        <w:rFonts w:ascii="Arial" w:hAnsi="Arial" w:cs="Arial"/>
                                        <w:i/>
                                        <w:iCs/>
                                        <w:color w:val="1D2228"/>
                                        <w:sz w:val="18"/>
                                        <w:szCs w:val="18"/>
                                      </w:rPr>
                                      <w:t xml:space="preserve">*For questions regarding the Workforce Development requirements under DDD, please contact the Workforce Development Manager at </w:t>
                                    </w:r>
                                    <w:hyperlink r:id="rId10" w:tgtFrame="_blank" w:history="1">
                                      <w:r>
                                        <w:rPr>
                                          <w:rStyle w:val="Hyperlink"/>
                                          <w:rFonts w:ascii="Arial" w:hAnsi="Arial" w:cs="Arial"/>
                                          <w:b/>
                                          <w:bCs/>
                                          <w:i/>
                                          <w:iCs/>
                                          <w:color w:val="589DB1"/>
                                          <w:sz w:val="18"/>
                                          <w:szCs w:val="18"/>
                                        </w:rPr>
                                        <w:t>dddworkforcedevelopment@azdes.gov</w:t>
                                      </w:r>
                                    </w:hyperlink>
                                  </w:p>
                                </w:tc>
                              </w:tr>
                            </w:tbl>
                            <w:p w14:paraId="059EC901" w14:textId="77777777" w:rsidR="00060E56" w:rsidRDefault="00060E56">
                              <w:pPr>
                                <w:jc w:val="center"/>
                                <w:rPr>
                                  <w:rFonts w:ascii="Times New Roman" w:eastAsia="Times New Roman" w:hAnsi="Times New Roman" w:cs="Times New Roman"/>
                                  <w:sz w:val="20"/>
                                  <w:szCs w:val="20"/>
                                </w:rPr>
                              </w:pPr>
                            </w:p>
                          </w:tc>
                        </w:tr>
                      </w:tbl>
                      <w:p w14:paraId="713B99FE" w14:textId="77777777" w:rsidR="00060E56" w:rsidRDefault="00060E56">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10140"/>
                        </w:tblGrid>
                        <w:tr w:rsidR="00060E56" w14:paraId="59A086FB"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140"/>
                              </w:tblGrid>
                              <w:tr w:rsidR="00060E56" w14:paraId="6731FE9E" w14:textId="77777777">
                                <w:trPr>
                                  <w:tblCellSpacing w:w="0" w:type="dxa"/>
                                  <w:jc w:val="center"/>
                                </w:trPr>
                                <w:tc>
                                  <w:tcPr>
                                    <w:tcW w:w="0" w:type="auto"/>
                                    <w:tcMar>
                                      <w:top w:w="150" w:type="dxa"/>
                                      <w:left w:w="600" w:type="dxa"/>
                                      <w:bottom w:w="150" w:type="dxa"/>
                                      <w:right w:w="600" w:type="dxa"/>
                                    </w:tcMar>
                                    <w:hideMark/>
                                  </w:tcPr>
                                  <w:tbl>
                                    <w:tblPr>
                                      <w:tblW w:w="5000" w:type="pct"/>
                                      <w:shd w:val="clear" w:color="auto" w:fill="FFFFFF"/>
                                      <w:tblCellMar>
                                        <w:left w:w="0" w:type="dxa"/>
                                        <w:right w:w="0" w:type="dxa"/>
                                      </w:tblCellMar>
                                      <w:tblLook w:val="04A0" w:firstRow="1" w:lastRow="0" w:firstColumn="1" w:lastColumn="0" w:noHBand="0" w:noVBand="1"/>
                                    </w:tblPr>
                                    <w:tblGrid>
                                      <w:gridCol w:w="4249"/>
                                      <w:gridCol w:w="4671"/>
                                    </w:tblGrid>
                                    <w:tr w:rsidR="00060E56" w14:paraId="11D706D2" w14:textId="77777777">
                                      <w:tc>
                                        <w:tcPr>
                                          <w:tcW w:w="0" w:type="auto"/>
                                          <w:tcBorders>
                                            <w:top w:val="single" w:sz="8" w:space="0" w:color="A6A6A6"/>
                                            <w:left w:val="single" w:sz="8" w:space="0" w:color="A6A6A6"/>
                                            <w:bottom w:val="single" w:sz="8" w:space="0" w:color="A6A6A6"/>
                                            <w:right w:val="single" w:sz="8" w:space="0" w:color="A6A6A6"/>
                                          </w:tcBorders>
                                          <w:shd w:val="clear" w:color="auto" w:fill="FFFFFF"/>
                                          <w:tcMar>
                                            <w:top w:w="150" w:type="dxa"/>
                                            <w:left w:w="150" w:type="dxa"/>
                                            <w:bottom w:w="150" w:type="dxa"/>
                                            <w:right w:w="150" w:type="dxa"/>
                                          </w:tcMar>
                                          <w:hideMark/>
                                        </w:tcPr>
                                        <w:p w14:paraId="168F9153" w14:textId="77777777" w:rsidR="00060E56" w:rsidRDefault="00060E56">
                                          <w:pPr>
                                            <w:pStyle w:val="NormalWeb"/>
                                            <w:jc w:val="center"/>
                                            <w:rPr>
                                              <w:rFonts w:ascii="Arial" w:hAnsi="Arial" w:cs="Arial"/>
                                              <w:color w:val="1E2019"/>
                                              <w:sz w:val="21"/>
                                              <w:szCs w:val="21"/>
                                            </w:rPr>
                                          </w:pPr>
                                          <w:r>
                                            <w:rPr>
                                              <w:rFonts w:ascii="Arial" w:hAnsi="Arial" w:cs="Arial"/>
                                              <w:b/>
                                              <w:bCs/>
                                              <w:color w:val="A77129"/>
                                            </w:rPr>
                                            <w:t>AHWGMA Release</w:t>
                                          </w:r>
                                        </w:p>
                                      </w:tc>
                                      <w:tc>
                                        <w:tcPr>
                                          <w:tcW w:w="0" w:type="auto"/>
                                          <w:tcBorders>
                                            <w:top w:val="single" w:sz="8" w:space="0" w:color="A6A6A6"/>
                                            <w:left w:val="nil"/>
                                            <w:bottom w:val="single" w:sz="8" w:space="0" w:color="A6A6A6"/>
                                            <w:right w:val="single" w:sz="8" w:space="0" w:color="A6A6A6"/>
                                          </w:tcBorders>
                                          <w:shd w:val="clear" w:color="auto" w:fill="FFFFFF"/>
                                          <w:tcMar>
                                            <w:top w:w="150" w:type="dxa"/>
                                            <w:left w:w="150" w:type="dxa"/>
                                            <w:bottom w:w="150" w:type="dxa"/>
                                            <w:right w:w="150" w:type="dxa"/>
                                          </w:tcMar>
                                          <w:hideMark/>
                                        </w:tcPr>
                                        <w:p w14:paraId="1CC6CDEF" w14:textId="77777777" w:rsidR="00060E56" w:rsidRDefault="00060E56">
                                          <w:pPr>
                                            <w:pStyle w:val="NormalWeb"/>
                                            <w:jc w:val="center"/>
                                            <w:rPr>
                                              <w:rFonts w:ascii="Arial" w:hAnsi="Arial" w:cs="Arial"/>
                                              <w:color w:val="1E2019"/>
                                              <w:sz w:val="21"/>
                                              <w:szCs w:val="21"/>
                                            </w:rPr>
                                          </w:pPr>
                                          <w:r>
                                            <w:rPr>
                                              <w:rFonts w:ascii="Arial" w:hAnsi="Arial" w:cs="Arial"/>
                                              <w:b/>
                                              <w:bCs/>
                                              <w:color w:val="A77129"/>
                                            </w:rPr>
                                            <w:t>AHWGMA Extension</w:t>
                                          </w:r>
                                        </w:p>
                                      </w:tc>
                                    </w:tr>
                                    <w:tr w:rsidR="00060E56" w14:paraId="2A971FDC" w14:textId="77777777">
                                      <w:tc>
                                        <w:tcPr>
                                          <w:tcW w:w="0" w:type="auto"/>
                                          <w:tcBorders>
                                            <w:top w:val="nil"/>
                                            <w:left w:val="single" w:sz="8" w:space="0" w:color="A6A6A6"/>
                                            <w:bottom w:val="single" w:sz="8" w:space="0" w:color="A6A6A6"/>
                                            <w:right w:val="single" w:sz="8" w:space="0" w:color="A6A6A6"/>
                                          </w:tcBorders>
                                          <w:shd w:val="clear" w:color="auto" w:fill="FFFFFF"/>
                                          <w:tcMar>
                                            <w:top w:w="150" w:type="dxa"/>
                                            <w:left w:w="150" w:type="dxa"/>
                                            <w:bottom w:w="150" w:type="dxa"/>
                                            <w:right w:w="150" w:type="dxa"/>
                                          </w:tcMar>
                                          <w:hideMark/>
                                        </w:tcPr>
                                        <w:p w14:paraId="012D5439" w14:textId="77777777" w:rsidR="00060E56" w:rsidRDefault="00060E56">
                                          <w:pPr>
                                            <w:pStyle w:val="NormalWeb"/>
                                            <w:jc w:val="center"/>
                                            <w:rPr>
                                              <w:rFonts w:ascii="Arial" w:hAnsi="Arial" w:cs="Arial"/>
                                              <w:color w:val="1E2019"/>
                                              <w:sz w:val="21"/>
                                              <w:szCs w:val="21"/>
                                            </w:rPr>
                                          </w:pPr>
                                          <w:r>
                                            <w:rPr>
                                              <w:rFonts w:ascii="Arial" w:hAnsi="Arial" w:cs="Arial"/>
                                              <w:b/>
                                              <w:bCs/>
                                              <w:color w:val="666666"/>
                                              <w:sz w:val="21"/>
                                              <w:szCs w:val="21"/>
                                            </w:rPr>
                                            <w:t>April 1, 2025</w:t>
                                          </w:r>
                                        </w:p>
                                      </w:tc>
                                      <w:tc>
                                        <w:tcPr>
                                          <w:tcW w:w="0" w:type="auto"/>
                                          <w:tcBorders>
                                            <w:top w:val="nil"/>
                                            <w:left w:val="nil"/>
                                            <w:bottom w:val="single" w:sz="8" w:space="0" w:color="A6A6A6"/>
                                            <w:right w:val="single" w:sz="8" w:space="0" w:color="A6A6A6"/>
                                          </w:tcBorders>
                                          <w:shd w:val="clear" w:color="auto" w:fill="FFFFFF"/>
                                          <w:tcMar>
                                            <w:top w:w="150" w:type="dxa"/>
                                            <w:left w:w="150" w:type="dxa"/>
                                            <w:bottom w:w="150" w:type="dxa"/>
                                            <w:right w:w="150" w:type="dxa"/>
                                          </w:tcMar>
                                          <w:hideMark/>
                                        </w:tcPr>
                                        <w:p w14:paraId="4304CF72" w14:textId="77777777" w:rsidR="00060E56" w:rsidRDefault="00060E56">
                                          <w:pPr>
                                            <w:pStyle w:val="NormalWeb"/>
                                            <w:jc w:val="center"/>
                                            <w:rPr>
                                              <w:rFonts w:ascii="Arial" w:hAnsi="Arial" w:cs="Arial"/>
                                              <w:color w:val="1E2019"/>
                                              <w:sz w:val="21"/>
                                              <w:szCs w:val="21"/>
                                            </w:rPr>
                                          </w:pPr>
                                          <w:r>
                                            <w:rPr>
                                              <w:rFonts w:ascii="Arial" w:hAnsi="Arial" w:cs="Arial"/>
                                              <w:b/>
                                              <w:bCs/>
                                              <w:color w:val="666666"/>
                                              <w:sz w:val="21"/>
                                              <w:szCs w:val="21"/>
                                            </w:rPr>
                                            <w:t>June 13, 2025</w:t>
                                          </w:r>
                                        </w:p>
                                      </w:tc>
                                    </w:tr>
                                  </w:tbl>
                                  <w:p w14:paraId="02ADF8E4" w14:textId="77777777" w:rsidR="00060E56" w:rsidRDefault="00060E56">
                                    <w:pPr>
                                      <w:rPr>
                                        <w:rFonts w:ascii="Times New Roman" w:eastAsia="Times New Roman" w:hAnsi="Times New Roman" w:cs="Times New Roman"/>
                                        <w:sz w:val="20"/>
                                        <w:szCs w:val="20"/>
                                      </w:rPr>
                                    </w:pPr>
                                  </w:p>
                                </w:tc>
                              </w:tr>
                            </w:tbl>
                            <w:p w14:paraId="0401F1A9" w14:textId="77777777" w:rsidR="00060E56" w:rsidRDefault="00060E56">
                              <w:pPr>
                                <w:jc w:val="center"/>
                                <w:rPr>
                                  <w:rFonts w:ascii="Times New Roman" w:eastAsia="Times New Roman" w:hAnsi="Times New Roman" w:cs="Times New Roman"/>
                                  <w:sz w:val="20"/>
                                  <w:szCs w:val="20"/>
                                </w:rPr>
                              </w:pPr>
                            </w:p>
                          </w:tc>
                        </w:tr>
                      </w:tbl>
                      <w:p w14:paraId="7E6739ED" w14:textId="77777777" w:rsidR="00060E56" w:rsidRDefault="00060E56">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10140"/>
                        </w:tblGrid>
                        <w:tr w:rsidR="00060E56" w14:paraId="2DC01470"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140"/>
                              </w:tblGrid>
                              <w:tr w:rsidR="00060E56" w14:paraId="275D7428" w14:textId="77777777">
                                <w:trPr>
                                  <w:tblCellSpacing w:w="0" w:type="dxa"/>
                                  <w:jc w:val="center"/>
                                </w:trPr>
                                <w:tc>
                                  <w:tcPr>
                                    <w:tcW w:w="0" w:type="auto"/>
                                    <w:tcMar>
                                      <w:top w:w="150" w:type="dxa"/>
                                      <w:left w:w="600" w:type="dxa"/>
                                      <w:bottom w:w="150" w:type="dxa"/>
                                      <w:right w:w="600" w:type="dxa"/>
                                    </w:tcMar>
                                    <w:hideMark/>
                                  </w:tcPr>
                                  <w:p w14:paraId="592624C5" w14:textId="77777777" w:rsidR="00060E56" w:rsidRDefault="00060E56">
                                    <w:pPr>
                                      <w:pStyle w:val="NormalWeb"/>
                                      <w:rPr>
                                        <w:rFonts w:ascii="Arial" w:hAnsi="Arial" w:cs="Arial"/>
                                        <w:color w:val="1E2019"/>
                                        <w:sz w:val="21"/>
                                        <w:szCs w:val="21"/>
                                      </w:rPr>
                                    </w:pPr>
                                    <w:r>
                                      <w:rPr>
                                        <w:rFonts w:ascii="Arial" w:hAnsi="Arial" w:cs="Arial"/>
                                        <w:b/>
                                        <w:bCs/>
                                        <w:color w:val="A77129"/>
                                        <w:sz w:val="29"/>
                                        <w:szCs w:val="29"/>
                                      </w:rPr>
                                      <w:t>Have you started? Do you have your tools?</w:t>
                                    </w:r>
                                  </w:p>
                                </w:tc>
                              </w:tr>
                            </w:tbl>
                            <w:p w14:paraId="473DED29" w14:textId="77777777" w:rsidR="00060E56" w:rsidRDefault="00060E56">
                              <w:pPr>
                                <w:jc w:val="center"/>
                                <w:rPr>
                                  <w:rFonts w:ascii="Times New Roman" w:eastAsia="Times New Roman" w:hAnsi="Times New Roman" w:cs="Times New Roman"/>
                                  <w:sz w:val="20"/>
                                  <w:szCs w:val="20"/>
                                </w:rPr>
                              </w:pPr>
                            </w:p>
                          </w:tc>
                        </w:tr>
                      </w:tbl>
                      <w:p w14:paraId="3CDCDEA9" w14:textId="77777777" w:rsidR="00060E56" w:rsidRDefault="00060E56">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10140"/>
                        </w:tblGrid>
                        <w:tr w:rsidR="00060E56" w14:paraId="2A22D638"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140"/>
                              </w:tblGrid>
                              <w:tr w:rsidR="00060E56" w14:paraId="35D48C8E" w14:textId="77777777">
                                <w:trPr>
                                  <w:tblCellSpacing w:w="0" w:type="dxa"/>
                                  <w:jc w:val="center"/>
                                </w:trPr>
                                <w:tc>
                                  <w:tcPr>
                                    <w:tcW w:w="0" w:type="auto"/>
                                    <w:tcMar>
                                      <w:top w:w="150" w:type="dxa"/>
                                      <w:left w:w="600" w:type="dxa"/>
                                      <w:bottom w:w="150" w:type="dxa"/>
                                      <w:right w:w="60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5011"/>
                                    </w:tblGrid>
                                    <w:tr w:rsidR="00060E56" w14:paraId="1C4EC95A" w14:textId="77777777">
                                      <w:trPr>
                                        <w:tblCellSpacing w:w="0" w:type="dxa"/>
                                        <w:jc w:val="center"/>
                                      </w:trPr>
                                      <w:tc>
                                        <w:tcPr>
                                          <w:tcW w:w="0" w:type="auto"/>
                                          <w:shd w:val="clear" w:color="auto" w:fill="A95F34"/>
                                          <w:tcMar>
                                            <w:top w:w="150" w:type="dxa"/>
                                            <w:left w:w="225" w:type="dxa"/>
                                            <w:bottom w:w="150" w:type="dxa"/>
                                            <w:right w:w="225" w:type="dxa"/>
                                          </w:tcMar>
                                          <w:vAlign w:val="center"/>
                                          <w:hideMark/>
                                        </w:tcPr>
                                        <w:p w14:paraId="0056C84C" w14:textId="77777777" w:rsidR="00060E56" w:rsidRDefault="00060E56">
                                          <w:pPr>
                                            <w:jc w:val="center"/>
                                            <w:rPr>
                                              <w:rFonts w:ascii="Arial" w:hAnsi="Arial" w:cs="Arial"/>
                                              <w:b/>
                                              <w:bCs/>
                                              <w:color w:val="FDFDFD"/>
                                            </w:rPr>
                                          </w:pPr>
                                          <w:hyperlink r:id="rId11" w:tgtFrame="_blank" w:history="1">
                                            <w:r>
                                              <w:rPr>
                                                <w:rStyle w:val="Hyperlink"/>
                                                <w:rFonts w:ascii="Arial" w:hAnsi="Arial" w:cs="Arial"/>
                                                <w:b/>
                                                <w:bCs/>
                                                <w:color w:val="FDFDFD"/>
                                              </w:rPr>
                                              <w:t>Click Here to View the AHWGMA Toolkit</w:t>
                                            </w:r>
                                          </w:hyperlink>
                                          <w:r>
                                            <w:rPr>
                                              <w:rFonts w:ascii="Arial" w:hAnsi="Arial" w:cs="Arial"/>
                                              <w:b/>
                                              <w:bCs/>
                                              <w:color w:val="FDFDFD"/>
                                            </w:rPr>
                                            <w:t xml:space="preserve"> </w:t>
                                          </w:r>
                                        </w:p>
                                      </w:tc>
                                    </w:tr>
                                  </w:tbl>
                                  <w:p w14:paraId="158F4EF3" w14:textId="77777777" w:rsidR="00060E56" w:rsidRDefault="00060E56">
                                    <w:pPr>
                                      <w:jc w:val="center"/>
                                      <w:rPr>
                                        <w:rFonts w:ascii="Times New Roman" w:eastAsia="Times New Roman" w:hAnsi="Times New Roman" w:cs="Times New Roman"/>
                                        <w:sz w:val="20"/>
                                        <w:szCs w:val="20"/>
                                      </w:rPr>
                                    </w:pPr>
                                  </w:p>
                                </w:tc>
                              </w:tr>
                            </w:tbl>
                            <w:p w14:paraId="3620F9FB" w14:textId="77777777" w:rsidR="00060E56" w:rsidRDefault="00060E56">
                              <w:pPr>
                                <w:jc w:val="center"/>
                                <w:rPr>
                                  <w:rFonts w:ascii="Times New Roman" w:eastAsia="Times New Roman" w:hAnsi="Times New Roman" w:cs="Times New Roman"/>
                                  <w:sz w:val="20"/>
                                  <w:szCs w:val="20"/>
                                </w:rPr>
                              </w:pPr>
                            </w:p>
                          </w:tc>
                        </w:tr>
                      </w:tbl>
                      <w:p w14:paraId="1580F97D" w14:textId="77777777" w:rsidR="00060E56" w:rsidRDefault="00060E56">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10140"/>
                        </w:tblGrid>
                        <w:tr w:rsidR="00060E56" w14:paraId="2ADAD0CA"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140"/>
                              </w:tblGrid>
                              <w:tr w:rsidR="00060E56" w14:paraId="02735CB7" w14:textId="77777777">
                                <w:trPr>
                                  <w:tblCellSpacing w:w="0" w:type="dxa"/>
                                  <w:jc w:val="center"/>
                                </w:trPr>
                                <w:tc>
                                  <w:tcPr>
                                    <w:tcW w:w="0" w:type="auto"/>
                                    <w:tcMar>
                                      <w:top w:w="150" w:type="dxa"/>
                                      <w:left w:w="600" w:type="dxa"/>
                                      <w:bottom w:w="150" w:type="dxa"/>
                                      <w:right w:w="600" w:type="dxa"/>
                                    </w:tcMar>
                                    <w:hideMark/>
                                  </w:tcPr>
                                  <w:p w14:paraId="0FEFED68" w14:textId="77777777" w:rsidR="00060E56" w:rsidRDefault="00060E56">
                                    <w:pPr>
                                      <w:pStyle w:val="NormalWeb"/>
                                      <w:rPr>
                                        <w:rFonts w:ascii="Arial" w:hAnsi="Arial" w:cs="Arial"/>
                                        <w:color w:val="1E2019"/>
                                        <w:sz w:val="21"/>
                                        <w:szCs w:val="21"/>
                                      </w:rPr>
                                    </w:pPr>
                                    <w:r>
                                      <w:rPr>
                                        <w:rFonts w:ascii="Arial" w:hAnsi="Arial" w:cs="Arial"/>
                                        <w:color w:val="1E2019"/>
                                      </w:rPr>
                                      <w:t xml:space="preserve">For more information or additional resources, visit the </w:t>
                                    </w:r>
                                    <w:hyperlink r:id="rId12" w:tgtFrame="_blank" w:history="1">
                                      <w:r>
                                        <w:rPr>
                                          <w:rStyle w:val="Hyperlink"/>
                                          <w:rFonts w:ascii="Arial" w:hAnsi="Arial" w:cs="Arial"/>
                                          <w:color w:val="589DB1"/>
                                        </w:rPr>
                                        <w:t>2025 AHWGMA</w:t>
                                      </w:r>
                                    </w:hyperlink>
                                    <w:r>
                                      <w:rPr>
                                        <w:rFonts w:ascii="Arial" w:hAnsi="Arial" w:cs="Arial"/>
                                        <w:color w:val="1E2019"/>
                                      </w:rPr>
                                      <w:t xml:space="preserve"> website.</w:t>
                                    </w:r>
                                  </w:p>
                                </w:tc>
                              </w:tr>
                            </w:tbl>
                            <w:p w14:paraId="1EB89939" w14:textId="77777777" w:rsidR="00060E56" w:rsidRDefault="00060E56">
                              <w:pPr>
                                <w:jc w:val="center"/>
                                <w:rPr>
                                  <w:rFonts w:ascii="Times New Roman" w:eastAsia="Times New Roman" w:hAnsi="Times New Roman" w:cs="Times New Roman"/>
                                  <w:sz w:val="20"/>
                                  <w:szCs w:val="20"/>
                                </w:rPr>
                              </w:pPr>
                            </w:p>
                          </w:tc>
                        </w:tr>
                      </w:tbl>
                      <w:p w14:paraId="27889EE4" w14:textId="77777777" w:rsidR="00060E56" w:rsidRDefault="00060E56">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10140"/>
                        </w:tblGrid>
                        <w:tr w:rsidR="00060E56" w14:paraId="3B7BD324"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140"/>
                              </w:tblGrid>
                              <w:tr w:rsidR="00060E56" w14:paraId="1C13E4CB" w14:textId="77777777">
                                <w:trPr>
                                  <w:tblCellSpacing w:w="0" w:type="dxa"/>
                                  <w:jc w:val="center"/>
                                </w:trPr>
                                <w:tc>
                                  <w:tcPr>
                                    <w:tcW w:w="0" w:type="auto"/>
                                    <w:tcMar>
                                      <w:top w:w="150" w:type="dxa"/>
                                      <w:left w:w="600" w:type="dxa"/>
                                      <w:bottom w:w="150" w:type="dxa"/>
                                      <w:right w:w="60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4879"/>
                                    </w:tblGrid>
                                    <w:tr w:rsidR="00060E56" w14:paraId="3A140977" w14:textId="77777777">
                                      <w:trPr>
                                        <w:tblCellSpacing w:w="0" w:type="dxa"/>
                                        <w:jc w:val="center"/>
                                      </w:trPr>
                                      <w:tc>
                                        <w:tcPr>
                                          <w:tcW w:w="0" w:type="auto"/>
                                          <w:shd w:val="clear" w:color="auto" w:fill="A95F34"/>
                                          <w:tcMar>
                                            <w:top w:w="150" w:type="dxa"/>
                                            <w:left w:w="225" w:type="dxa"/>
                                            <w:bottom w:w="150" w:type="dxa"/>
                                            <w:right w:w="225" w:type="dxa"/>
                                          </w:tcMar>
                                          <w:vAlign w:val="center"/>
                                          <w:hideMark/>
                                        </w:tcPr>
                                        <w:p w14:paraId="3F444B93" w14:textId="77777777" w:rsidR="00060E56" w:rsidRDefault="00060E56">
                                          <w:pPr>
                                            <w:jc w:val="center"/>
                                            <w:rPr>
                                              <w:rFonts w:ascii="Arial" w:hAnsi="Arial" w:cs="Arial"/>
                                              <w:b/>
                                              <w:bCs/>
                                              <w:color w:val="FDFDFD"/>
                                            </w:rPr>
                                          </w:pPr>
                                          <w:hyperlink r:id="rId13" w:tgtFrame="_blank" w:history="1">
                                            <w:r>
                                              <w:rPr>
                                                <w:rStyle w:val="Hyperlink"/>
                                                <w:rFonts w:ascii="Arial" w:hAnsi="Arial" w:cs="Arial"/>
                                                <w:b/>
                                                <w:bCs/>
                                                <w:color w:val="FDFDFD"/>
                                              </w:rPr>
                                              <w:t>Click Here to View 2024 Data Summary</w:t>
                                            </w:r>
                                          </w:hyperlink>
                                          <w:r>
                                            <w:rPr>
                                              <w:rFonts w:ascii="Arial" w:hAnsi="Arial" w:cs="Arial"/>
                                              <w:b/>
                                              <w:bCs/>
                                              <w:color w:val="FDFDFD"/>
                                            </w:rPr>
                                            <w:t xml:space="preserve"> </w:t>
                                          </w:r>
                                        </w:p>
                                      </w:tc>
                                    </w:tr>
                                  </w:tbl>
                                  <w:p w14:paraId="2DBBE383" w14:textId="77777777" w:rsidR="00060E56" w:rsidRDefault="00060E56">
                                    <w:pPr>
                                      <w:jc w:val="center"/>
                                      <w:rPr>
                                        <w:rFonts w:ascii="Times New Roman" w:eastAsia="Times New Roman" w:hAnsi="Times New Roman" w:cs="Times New Roman"/>
                                        <w:sz w:val="20"/>
                                        <w:szCs w:val="20"/>
                                      </w:rPr>
                                    </w:pPr>
                                  </w:p>
                                </w:tc>
                              </w:tr>
                            </w:tbl>
                            <w:p w14:paraId="423D0F2C" w14:textId="77777777" w:rsidR="00060E56" w:rsidRDefault="00060E56">
                              <w:pPr>
                                <w:jc w:val="center"/>
                                <w:rPr>
                                  <w:rFonts w:ascii="Times New Roman" w:eastAsia="Times New Roman" w:hAnsi="Times New Roman" w:cs="Times New Roman"/>
                                  <w:sz w:val="20"/>
                                  <w:szCs w:val="20"/>
                                </w:rPr>
                              </w:pPr>
                            </w:p>
                          </w:tc>
                        </w:tr>
                      </w:tbl>
                      <w:p w14:paraId="185FE2D9" w14:textId="77777777" w:rsidR="00060E56" w:rsidRDefault="00060E56">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10140"/>
                        </w:tblGrid>
                        <w:tr w:rsidR="00060E56" w14:paraId="3DEC9BDE" w14:textId="77777777">
                          <w:trPr>
                            <w:tblCellSpacing w:w="0" w:type="dxa"/>
                            <w:jc w:val="center"/>
                          </w:trPr>
                          <w:tc>
                            <w:tcPr>
                              <w:tcW w:w="5000" w:type="pct"/>
                              <w:hideMark/>
                            </w:tcPr>
                            <w:p w14:paraId="318E5F59" w14:textId="77777777" w:rsidR="00060E56" w:rsidRDefault="00060E56">
                              <w:pPr>
                                <w:spacing w:line="450" w:lineRule="atLeast"/>
                                <w:jc w:val="center"/>
                              </w:pPr>
                              <w:r>
                                <w:rPr>
                                  <w:rFonts w:ascii="Arial" w:hAnsi="Arial" w:cs="Arial"/>
                                </w:rPr>
                                <w:t> </w:t>
                              </w:r>
                            </w:p>
                          </w:tc>
                        </w:tr>
                      </w:tbl>
                      <w:p w14:paraId="392478E1" w14:textId="77777777" w:rsidR="00060E56" w:rsidRDefault="00060E56">
                        <w:pPr>
                          <w:jc w:val="center"/>
                          <w:rPr>
                            <w:rFonts w:eastAsia="Times New Roman"/>
                          </w:rPr>
                        </w:pPr>
                      </w:p>
                    </w:tc>
                  </w:tr>
                </w:tbl>
                <w:p w14:paraId="3355AC66" w14:textId="77777777" w:rsidR="00060E56" w:rsidRDefault="00060E56">
                  <w:pPr>
                    <w:jc w:val="center"/>
                    <w:rPr>
                      <w:rFonts w:ascii="Times New Roman" w:eastAsia="Times New Roman" w:hAnsi="Times New Roman" w:cs="Times New Roman"/>
                      <w:sz w:val="20"/>
                      <w:szCs w:val="20"/>
                    </w:rPr>
                  </w:pPr>
                </w:p>
              </w:tc>
            </w:tr>
          </w:tbl>
          <w:p w14:paraId="04BEDCD7" w14:textId="77777777" w:rsidR="00060E56" w:rsidRDefault="00060E56">
            <w:pPr>
              <w:jc w:val="center"/>
              <w:rPr>
                <w:rFonts w:ascii="Times New Roman" w:eastAsia="Times New Roman" w:hAnsi="Times New Roman" w:cs="Times New Roman"/>
                <w:sz w:val="20"/>
                <w:szCs w:val="20"/>
              </w:rPr>
            </w:pPr>
          </w:p>
        </w:tc>
      </w:tr>
    </w:tbl>
    <w:p w14:paraId="44E4717A" w14:textId="77777777" w:rsidR="00060E56" w:rsidRDefault="00060E56"/>
    <w:sectPr w:rsidR="00060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CD38D5"/>
    <w:multiLevelType w:val="multilevel"/>
    <w:tmpl w:val="215E6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662749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56"/>
    <w:rsid w:val="00060E56"/>
    <w:rsid w:val="00BD1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05594"/>
  <w15:chartTrackingRefBased/>
  <w15:docId w15:val="{FF5DFBE3-BCE3-4BF8-A9A6-AFB5E358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E56"/>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060E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0E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0E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0E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0E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0E5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0E5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0E5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0E5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E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0E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0E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0E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0E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0E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0E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0E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0E56"/>
    <w:rPr>
      <w:rFonts w:eastAsiaTheme="majorEastAsia" w:cstheme="majorBidi"/>
      <w:color w:val="272727" w:themeColor="text1" w:themeTint="D8"/>
    </w:rPr>
  </w:style>
  <w:style w:type="paragraph" w:styleId="Title">
    <w:name w:val="Title"/>
    <w:basedOn w:val="Normal"/>
    <w:next w:val="Normal"/>
    <w:link w:val="TitleChar"/>
    <w:uiPriority w:val="10"/>
    <w:qFormat/>
    <w:rsid w:val="00060E5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E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0E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0E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0E56"/>
    <w:pPr>
      <w:spacing w:before="160"/>
      <w:jc w:val="center"/>
    </w:pPr>
    <w:rPr>
      <w:i/>
      <w:iCs/>
      <w:color w:val="404040" w:themeColor="text1" w:themeTint="BF"/>
    </w:rPr>
  </w:style>
  <w:style w:type="character" w:customStyle="1" w:styleId="QuoteChar">
    <w:name w:val="Quote Char"/>
    <w:basedOn w:val="DefaultParagraphFont"/>
    <w:link w:val="Quote"/>
    <w:uiPriority w:val="29"/>
    <w:rsid w:val="00060E56"/>
    <w:rPr>
      <w:i/>
      <w:iCs/>
      <w:color w:val="404040" w:themeColor="text1" w:themeTint="BF"/>
    </w:rPr>
  </w:style>
  <w:style w:type="paragraph" w:styleId="ListParagraph">
    <w:name w:val="List Paragraph"/>
    <w:basedOn w:val="Normal"/>
    <w:uiPriority w:val="34"/>
    <w:qFormat/>
    <w:rsid w:val="00060E56"/>
    <w:pPr>
      <w:ind w:left="720"/>
      <w:contextualSpacing/>
    </w:pPr>
  </w:style>
  <w:style w:type="character" w:styleId="IntenseEmphasis">
    <w:name w:val="Intense Emphasis"/>
    <w:basedOn w:val="DefaultParagraphFont"/>
    <w:uiPriority w:val="21"/>
    <w:qFormat/>
    <w:rsid w:val="00060E56"/>
    <w:rPr>
      <w:i/>
      <w:iCs/>
      <w:color w:val="0F4761" w:themeColor="accent1" w:themeShade="BF"/>
    </w:rPr>
  </w:style>
  <w:style w:type="paragraph" w:styleId="IntenseQuote">
    <w:name w:val="Intense Quote"/>
    <w:basedOn w:val="Normal"/>
    <w:next w:val="Normal"/>
    <w:link w:val="IntenseQuoteChar"/>
    <w:uiPriority w:val="30"/>
    <w:qFormat/>
    <w:rsid w:val="00060E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0E56"/>
    <w:rPr>
      <w:i/>
      <w:iCs/>
      <w:color w:val="0F4761" w:themeColor="accent1" w:themeShade="BF"/>
    </w:rPr>
  </w:style>
  <w:style w:type="character" w:styleId="IntenseReference">
    <w:name w:val="Intense Reference"/>
    <w:basedOn w:val="DefaultParagraphFont"/>
    <w:uiPriority w:val="32"/>
    <w:qFormat/>
    <w:rsid w:val="00060E56"/>
    <w:rPr>
      <w:b/>
      <w:bCs/>
      <w:smallCaps/>
      <w:color w:val="0F4761" w:themeColor="accent1" w:themeShade="BF"/>
      <w:spacing w:val="5"/>
    </w:rPr>
  </w:style>
  <w:style w:type="character" w:styleId="Hyperlink">
    <w:name w:val="Hyperlink"/>
    <w:basedOn w:val="DefaultParagraphFont"/>
    <w:uiPriority w:val="99"/>
    <w:semiHidden/>
    <w:unhideWhenUsed/>
    <w:rsid w:val="00060E56"/>
    <w:rPr>
      <w:color w:val="0000FF"/>
      <w:u w:val="single"/>
    </w:rPr>
  </w:style>
  <w:style w:type="paragraph" w:styleId="NormalWeb">
    <w:name w:val="Normal (Web)"/>
    <w:basedOn w:val="Normal"/>
    <w:uiPriority w:val="99"/>
    <w:semiHidden/>
    <w:unhideWhenUsed/>
    <w:rsid w:val="00060E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9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usb.m.mimecastprotect.com/s/hY8DC8Xr70IYJZMx311C1hGfy12p9?domain=kakg4ohbb.cc.rs6.net" TargetMode="External"/><Relationship Id="rId13" Type="http://schemas.openxmlformats.org/officeDocument/2006/relationships/hyperlink" Target="https://url.usb.m.mimecastprotect.com/s/Z0IWCjAWVNiR6MJkE88fnuwfmPYdw?domain=kakg4ohbb.cc.rs6.net" TargetMode="External"/><Relationship Id="rId3" Type="http://schemas.openxmlformats.org/officeDocument/2006/relationships/settings" Target="settings.xml"/><Relationship Id="rId7" Type="http://schemas.openxmlformats.org/officeDocument/2006/relationships/hyperlink" Target="https://url.usb.m.mimecastprotect.com/s/9LKZC7Dq72hZPx69Mllt8flfocRmA?domain=kakg4ohbb.cc.rs6.net" TargetMode="External"/><Relationship Id="rId12" Type="http://schemas.openxmlformats.org/officeDocument/2006/relationships/hyperlink" Target="https://url.usb.m.mimecastprotect.com/s/R44_Cg7WVNtGgxWn699fEtNf4Lfy7?domain=kakg4ohbb.cc.rs6.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url.usb.m.mimecastprotect.com/s/ZshyC0AjyPimEDWlvVVHWsrf9jbD-?domain=kakg4ohbb.cc.rs6.net"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dddworkforcedevelopment@azdes.gov" TargetMode="External"/><Relationship Id="rId4" Type="http://schemas.openxmlformats.org/officeDocument/2006/relationships/webSettings" Target="webSettings.xml"/><Relationship Id="rId9" Type="http://schemas.openxmlformats.org/officeDocument/2006/relationships/hyperlink" Target="https://url.usb.m.mimecastprotect.com/s/FZj2C93v7Ph2ZgKPnQQU3i5fqfu0D?domain=kakg4ohbb.cc.rs6.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Gower, Kimberly A</dc:creator>
  <cp:keywords/>
  <dc:description/>
  <cp:lastModifiedBy>Gower, Kimberly A</cp:lastModifiedBy>
  <cp:revision>1</cp:revision>
  <dcterms:created xsi:type="dcterms:W3CDTF">2025-06-02T18:49:00Z</dcterms:created>
  <dcterms:modified xsi:type="dcterms:W3CDTF">2025-06-02T19:02:00Z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cdf243-b9b0-4f63-8694-76742e4201b7_Enabled">
    <vt:lpwstr>true</vt:lpwstr>
  </property>
  <property fmtid="{D5CDD505-2E9C-101B-9397-08002B2CF9AE}" pid="3" name="MSIP_Label_1ecdf243-b9b0-4f63-8694-76742e4201b7_SetDate">
    <vt:lpwstr>2025-06-02T19:02:35Z</vt:lpwstr>
  </property>
  <property fmtid="{D5CDD505-2E9C-101B-9397-08002B2CF9AE}" pid="4" name="MSIP_Label_1ecdf243-b9b0-4f63-8694-76742e4201b7_Method">
    <vt:lpwstr>Standard</vt:lpwstr>
  </property>
  <property fmtid="{D5CDD505-2E9C-101B-9397-08002B2CF9AE}" pid="5" name="MSIP_Label_1ecdf243-b9b0-4f63-8694-76742e4201b7_Name">
    <vt:lpwstr>Proprietary general</vt:lpwstr>
  </property>
  <property fmtid="{D5CDD505-2E9C-101B-9397-08002B2CF9AE}" pid="6" name="MSIP_Label_1ecdf243-b9b0-4f63-8694-76742e4201b7_SiteId">
    <vt:lpwstr>fabb61b8-3afe-4e75-b934-a47f782b8cd7</vt:lpwstr>
  </property>
  <property fmtid="{D5CDD505-2E9C-101B-9397-08002B2CF9AE}" pid="7" name="MSIP_Label_1ecdf243-b9b0-4f63-8694-76742e4201b7_ActionId">
    <vt:lpwstr>aeea4197-602d-42d1-bdeb-65f992c7ec46</vt:lpwstr>
  </property>
  <property fmtid="{D5CDD505-2E9C-101B-9397-08002B2CF9AE}" pid="8" name="MSIP_Label_1ecdf243-b9b0-4f63-8694-76742e4201b7_ContentBits">
    <vt:lpwstr>0</vt:lpwstr>
  </property>
</Properties>
</file>