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8E2C" w14:textId="77777777" w:rsidR="00AF7928" w:rsidRPr="00AF7928" w:rsidRDefault="00AF7928" w:rsidP="00AF7928">
      <w:pPr>
        <w:shd w:val="clear" w:color="auto" w:fill="FFFFFF"/>
        <w:spacing w:after="0" w:line="240" w:lineRule="auto"/>
        <w:jc w:val="center"/>
        <w:outlineLvl w:val="1"/>
        <w:rPr>
          <w:rFonts w:ascii="Poppins" w:eastAsia="Times New Roman" w:hAnsi="Poppins" w:cs="Times New Roman"/>
          <w:b/>
          <w:bCs/>
          <w:color w:val="2C2F34"/>
          <w:sz w:val="41"/>
          <w:szCs w:val="41"/>
        </w:rPr>
      </w:pPr>
      <w:r w:rsidRPr="00AF7928">
        <w:rPr>
          <w:rFonts w:ascii="Poppins" w:eastAsia="Times New Roman" w:hAnsi="Poppins" w:cs="Times New Roman"/>
          <w:b/>
          <w:bCs/>
          <w:color w:val="2C2F34"/>
          <w:sz w:val="41"/>
          <w:szCs w:val="41"/>
          <w:bdr w:val="none" w:sz="0" w:space="0" w:color="auto" w:frame="1"/>
        </w:rPr>
        <w:t>Nature bottles</w:t>
      </w:r>
    </w:p>
    <w:p w14:paraId="1033E24A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Save a plastic water/ drink bottle next time you have finished with it and create the easiest little activity for your little adventurers.</w:t>
      </w:r>
    </w:p>
    <w:p w14:paraId="317CDC1E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Put some water inside the bottle and take it out into the garden, to the park or wherever you would like to go and explore with your little one.</w:t>
      </w:r>
    </w:p>
    <w:p w14:paraId="1E153D52" w14:textId="77777777" w:rsidR="00AF7928" w:rsidRPr="00AF7928" w:rsidRDefault="00AF7928" w:rsidP="00AF7928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noProof/>
          <w:color w:val="2C2F34"/>
          <w:sz w:val="30"/>
          <w:szCs w:val="30"/>
        </w:rPr>
        <w:drawing>
          <wp:inline distT="0" distB="0" distL="0" distR="0" wp14:anchorId="01A194BB" wp14:editId="2ED370AC">
            <wp:extent cx="2971800" cy="3962400"/>
            <wp:effectExtent l="0" t="0" r="0" b="0"/>
            <wp:docPr id="3" name="Picture 3" descr="A picture containing grass,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person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4523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As we all know very well by now, our toddlers want to pick up everything and anything they see when they are out- particularly the things they shouldn’t.</w:t>
      </w:r>
    </w:p>
    <w:p w14:paraId="7D0F1B17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Encourage them to collect some leaves, flowers, stones, grass</w:t>
      </w:r>
      <w:proofErr w:type="gramStart"/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….the</w:t>
      </w:r>
      <w:proofErr w:type="gramEnd"/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 xml:space="preserve"> list goes on.</w:t>
      </w:r>
    </w:p>
    <w:p w14:paraId="478F3738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lastRenderedPageBreak/>
        <w:t>Start by example and put each collected item into the bottle with water and watch it swish around.</w:t>
      </w:r>
    </w:p>
    <w:p w14:paraId="5C462E8B" w14:textId="77777777" w:rsidR="00AF7928" w:rsidRPr="00AF7928" w:rsidRDefault="00AF7928" w:rsidP="00AF7928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noProof/>
          <w:color w:val="2C2F34"/>
          <w:sz w:val="30"/>
          <w:szCs w:val="30"/>
        </w:rPr>
        <w:drawing>
          <wp:inline distT="0" distB="0" distL="0" distR="0" wp14:anchorId="00964CCF" wp14:editId="210D4368">
            <wp:extent cx="2806700" cy="3746500"/>
            <wp:effectExtent l="0" t="0" r="0" b="6350"/>
            <wp:docPr id="4" name="Picture 4" descr="A picture containing grass,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ss, person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4641D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Our little ones at this age are suckers for information and love copying what we do so it is the perfect chance to for them to follow our lead.</w:t>
      </w:r>
    </w:p>
    <w:p w14:paraId="0B31694E" w14:textId="77777777" w:rsidR="00AF7928" w:rsidRPr="00AF7928" w:rsidRDefault="00AF7928" w:rsidP="00AF7928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2C2F34"/>
          <w:sz w:val="30"/>
          <w:szCs w:val="30"/>
        </w:rPr>
      </w:pPr>
      <w:r w:rsidRPr="00AF7928">
        <w:rPr>
          <w:rFonts w:ascii="Segoe UI" w:eastAsia="Times New Roman" w:hAnsi="Segoe UI" w:cs="Segoe UI"/>
          <w:color w:val="2C2F34"/>
          <w:sz w:val="30"/>
          <w:szCs w:val="30"/>
        </w:rPr>
        <w:t>This activity is also brilliant as it allows our little munchkins to concentrate on pushing the items through the small hole of the bottle.</w:t>
      </w:r>
    </w:p>
    <w:p w14:paraId="0B3B6728" w14:textId="77777777" w:rsidR="00BF1861" w:rsidRDefault="00AF7928"/>
    <w:sectPr w:rsidR="00BF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28"/>
    <w:rsid w:val="009F15BD"/>
    <w:rsid w:val="00AF7928"/>
    <w:rsid w:val="00E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7ACC"/>
  <w15:chartTrackingRefBased/>
  <w15:docId w15:val="{441104D9-A1B9-422E-A768-CCDBD6A9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2021-08-08T23:53:00Z</dcterms:created>
  <dcterms:modified xsi:type="dcterms:W3CDTF">2021-08-08T23:54:00Z</dcterms:modified>
</cp:coreProperties>
</file>