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26" w:rsidRDefault="0078030B" w:rsidP="007F0335">
      <w:pPr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 xml:space="preserve">Region 6 </w:t>
      </w:r>
      <w:r w:rsidR="007F0335" w:rsidRPr="00F1244C">
        <w:rPr>
          <w:b/>
          <w:sz w:val="32"/>
          <w:u w:val="single"/>
        </w:rPr>
        <w:t>National Board Support Syllabus</w:t>
      </w:r>
    </w:p>
    <w:p w:rsidR="008064D3" w:rsidRPr="0078030B" w:rsidRDefault="008064D3" w:rsidP="008064D3">
      <w:pPr>
        <w:rPr>
          <w:b/>
          <w:sz w:val="24"/>
          <w:szCs w:val="24"/>
        </w:rPr>
      </w:pPr>
      <w:r w:rsidRPr="0078030B">
        <w:rPr>
          <w:b/>
          <w:sz w:val="24"/>
          <w:szCs w:val="24"/>
        </w:rPr>
        <w:t>WEAC and Region 6 have organized ongoing monthly National Board Support for the 2016-17 cycle.</w:t>
      </w:r>
      <w:r w:rsidR="0078030B" w:rsidRPr="0078030B">
        <w:rPr>
          <w:b/>
          <w:sz w:val="24"/>
          <w:szCs w:val="24"/>
        </w:rPr>
        <w:t xml:space="preserve">  All sessions will be run b</w:t>
      </w:r>
      <w:r w:rsidRPr="0078030B">
        <w:rPr>
          <w:b/>
          <w:sz w:val="24"/>
          <w:szCs w:val="24"/>
        </w:rPr>
        <w:t>y NBCT mentors.  Sessions will run from 5:30-7:30pm.  Generally, the 1</w:t>
      </w:r>
      <w:r w:rsidRPr="0078030B">
        <w:rPr>
          <w:b/>
          <w:sz w:val="24"/>
          <w:szCs w:val="24"/>
          <w:vertAlign w:val="superscript"/>
        </w:rPr>
        <w:t>st</w:t>
      </w:r>
      <w:r w:rsidRPr="0078030B">
        <w:rPr>
          <w:b/>
          <w:sz w:val="24"/>
          <w:szCs w:val="24"/>
        </w:rPr>
        <w:t xml:space="preserve"> hour </w:t>
      </w:r>
      <w:r w:rsidR="002F1245" w:rsidRPr="0078030B">
        <w:rPr>
          <w:b/>
          <w:sz w:val="24"/>
          <w:szCs w:val="24"/>
        </w:rPr>
        <w:t xml:space="preserve">will </w:t>
      </w:r>
      <w:r w:rsidR="0078030B" w:rsidRPr="0078030B">
        <w:rPr>
          <w:b/>
          <w:sz w:val="24"/>
          <w:szCs w:val="24"/>
        </w:rPr>
        <w:t xml:space="preserve">feature a presentation on </w:t>
      </w:r>
      <w:r w:rsidR="002F1245" w:rsidRPr="0078030B">
        <w:rPr>
          <w:b/>
          <w:sz w:val="24"/>
          <w:szCs w:val="24"/>
        </w:rPr>
        <w:t>a topic or issue and the 2</w:t>
      </w:r>
      <w:r w:rsidR="002F1245" w:rsidRPr="0078030B">
        <w:rPr>
          <w:b/>
          <w:sz w:val="24"/>
          <w:szCs w:val="24"/>
          <w:vertAlign w:val="superscript"/>
        </w:rPr>
        <w:t>nd</w:t>
      </w:r>
      <w:r w:rsidR="002F1245" w:rsidRPr="0078030B">
        <w:rPr>
          <w:b/>
          <w:sz w:val="24"/>
          <w:szCs w:val="24"/>
        </w:rPr>
        <w:t xml:space="preserve"> hour will be reserved for working with candidate concerns and questions.</w:t>
      </w:r>
    </w:p>
    <w:tbl>
      <w:tblPr>
        <w:tblStyle w:val="TableGrid"/>
        <w:tblW w:w="10237" w:type="dxa"/>
        <w:tblLook w:val="04A0" w:firstRow="1" w:lastRow="0" w:firstColumn="1" w:lastColumn="0" w:noHBand="0" w:noVBand="1"/>
      </w:tblPr>
      <w:tblGrid>
        <w:gridCol w:w="1255"/>
        <w:gridCol w:w="900"/>
        <w:gridCol w:w="8082"/>
      </w:tblGrid>
      <w:tr w:rsidR="008064D3" w:rsidTr="008443F3">
        <w:trPr>
          <w:trHeight w:val="270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064D3" w:rsidRDefault="008064D3" w:rsidP="008064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4D3" w:rsidRDefault="008064D3" w:rsidP="008064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Session</w:t>
            </w:r>
          </w:p>
        </w:tc>
        <w:tc>
          <w:tcPr>
            <w:tcW w:w="80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F1245" w:rsidRDefault="008064D3" w:rsidP="008064D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Topics</w:t>
            </w:r>
            <w:r w:rsidR="002F1245">
              <w:rPr>
                <w:b/>
                <w:u w:val="single"/>
              </w:rPr>
              <w:t xml:space="preserve"> </w:t>
            </w:r>
          </w:p>
          <w:p w:rsidR="008064D3" w:rsidRPr="002F1245" w:rsidRDefault="002F1245" w:rsidP="008064D3">
            <w:pPr>
              <w:jc w:val="center"/>
            </w:pPr>
            <w:r w:rsidRPr="002F1245">
              <w:t>(these are tentative and may be changed)</w:t>
            </w:r>
          </w:p>
        </w:tc>
      </w:tr>
      <w:tr w:rsidR="008064D3" w:rsidTr="008443F3">
        <w:trPr>
          <w:trHeight w:val="141"/>
        </w:trPr>
        <w:tc>
          <w:tcPr>
            <w:tcW w:w="12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Sept 29</w:t>
            </w:r>
            <w:r w:rsidRPr="007F0335">
              <w:rPr>
                <w:b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8" w:space="0" w:color="auto"/>
            </w:tcBorders>
            <w:vAlign w:val="center"/>
          </w:tcPr>
          <w:p w:rsidR="008064D3" w:rsidRDefault="008064D3" w:rsidP="008064D3">
            <w:r w:rsidRPr="00206033">
              <w:t>Proces</w:t>
            </w:r>
            <w:r>
              <w:t xml:space="preserve">s overview, reasons to dive in, tour of NBPTS, costs, </w:t>
            </w:r>
          </w:p>
          <w:p w:rsidR="008064D3" w:rsidRPr="00206033" w:rsidRDefault="008064D3" w:rsidP="008064D3">
            <w:r w:rsidRPr="00F1244C">
              <w:rPr>
                <w:b/>
              </w:rPr>
              <w:t>Homework:</w:t>
            </w:r>
            <w:r>
              <w:t xml:space="preserve"> Print &amp; Binder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2F1245" w:rsidP="008064D3">
            <w:r>
              <w:t xml:space="preserve">Releases, </w:t>
            </w:r>
            <w:r w:rsidR="008064D3">
              <w:t>Candidate Q&amp;A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Oct 12</w:t>
            </w:r>
            <w:r w:rsidRPr="007F0335">
              <w:rPr>
                <w:b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206033" w:rsidRDefault="008064D3" w:rsidP="008064D3">
            <w:r>
              <w:t xml:space="preserve">The 5 Core Propositions, Architecture of Accomplished Teaching, Deep reading &amp; looking for yourself in the standards?  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 w:rsidRPr="00AB37EC">
              <w:rPr>
                <w:b/>
              </w:rPr>
              <w:t>Component 2</w:t>
            </w:r>
            <w:r w:rsidRPr="002F1245">
              <w:rPr>
                <w:b/>
              </w:rPr>
              <w:t>: Differentiation</w:t>
            </w:r>
            <w:r w:rsidR="002F1245" w:rsidRPr="002F1245">
              <w:rPr>
                <w:b/>
              </w:rPr>
              <w:t xml:space="preserve"> in Instruction</w:t>
            </w:r>
            <w:r>
              <w:t>, Planning your attack, and candidate Q&amp;A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Nov 9</w:t>
            </w:r>
            <w:r w:rsidRPr="00AB37EC">
              <w:rPr>
                <w:b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AB37EC" w:rsidRDefault="008064D3" w:rsidP="008064D3">
            <w:pPr>
              <w:rPr>
                <w:b/>
              </w:rPr>
            </w:pPr>
            <w:r w:rsidRPr="00AB37EC">
              <w:rPr>
                <w:b/>
              </w:rPr>
              <w:t xml:space="preserve">Component 3: </w:t>
            </w:r>
            <w:r w:rsidR="002F1245">
              <w:rPr>
                <w:b/>
              </w:rPr>
              <w:t xml:space="preserve">Teaching Practice and Learning Environment, </w:t>
            </w:r>
            <w:r w:rsidR="002F1245">
              <w:t>Planning your attack, and candidate Q&amp;A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>
              <w:t>Q&amp;A,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Dec 14</w:t>
            </w:r>
            <w:r w:rsidRPr="007F0335">
              <w:rPr>
                <w:b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AB37EC" w:rsidRDefault="008064D3" w:rsidP="008064D3">
            <w:pPr>
              <w:rPr>
                <w:b/>
              </w:rPr>
            </w:pPr>
            <w:r w:rsidRPr="00AB37EC">
              <w:rPr>
                <w:b/>
              </w:rPr>
              <w:t xml:space="preserve">Component 4: </w:t>
            </w:r>
            <w:r>
              <w:rPr>
                <w:b/>
              </w:rPr>
              <w:t>Effective Educator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>
              <w:t>Video Analysis, Q&amp;A,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Jan 11th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206033" w:rsidRDefault="008064D3" w:rsidP="008064D3">
            <w:r w:rsidRPr="007B5C0F">
              <w:rPr>
                <w:b/>
              </w:rPr>
              <w:t>Answering the Question being asked</w:t>
            </w:r>
            <w:r>
              <w:rPr>
                <w:b/>
              </w:rPr>
              <w:t>: An approach to analytical and reflective writing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>
              <w:t>Q&amp;A, Worktime,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Feb 8</w:t>
            </w:r>
            <w:r w:rsidRPr="007F0335">
              <w:rPr>
                <w:b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7B5C0F" w:rsidRDefault="008064D3" w:rsidP="008064D3">
            <w:pPr>
              <w:rPr>
                <w:b/>
              </w:rPr>
            </w:pPr>
            <w:r w:rsidRPr="007B5C0F">
              <w:rPr>
                <w:b/>
              </w:rPr>
              <w:t xml:space="preserve">Too many pages: </w:t>
            </w:r>
            <w:r>
              <w:rPr>
                <w:b/>
              </w:rPr>
              <w:t xml:space="preserve">tricks for </w:t>
            </w:r>
            <w:r w:rsidRPr="007B5C0F">
              <w:rPr>
                <w:b/>
              </w:rPr>
              <w:t>chopping and condensing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>
              <w:t>Q&amp;A, Worktime,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March 8th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206033" w:rsidRDefault="008064D3" w:rsidP="008064D3">
            <w:r w:rsidRPr="00AB37EC">
              <w:rPr>
                <w:b/>
              </w:rPr>
              <w:t>Component 1:</w:t>
            </w:r>
            <w:r w:rsidR="002F1245">
              <w:t xml:space="preserve"> </w:t>
            </w:r>
            <w:r w:rsidR="002F1245" w:rsidRPr="002F1245">
              <w:rPr>
                <w:b/>
              </w:rPr>
              <w:t>Content Knowledge</w:t>
            </w:r>
            <w:r w:rsidR="002F1245">
              <w:t xml:space="preserve">,  </w:t>
            </w:r>
            <w:r>
              <w:t>What’s your assessment like?  How might you prepare?  Scoring.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>
              <w:t>Q&amp;A, Worktime,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April 12</w:t>
            </w:r>
            <w:r w:rsidRPr="007F0335">
              <w:rPr>
                <w:b/>
                <w:vertAlign w:val="superscript"/>
              </w:rPr>
              <w:t>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tcBorders>
              <w:top w:val="single" w:sz="12" w:space="0" w:color="auto"/>
            </w:tcBorders>
            <w:vAlign w:val="center"/>
          </w:tcPr>
          <w:p w:rsidR="008064D3" w:rsidRPr="002F1245" w:rsidRDefault="008064D3" w:rsidP="008064D3">
            <w:pPr>
              <w:rPr>
                <w:b/>
              </w:rPr>
            </w:pPr>
            <w:r w:rsidRPr="002F1245">
              <w:rPr>
                <w:b/>
              </w:rPr>
              <w:t>Leadership , Teacher Professionalization, &amp; NBCT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tcBorders>
              <w:bottom w:val="single" w:sz="12" w:space="0" w:color="auto"/>
            </w:tcBorders>
            <w:vAlign w:val="center"/>
          </w:tcPr>
          <w:p w:rsidR="008064D3" w:rsidRPr="00206033" w:rsidRDefault="008064D3" w:rsidP="008064D3">
            <w:r>
              <w:t>Q&amp;A, Worktime,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</w:rPr>
            </w:pPr>
            <w:r w:rsidRPr="007F0335">
              <w:rPr>
                <w:b/>
              </w:rPr>
              <w:t>May 10th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A</w:t>
            </w:r>
          </w:p>
        </w:tc>
        <w:tc>
          <w:tcPr>
            <w:tcW w:w="8082" w:type="dxa"/>
            <w:vMerge w:val="restart"/>
            <w:tcBorders>
              <w:top w:val="single" w:sz="12" w:space="0" w:color="auto"/>
            </w:tcBorders>
            <w:vAlign w:val="center"/>
          </w:tcPr>
          <w:p w:rsidR="008064D3" w:rsidRPr="00206033" w:rsidRDefault="002F1245" w:rsidP="002F1245">
            <w:r w:rsidRPr="002F1245">
              <w:rPr>
                <w:b/>
              </w:rPr>
              <w:t>Preparing for submission:</w:t>
            </w:r>
            <w:r w:rsidR="008064D3">
              <w:t xml:space="preserve"> Work with candidates, peer review, &amp; Evals</w:t>
            </w:r>
          </w:p>
        </w:tc>
      </w:tr>
      <w:tr w:rsidR="008064D3" w:rsidTr="008443F3">
        <w:trPr>
          <w:trHeight w:val="138"/>
        </w:trPr>
        <w:tc>
          <w:tcPr>
            <w:tcW w:w="125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064D3" w:rsidRDefault="008064D3" w:rsidP="008064D3">
            <w:pPr>
              <w:jc w:val="center"/>
              <w:rPr>
                <w:b/>
                <w:u w:val="single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:rsidR="008064D3" w:rsidRPr="007F0335" w:rsidRDefault="008064D3" w:rsidP="008064D3">
            <w:pPr>
              <w:jc w:val="center"/>
              <w:rPr>
                <w:b/>
                <w:sz w:val="28"/>
              </w:rPr>
            </w:pPr>
            <w:r w:rsidRPr="007F0335">
              <w:rPr>
                <w:b/>
                <w:sz w:val="28"/>
              </w:rPr>
              <w:t>B</w:t>
            </w:r>
          </w:p>
        </w:tc>
        <w:tc>
          <w:tcPr>
            <w:tcW w:w="8082" w:type="dxa"/>
            <w:vMerge/>
            <w:tcBorders>
              <w:bottom w:val="single" w:sz="18" w:space="0" w:color="auto"/>
            </w:tcBorders>
          </w:tcPr>
          <w:p w:rsidR="008064D3" w:rsidRPr="00206033" w:rsidRDefault="008064D3" w:rsidP="008064D3"/>
        </w:tc>
      </w:tr>
    </w:tbl>
    <w:p w:rsidR="007F0335" w:rsidRDefault="008443F3" w:rsidP="008443F3">
      <w:pPr>
        <w:rPr>
          <w:rStyle w:val="clickable"/>
        </w:rPr>
      </w:pPr>
      <w:r>
        <w:lastRenderedPageBreak/>
        <w:t>In advance of the meeting on October 12th, Candidates should have the following items printed and 3-ring bound as we intend to begin working right away: </w:t>
      </w:r>
      <w:r>
        <w:br/>
      </w:r>
      <w:r>
        <w:br/>
      </w:r>
      <w:r w:rsidRPr="005D61EE">
        <w:rPr>
          <w:i/>
        </w:rPr>
        <w:t>The 5 Core Propositions</w:t>
      </w:r>
      <w:r w:rsidRPr="005D61EE">
        <w:rPr>
          <w:i/>
        </w:rPr>
        <w:br/>
        <w:t>The Architecture of Accomplished Teaching</w:t>
      </w:r>
      <w:r w:rsidRPr="005D61EE">
        <w:rPr>
          <w:i/>
        </w:rPr>
        <w:br/>
        <w:t>The Standards for their discipline (and grade/age level)</w:t>
      </w:r>
      <w:r w:rsidRPr="005D61EE">
        <w:rPr>
          <w:i/>
        </w:rPr>
        <w:br/>
        <w:t>The General Portfolio Instructions</w:t>
      </w:r>
      <w:r w:rsidRPr="005D61EE">
        <w:rPr>
          <w:i/>
        </w:rPr>
        <w:br/>
        <w:t>The Portfolio Instructions for Component 2</w:t>
      </w:r>
      <w:r>
        <w:t> </w:t>
      </w:r>
      <w:r>
        <w:br/>
      </w:r>
      <w:r>
        <w:br/>
        <w:t>Remind everyone to save EVERY receipt and documents of every expense.  It might be appropriate to take candidates on a tour of the NBPTS website -directing them to these documents.  Candidates will also be strongly encouraged to join NEA's edCommunities platform and look for me (And other support opportunities) there.</w:t>
      </w:r>
      <w:r>
        <w:rPr>
          <w:b/>
        </w:rPr>
        <w:br/>
      </w:r>
      <w:r>
        <w:rPr>
          <w:b/>
        </w:rPr>
        <w:br/>
      </w:r>
      <w:r w:rsidR="002F1245" w:rsidRPr="002F1245">
        <w:rPr>
          <w:b/>
        </w:rPr>
        <w:t xml:space="preserve">For more information about this monthly support program, </w:t>
      </w:r>
      <w:r w:rsidR="0078030B">
        <w:rPr>
          <w:b/>
        </w:rPr>
        <w:t xml:space="preserve">you may </w:t>
      </w:r>
      <w:r w:rsidR="00D55880">
        <w:rPr>
          <w:b/>
        </w:rPr>
        <w:t>c</w:t>
      </w:r>
      <w:r w:rsidR="0078030B">
        <w:rPr>
          <w:b/>
        </w:rPr>
        <w:t xml:space="preserve">ontact </w:t>
      </w:r>
      <w:r w:rsidR="00D55880">
        <w:rPr>
          <w:b/>
        </w:rPr>
        <w:t xml:space="preserve">Cyntha Slavish at </w:t>
      </w:r>
      <w:hyperlink r:id="rId4" w:history="1">
        <w:r w:rsidR="00D55880" w:rsidRPr="00D55880">
          <w:rPr>
            <w:rStyle w:val="Hyperlink"/>
            <w:b/>
          </w:rPr>
          <w:t>cslavish@gmail.com</w:t>
        </w:r>
      </w:hyperlink>
      <w:r>
        <w:rPr>
          <w:rStyle w:val="clickable"/>
          <w:b/>
        </w:rPr>
        <w:t xml:space="preserve"> OR </w:t>
      </w:r>
      <w:r>
        <w:rPr>
          <w:b/>
        </w:rPr>
        <w:t xml:space="preserve">Lyman Elliott at </w:t>
      </w:r>
      <w:hyperlink r:id="rId5" w:history="1">
        <w:r w:rsidRPr="008738E7">
          <w:rPr>
            <w:rStyle w:val="Hyperlink"/>
            <w:b/>
          </w:rPr>
          <w:t>Lyman3@Litewire.net</w:t>
        </w:r>
      </w:hyperlink>
    </w:p>
    <w:p w:rsidR="00D55880" w:rsidRPr="002F1245" w:rsidRDefault="00D55880" w:rsidP="002F1245">
      <w:pPr>
        <w:jc w:val="center"/>
        <w:rPr>
          <w:b/>
        </w:rPr>
      </w:pPr>
    </w:p>
    <w:sectPr w:rsidR="00D55880" w:rsidRPr="002F1245" w:rsidSect="00844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35"/>
    <w:rsid w:val="00206033"/>
    <w:rsid w:val="002F1245"/>
    <w:rsid w:val="005D61EE"/>
    <w:rsid w:val="0078030B"/>
    <w:rsid w:val="007B5C0F"/>
    <w:rsid w:val="007F0335"/>
    <w:rsid w:val="008064D3"/>
    <w:rsid w:val="008443F3"/>
    <w:rsid w:val="00AB37EC"/>
    <w:rsid w:val="00B66426"/>
    <w:rsid w:val="00D55880"/>
    <w:rsid w:val="00E826E0"/>
    <w:rsid w:val="00EA4E3F"/>
    <w:rsid w:val="00EF095F"/>
    <w:rsid w:val="00F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47C5B-2452-47B1-9423-1C1941BF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245"/>
    <w:rPr>
      <w:color w:val="0563C1" w:themeColor="hyperlink"/>
      <w:u w:val="single"/>
    </w:rPr>
  </w:style>
  <w:style w:type="character" w:customStyle="1" w:styleId="clickable">
    <w:name w:val="clickable"/>
    <w:basedOn w:val="DefaultParagraphFont"/>
    <w:rsid w:val="00D5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man3@Litewire.net" TargetMode="External"/><Relationship Id="rId4" Type="http://schemas.openxmlformats.org/officeDocument/2006/relationships/hyperlink" Target="mailto:cslav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Beloit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Lyman Elliot</dc:creator>
  <cp:keywords/>
  <dc:description/>
  <cp:lastModifiedBy>Schmidt, Margo</cp:lastModifiedBy>
  <cp:revision>2</cp:revision>
  <dcterms:created xsi:type="dcterms:W3CDTF">2016-10-06T20:21:00Z</dcterms:created>
  <dcterms:modified xsi:type="dcterms:W3CDTF">2016-10-06T20:21:00Z</dcterms:modified>
</cp:coreProperties>
</file>