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896"/>
        <w:tblW w:w="100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9"/>
      </w:tblGrid>
      <w:tr w:rsidR="002368B7" w:rsidRPr="002368B7" w14:paraId="3F006DBF" w14:textId="77777777">
        <w:trPr>
          <w:cantSplit/>
        </w:trPr>
        <w:tc>
          <w:tcPr>
            <w:tcW w:w="10079" w:type="dxa"/>
            <w:tcBorders>
              <w:top w:val="nil"/>
              <w:bottom w:val="nil"/>
            </w:tcBorders>
            <w:vAlign w:val="center"/>
          </w:tcPr>
          <w:bookmarkStart w:id="0" w:name="Memo"/>
          <w:bookmarkEnd w:id="0"/>
          <w:bookmarkStart w:id="1" w:name="_MON_956408768"/>
          <w:bookmarkEnd w:id="1"/>
          <w:p w14:paraId="68988A59" w14:textId="77777777" w:rsidR="006D4D4A" w:rsidRPr="00974927" w:rsidRDefault="006D4D4A" w:rsidP="00AB0DFA">
            <w:pPr>
              <w:pStyle w:val="CCRHeading"/>
              <w:tabs>
                <w:tab w:val="left" w:pos="700"/>
              </w:tabs>
              <w:spacing w:after="120"/>
              <w:jc w:val="center"/>
              <w:rPr>
                <w:b/>
                <w:sz w:val="23"/>
                <w:u w:val="none"/>
              </w:rPr>
            </w:pPr>
            <w:r w:rsidRPr="00974927">
              <w:rPr>
                <w:sz w:val="23"/>
                <w:u w:val="none"/>
              </w:rPr>
              <w:object w:dxaOrig="7933" w:dyaOrig="3709" w14:anchorId="2BD88F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3pt;height:78.45pt" o:ole="" fillcolor="window">
                  <v:imagedata r:id="rId7" o:title=""/>
                </v:shape>
                <o:OLEObject Type="Embed" ProgID="Word.Picture.8" ShapeID="_x0000_i1025" DrawAspect="Content" ObjectID="_1684062473" r:id="rId8"/>
              </w:object>
            </w:r>
          </w:p>
        </w:tc>
      </w:tr>
    </w:tbl>
    <w:p w14:paraId="0E7F0411" w14:textId="77777777" w:rsidR="007A3C30" w:rsidRPr="00974927" w:rsidRDefault="007A3C30" w:rsidP="00732BC1">
      <w:pPr>
        <w:rPr>
          <w:rFonts w:cs="Arial"/>
          <w:sz w:val="24"/>
          <w:szCs w:val="24"/>
        </w:rPr>
      </w:pPr>
    </w:p>
    <w:p w14:paraId="39CBC52F" w14:textId="4C2B68BE" w:rsidR="009B2ECB" w:rsidRPr="00974927" w:rsidRDefault="009B2ECB" w:rsidP="009B2ECB">
      <w:pPr>
        <w:pStyle w:val="TableText"/>
        <w:tabs>
          <w:tab w:val="left" w:pos="700"/>
        </w:tabs>
        <w:spacing w:before="0"/>
        <w:jc w:val="center"/>
        <w:rPr>
          <w:rFonts w:cs="Arial"/>
          <w:b/>
          <w:sz w:val="28"/>
          <w:szCs w:val="28"/>
        </w:rPr>
      </w:pPr>
      <w:r w:rsidRPr="00974927">
        <w:rPr>
          <w:rFonts w:cs="Arial"/>
          <w:b/>
          <w:caps/>
          <w:sz w:val="28"/>
          <w:szCs w:val="28"/>
        </w:rPr>
        <w:t>20</w:t>
      </w:r>
      <w:r w:rsidR="00974927" w:rsidRPr="00974927">
        <w:rPr>
          <w:rFonts w:cs="Arial"/>
          <w:b/>
          <w:caps/>
          <w:sz w:val="28"/>
          <w:szCs w:val="28"/>
        </w:rPr>
        <w:t>21</w:t>
      </w:r>
      <w:r w:rsidRPr="00974927">
        <w:rPr>
          <w:rFonts w:cs="Arial"/>
          <w:b/>
          <w:caps/>
          <w:sz w:val="28"/>
          <w:szCs w:val="28"/>
        </w:rPr>
        <w:t>-20</w:t>
      </w:r>
      <w:r w:rsidR="00C66C85" w:rsidRPr="00974927">
        <w:rPr>
          <w:rFonts w:cs="Arial"/>
          <w:b/>
          <w:caps/>
          <w:sz w:val="28"/>
          <w:szCs w:val="28"/>
        </w:rPr>
        <w:t>2</w:t>
      </w:r>
      <w:r w:rsidR="00974927" w:rsidRPr="00974927">
        <w:rPr>
          <w:rFonts w:cs="Arial"/>
          <w:b/>
          <w:caps/>
          <w:sz w:val="28"/>
          <w:szCs w:val="28"/>
        </w:rPr>
        <w:t>3</w:t>
      </w:r>
      <w:r w:rsidR="008215A1" w:rsidRPr="00974927">
        <w:rPr>
          <w:rFonts w:cs="Arial"/>
          <w:b/>
          <w:caps/>
          <w:sz w:val="28"/>
          <w:szCs w:val="28"/>
        </w:rPr>
        <w:t xml:space="preserve"> </w:t>
      </w:r>
      <w:r w:rsidR="002E5671" w:rsidRPr="00974927">
        <w:rPr>
          <w:rFonts w:cs="Arial"/>
          <w:b/>
          <w:caps/>
          <w:sz w:val="28"/>
          <w:szCs w:val="28"/>
        </w:rPr>
        <w:t>WAGE</w:t>
      </w:r>
      <w:r w:rsidR="00B16BA5">
        <w:rPr>
          <w:rFonts w:cs="Arial"/>
          <w:b/>
          <w:caps/>
          <w:sz w:val="28"/>
          <w:szCs w:val="28"/>
        </w:rPr>
        <w:t xml:space="preserve"> &amp;</w:t>
      </w:r>
      <w:r w:rsidR="002E5671" w:rsidRPr="00974927">
        <w:rPr>
          <w:rFonts w:cs="Arial"/>
          <w:b/>
          <w:caps/>
          <w:sz w:val="28"/>
          <w:szCs w:val="28"/>
        </w:rPr>
        <w:t xml:space="preserve"> BENEFIT</w:t>
      </w:r>
      <w:bookmarkStart w:id="2" w:name="_GoBack"/>
      <w:bookmarkEnd w:id="2"/>
      <w:r w:rsidR="00AB3853" w:rsidRPr="00974927">
        <w:rPr>
          <w:rFonts w:cs="Arial"/>
          <w:b/>
          <w:caps/>
          <w:sz w:val="28"/>
          <w:szCs w:val="28"/>
        </w:rPr>
        <w:t xml:space="preserve"> </w:t>
      </w:r>
      <w:r w:rsidR="002E5671" w:rsidRPr="00974927">
        <w:rPr>
          <w:rFonts w:cs="Arial"/>
          <w:b/>
          <w:caps/>
          <w:sz w:val="28"/>
          <w:szCs w:val="28"/>
        </w:rPr>
        <w:t>S</w:t>
      </w:r>
      <w:r w:rsidR="00AB3853" w:rsidRPr="00974927">
        <w:rPr>
          <w:rFonts w:cs="Arial"/>
          <w:b/>
          <w:caps/>
          <w:sz w:val="28"/>
          <w:szCs w:val="28"/>
        </w:rPr>
        <w:t>UMMARY</w:t>
      </w:r>
      <w:r w:rsidR="002E5671" w:rsidRPr="00974927">
        <w:rPr>
          <w:rFonts w:cs="Arial"/>
          <w:b/>
          <w:caps/>
          <w:sz w:val="28"/>
          <w:szCs w:val="28"/>
        </w:rPr>
        <w:t xml:space="preserve"> FOR</w:t>
      </w:r>
    </w:p>
    <w:p w14:paraId="59588114" w14:textId="77777777" w:rsidR="009B2ECB" w:rsidRPr="00974927" w:rsidRDefault="009B2ECB" w:rsidP="009B2ECB">
      <w:pPr>
        <w:jc w:val="center"/>
        <w:rPr>
          <w:b/>
          <w:sz w:val="28"/>
          <w:szCs w:val="28"/>
        </w:rPr>
      </w:pPr>
      <w:r w:rsidRPr="00974927">
        <w:rPr>
          <w:rFonts w:cs="Arial"/>
          <w:b/>
          <w:sz w:val="28"/>
          <w:szCs w:val="28"/>
        </w:rPr>
        <w:t xml:space="preserve">Unit </w:t>
      </w:r>
      <w:r w:rsidR="00753450" w:rsidRPr="00974927">
        <w:rPr>
          <w:rFonts w:cs="Arial"/>
          <w:b/>
          <w:sz w:val="28"/>
          <w:szCs w:val="28"/>
        </w:rPr>
        <w:t>7</w:t>
      </w:r>
      <w:r w:rsidRPr="00974927">
        <w:rPr>
          <w:rFonts w:cs="Arial"/>
          <w:b/>
          <w:sz w:val="28"/>
          <w:szCs w:val="28"/>
        </w:rPr>
        <w:t xml:space="preserve"> </w:t>
      </w:r>
      <w:r w:rsidRPr="00974927">
        <w:rPr>
          <w:b/>
          <w:sz w:val="28"/>
          <w:szCs w:val="28"/>
        </w:rPr>
        <w:t>Employees</w:t>
      </w:r>
      <w:r w:rsidR="00620810" w:rsidRPr="00974927">
        <w:rPr>
          <w:b/>
          <w:sz w:val="28"/>
          <w:szCs w:val="28"/>
        </w:rPr>
        <w:t>, Represented by ASPTEA</w:t>
      </w:r>
    </w:p>
    <w:p w14:paraId="335CB069" w14:textId="77777777" w:rsidR="00AA2DBE" w:rsidRPr="00974927" w:rsidRDefault="00AA2DBE" w:rsidP="009B2ECB">
      <w:pPr>
        <w:jc w:val="center"/>
        <w:rPr>
          <w:b/>
          <w:sz w:val="24"/>
          <w:szCs w:val="28"/>
        </w:rPr>
      </w:pPr>
      <w:r w:rsidRPr="00974927">
        <w:rPr>
          <w:b/>
          <w:sz w:val="24"/>
          <w:szCs w:val="28"/>
        </w:rPr>
        <w:t>(</w:t>
      </w:r>
      <w:r w:rsidR="002E5671" w:rsidRPr="00974927">
        <w:rPr>
          <w:b/>
          <w:sz w:val="24"/>
          <w:szCs w:val="28"/>
        </w:rPr>
        <w:t xml:space="preserve">Wage and Benefit items include </w:t>
      </w:r>
      <w:r w:rsidRPr="00974927">
        <w:rPr>
          <w:b/>
          <w:sz w:val="24"/>
          <w:szCs w:val="28"/>
        </w:rPr>
        <w:t>Confidential, Mayor’s Office</w:t>
      </w:r>
      <w:r w:rsidR="00E839B0" w:rsidRPr="00974927">
        <w:rPr>
          <w:b/>
          <w:sz w:val="24"/>
          <w:szCs w:val="28"/>
        </w:rPr>
        <w:t>,</w:t>
      </w:r>
      <w:r w:rsidRPr="00974927">
        <w:rPr>
          <w:b/>
          <w:sz w:val="24"/>
          <w:szCs w:val="28"/>
        </w:rPr>
        <w:t xml:space="preserve"> and Council Office)</w:t>
      </w:r>
    </w:p>
    <w:p w14:paraId="05E88550" w14:textId="77777777" w:rsidR="009B2ECB" w:rsidRPr="00974927" w:rsidRDefault="009B2ECB" w:rsidP="002E5671">
      <w:pPr>
        <w:rPr>
          <w:rFonts w:cs="Arial"/>
          <w:sz w:val="24"/>
          <w:szCs w:val="16"/>
        </w:rPr>
      </w:pPr>
    </w:p>
    <w:p w14:paraId="444F0762" w14:textId="77777777" w:rsidR="00705A53" w:rsidRPr="00974927" w:rsidRDefault="00705A53" w:rsidP="00705A53">
      <w:pPr>
        <w:rPr>
          <w:rFonts w:cs="Arial"/>
          <w:sz w:val="24"/>
          <w:szCs w:val="24"/>
        </w:rPr>
      </w:pPr>
    </w:p>
    <w:p w14:paraId="26DB12B8" w14:textId="77777777" w:rsidR="00974927" w:rsidRPr="00815BFD" w:rsidRDefault="00974927" w:rsidP="00974927">
      <w:pPr>
        <w:numPr>
          <w:ilvl w:val="0"/>
          <w:numId w:val="16"/>
        </w:numPr>
        <w:tabs>
          <w:tab w:val="clear" w:pos="180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815BFD">
        <w:rPr>
          <w:rFonts w:cs="Arial"/>
          <w:sz w:val="24"/>
          <w:szCs w:val="24"/>
        </w:rPr>
        <w:t>In year one of the MO</w:t>
      </w:r>
      <w:r w:rsidR="00D658C3">
        <w:rPr>
          <w:rFonts w:cs="Arial"/>
          <w:sz w:val="24"/>
          <w:szCs w:val="24"/>
        </w:rPr>
        <w:t>A</w:t>
      </w:r>
      <w:r w:rsidRPr="00815BFD">
        <w:rPr>
          <w:rFonts w:cs="Arial"/>
          <w:sz w:val="24"/>
          <w:szCs w:val="24"/>
        </w:rPr>
        <w:t xml:space="preserve"> (July 1, 2021 - June 30, 202</w:t>
      </w:r>
      <w:r>
        <w:rPr>
          <w:rFonts w:cs="Arial"/>
          <w:sz w:val="24"/>
          <w:szCs w:val="24"/>
        </w:rPr>
        <w:t>2</w:t>
      </w:r>
      <w:r w:rsidRPr="00815BFD">
        <w:rPr>
          <w:rFonts w:cs="Arial"/>
          <w:sz w:val="24"/>
          <w:szCs w:val="24"/>
        </w:rPr>
        <w:t>), Unit employees will receive an ongoing total compensation increase of 1.5%, plus a non-continuous payment of 2.5%.  Unit employees will also receive an additional ongoing total compensation increase of 0.5%, and non-continuous payment of 0.5% for agreeing to the City’s transparency and accountability proposals, all to be distributed as follows:</w:t>
      </w:r>
    </w:p>
    <w:p w14:paraId="3D69E7B3" w14:textId="77777777" w:rsidR="00974927" w:rsidRPr="00815BFD" w:rsidRDefault="00974927" w:rsidP="00974927">
      <w:pPr>
        <w:jc w:val="both"/>
        <w:rPr>
          <w:rFonts w:cs="Arial"/>
          <w:sz w:val="24"/>
          <w:szCs w:val="24"/>
        </w:rPr>
      </w:pPr>
    </w:p>
    <w:p w14:paraId="22EA831D" w14:textId="77777777" w:rsidR="00974927" w:rsidRPr="00815BFD" w:rsidRDefault="00974927" w:rsidP="00974927">
      <w:pPr>
        <w:ind w:left="720"/>
        <w:jc w:val="both"/>
        <w:rPr>
          <w:rFonts w:cs="Arial"/>
          <w:sz w:val="24"/>
          <w:szCs w:val="24"/>
        </w:rPr>
      </w:pPr>
      <w:r w:rsidRPr="00815BFD">
        <w:rPr>
          <w:rFonts w:cs="Arial"/>
          <w:sz w:val="24"/>
          <w:szCs w:val="24"/>
        </w:rPr>
        <w:t>There will be a 2.</w:t>
      </w:r>
      <w:r>
        <w:rPr>
          <w:rFonts w:cs="Arial"/>
          <w:sz w:val="24"/>
          <w:szCs w:val="24"/>
        </w:rPr>
        <w:t>03</w:t>
      </w:r>
      <w:r w:rsidRPr="00815BFD">
        <w:rPr>
          <w:rFonts w:cs="Arial"/>
          <w:sz w:val="24"/>
          <w:szCs w:val="24"/>
        </w:rPr>
        <w:t>% base wage increase</w:t>
      </w:r>
      <w:r>
        <w:rPr>
          <w:rFonts w:cs="Arial"/>
          <w:sz w:val="24"/>
          <w:szCs w:val="24"/>
        </w:rPr>
        <w:t xml:space="preserve"> to </w:t>
      </w:r>
      <w:r w:rsidRPr="00815BFD">
        <w:rPr>
          <w:rFonts w:cs="Arial"/>
          <w:sz w:val="24"/>
          <w:szCs w:val="24"/>
        </w:rPr>
        <w:t xml:space="preserve">appear in the July </w:t>
      </w:r>
      <w:r>
        <w:rPr>
          <w:rFonts w:cs="Arial"/>
          <w:sz w:val="24"/>
          <w:szCs w:val="24"/>
        </w:rPr>
        <w:t>30</w:t>
      </w:r>
      <w:r w:rsidRPr="00815BFD">
        <w:rPr>
          <w:rFonts w:cs="Arial"/>
          <w:sz w:val="24"/>
          <w:szCs w:val="24"/>
        </w:rPr>
        <w:t>, 20</w:t>
      </w:r>
      <w:r>
        <w:rPr>
          <w:rFonts w:cs="Arial"/>
          <w:sz w:val="24"/>
          <w:szCs w:val="24"/>
        </w:rPr>
        <w:t>21</w:t>
      </w:r>
      <w:r w:rsidRPr="00815BFD">
        <w:rPr>
          <w:rFonts w:cs="Arial"/>
          <w:sz w:val="24"/>
          <w:szCs w:val="24"/>
        </w:rPr>
        <w:t xml:space="preserve"> paycheck. </w:t>
      </w:r>
    </w:p>
    <w:p w14:paraId="19B4B525" w14:textId="77777777" w:rsidR="00974927" w:rsidRPr="00815BFD" w:rsidRDefault="00974927" w:rsidP="00974927">
      <w:pPr>
        <w:jc w:val="both"/>
        <w:rPr>
          <w:rFonts w:cs="Arial"/>
          <w:sz w:val="24"/>
          <w:szCs w:val="24"/>
        </w:rPr>
      </w:pPr>
    </w:p>
    <w:p w14:paraId="44961C77" w14:textId="77777777" w:rsidR="00974927" w:rsidRPr="00974927" w:rsidRDefault="00974927" w:rsidP="00974927">
      <w:pPr>
        <w:tabs>
          <w:tab w:val="num" w:pos="360"/>
        </w:tabs>
        <w:ind w:left="720"/>
        <w:jc w:val="both"/>
        <w:rPr>
          <w:rFonts w:cs="Arial"/>
          <w:bCs/>
          <w:sz w:val="24"/>
          <w:szCs w:val="24"/>
        </w:rPr>
      </w:pPr>
      <w:r w:rsidRPr="00974927">
        <w:rPr>
          <w:rFonts w:cs="Arial"/>
          <w:bCs/>
          <w:sz w:val="24"/>
          <w:szCs w:val="24"/>
        </w:rPr>
        <w:t xml:space="preserve">All full-time unit employees will receive a </w:t>
      </w:r>
      <w:r w:rsidRPr="00974927">
        <w:rPr>
          <w:rFonts w:cs="Arial"/>
          <w:sz w:val="24"/>
          <w:szCs w:val="24"/>
        </w:rPr>
        <w:t xml:space="preserve">non-continuous </w:t>
      </w:r>
      <w:r w:rsidRPr="00974927">
        <w:rPr>
          <w:rFonts w:cs="Arial"/>
          <w:bCs/>
          <w:sz w:val="24"/>
          <w:szCs w:val="24"/>
        </w:rPr>
        <w:t xml:space="preserve">payment equal to </w:t>
      </w:r>
      <w:r w:rsidRPr="00974927">
        <w:rPr>
          <w:rFonts w:cs="Arial"/>
          <w:sz w:val="24"/>
          <w:szCs w:val="24"/>
        </w:rPr>
        <w:t>4.63% annual base wage and part-time employees will receive a non-continuous payment of $1,000 to appear on the August 27, 2021 paycheck.</w:t>
      </w:r>
    </w:p>
    <w:p w14:paraId="4DCEDAC5" w14:textId="77777777" w:rsidR="00974927" w:rsidRDefault="00974927" w:rsidP="00974927">
      <w:pPr>
        <w:jc w:val="both"/>
        <w:rPr>
          <w:rFonts w:cs="Arial"/>
          <w:sz w:val="24"/>
          <w:szCs w:val="24"/>
        </w:rPr>
      </w:pPr>
    </w:p>
    <w:p w14:paraId="13AB93BB" w14:textId="77777777" w:rsidR="00974927" w:rsidRPr="009857B6" w:rsidRDefault="00974927" w:rsidP="00974927">
      <w:pPr>
        <w:numPr>
          <w:ilvl w:val="0"/>
          <w:numId w:val="16"/>
        </w:numPr>
        <w:tabs>
          <w:tab w:val="clear" w:pos="1800"/>
          <w:tab w:val="num" w:pos="360"/>
        </w:tabs>
        <w:ind w:left="360"/>
        <w:jc w:val="both"/>
        <w:rPr>
          <w:rFonts w:cs="Arial"/>
          <w:sz w:val="24"/>
          <w:szCs w:val="24"/>
        </w:rPr>
      </w:pPr>
      <w:r w:rsidRPr="009857B6">
        <w:rPr>
          <w:rFonts w:cs="Arial"/>
          <w:sz w:val="24"/>
          <w:szCs w:val="24"/>
        </w:rPr>
        <w:t>In year two of the MO</w:t>
      </w:r>
      <w:r w:rsidR="00D658C3">
        <w:rPr>
          <w:rFonts w:cs="Arial"/>
          <w:sz w:val="24"/>
          <w:szCs w:val="24"/>
        </w:rPr>
        <w:t>A</w:t>
      </w:r>
      <w:r w:rsidRPr="009857B6">
        <w:rPr>
          <w:rFonts w:cs="Arial"/>
          <w:sz w:val="24"/>
          <w:szCs w:val="24"/>
        </w:rPr>
        <w:t xml:space="preserve"> (July 1, 2022 - June 30, 2023), Unit employees will receive an ongoing total compensation increase of 1.5%, plus a non-continuous payment of 2.5%, to be distributed as follows:</w:t>
      </w:r>
    </w:p>
    <w:p w14:paraId="384F3072" w14:textId="77777777" w:rsidR="00974927" w:rsidRPr="009857B6" w:rsidRDefault="00974927" w:rsidP="00974927">
      <w:pPr>
        <w:jc w:val="both"/>
        <w:rPr>
          <w:rFonts w:cs="Arial"/>
          <w:sz w:val="24"/>
          <w:szCs w:val="24"/>
        </w:rPr>
      </w:pPr>
    </w:p>
    <w:p w14:paraId="51025224" w14:textId="77777777" w:rsidR="00974927" w:rsidRPr="004D6A3E" w:rsidRDefault="00974927" w:rsidP="00974927">
      <w:pPr>
        <w:ind w:left="720"/>
        <w:jc w:val="both"/>
        <w:rPr>
          <w:rFonts w:cs="Arial"/>
          <w:sz w:val="24"/>
          <w:szCs w:val="24"/>
        </w:rPr>
      </w:pPr>
      <w:r w:rsidRPr="004D6A3E">
        <w:rPr>
          <w:rFonts w:cs="Arial"/>
          <w:sz w:val="24"/>
          <w:szCs w:val="24"/>
        </w:rPr>
        <w:t>There will be a 1.</w:t>
      </w:r>
      <w:r>
        <w:rPr>
          <w:rFonts w:cs="Arial"/>
          <w:sz w:val="24"/>
          <w:szCs w:val="24"/>
        </w:rPr>
        <w:t>69</w:t>
      </w:r>
      <w:r w:rsidRPr="004D6A3E">
        <w:rPr>
          <w:rFonts w:cs="Arial"/>
          <w:sz w:val="24"/>
          <w:szCs w:val="24"/>
        </w:rPr>
        <w:t>% base wage increase</w:t>
      </w:r>
      <w:r>
        <w:rPr>
          <w:rFonts w:cs="Arial"/>
          <w:sz w:val="24"/>
          <w:szCs w:val="24"/>
        </w:rPr>
        <w:t xml:space="preserve"> to appear</w:t>
      </w:r>
      <w:r w:rsidRPr="004D6A3E">
        <w:rPr>
          <w:rFonts w:cs="Arial"/>
          <w:sz w:val="24"/>
          <w:szCs w:val="24"/>
        </w:rPr>
        <w:t xml:space="preserve"> in the July 29, 2022 paycheck.</w:t>
      </w:r>
    </w:p>
    <w:p w14:paraId="611608EA" w14:textId="77777777" w:rsidR="00974927" w:rsidRPr="004D6A3E" w:rsidRDefault="00974927" w:rsidP="00974927">
      <w:pPr>
        <w:ind w:left="360"/>
        <w:jc w:val="both"/>
        <w:rPr>
          <w:rFonts w:cs="Arial"/>
          <w:sz w:val="24"/>
          <w:szCs w:val="24"/>
        </w:rPr>
      </w:pPr>
    </w:p>
    <w:p w14:paraId="2560F10B" w14:textId="77777777" w:rsidR="00974927" w:rsidRPr="00974927" w:rsidRDefault="00974927" w:rsidP="00974927">
      <w:pPr>
        <w:tabs>
          <w:tab w:val="num" w:pos="360"/>
        </w:tabs>
        <w:ind w:left="720"/>
        <w:jc w:val="both"/>
        <w:rPr>
          <w:rFonts w:cs="Arial"/>
          <w:bCs/>
          <w:sz w:val="24"/>
          <w:szCs w:val="24"/>
        </w:rPr>
      </w:pPr>
      <w:r w:rsidRPr="00974927">
        <w:rPr>
          <w:rFonts w:cs="Arial"/>
          <w:bCs/>
          <w:sz w:val="24"/>
          <w:szCs w:val="24"/>
        </w:rPr>
        <w:t xml:space="preserve">All full-time unit employees will receive a </w:t>
      </w:r>
      <w:r w:rsidRPr="00974927">
        <w:rPr>
          <w:rFonts w:cs="Arial"/>
          <w:sz w:val="24"/>
          <w:szCs w:val="24"/>
        </w:rPr>
        <w:t xml:space="preserve">non-continuous </w:t>
      </w:r>
      <w:r w:rsidRPr="00974927">
        <w:rPr>
          <w:rFonts w:cs="Arial"/>
          <w:bCs/>
          <w:sz w:val="24"/>
          <w:szCs w:val="24"/>
        </w:rPr>
        <w:t xml:space="preserve">payment equal to </w:t>
      </w:r>
      <w:r>
        <w:rPr>
          <w:rFonts w:cs="Arial"/>
          <w:sz w:val="24"/>
          <w:szCs w:val="24"/>
        </w:rPr>
        <w:t>3.87</w:t>
      </w:r>
      <w:r w:rsidRPr="00974927">
        <w:rPr>
          <w:rFonts w:cs="Arial"/>
          <w:sz w:val="24"/>
          <w:szCs w:val="24"/>
        </w:rPr>
        <w:t>% annual base wage and part-time employees will receive a non-continuous payment of $1,000 to appear on the August 2</w:t>
      </w:r>
      <w:r>
        <w:rPr>
          <w:rFonts w:cs="Arial"/>
          <w:sz w:val="24"/>
          <w:szCs w:val="24"/>
        </w:rPr>
        <w:t>6</w:t>
      </w:r>
      <w:r w:rsidRPr="0097492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2</w:t>
      </w:r>
      <w:r w:rsidRPr="00974927">
        <w:rPr>
          <w:rFonts w:cs="Arial"/>
          <w:sz w:val="24"/>
          <w:szCs w:val="24"/>
        </w:rPr>
        <w:t xml:space="preserve"> paycheck.</w:t>
      </w:r>
    </w:p>
    <w:p w14:paraId="130C0C63" w14:textId="77777777" w:rsidR="00974927" w:rsidRPr="00374A9C" w:rsidRDefault="00974927" w:rsidP="00974927">
      <w:pPr>
        <w:jc w:val="both"/>
        <w:rPr>
          <w:rFonts w:cs="Arial"/>
          <w:sz w:val="24"/>
          <w:szCs w:val="24"/>
          <w:highlight w:val="yellow"/>
        </w:rPr>
      </w:pPr>
    </w:p>
    <w:p w14:paraId="50440030" w14:textId="77777777" w:rsidR="00BE1CB8" w:rsidRPr="00974927" w:rsidRDefault="00BE1CB8" w:rsidP="00BE1CB8">
      <w:pPr>
        <w:numPr>
          <w:ilvl w:val="0"/>
          <w:numId w:val="16"/>
        </w:numPr>
        <w:tabs>
          <w:tab w:val="clear" w:pos="1800"/>
        </w:tabs>
        <w:ind w:left="360"/>
        <w:jc w:val="both"/>
        <w:rPr>
          <w:rFonts w:ascii="Calibri" w:eastAsia="Calibri" w:hAnsi="Calibri"/>
          <w:sz w:val="22"/>
          <w:szCs w:val="22"/>
        </w:rPr>
      </w:pPr>
      <w:r w:rsidRPr="00974927">
        <w:rPr>
          <w:rFonts w:eastAsia="Calibri" w:cs="Arial"/>
          <w:sz w:val="24"/>
          <w:szCs w:val="24"/>
        </w:rPr>
        <w:t>The City will continue to provide dental coverage and medical coverage at the current cost sharing of premiums.  The plan year begins January 1</w:t>
      </w:r>
      <w:r w:rsidRPr="00974927">
        <w:rPr>
          <w:rFonts w:eastAsia="Calibri" w:cs="Arial"/>
          <w:sz w:val="24"/>
          <w:szCs w:val="24"/>
          <w:vertAlign w:val="superscript"/>
        </w:rPr>
        <w:t>st</w:t>
      </w:r>
      <w:r w:rsidRPr="00974927">
        <w:rPr>
          <w:rFonts w:eastAsia="Calibri" w:cs="Arial"/>
          <w:sz w:val="24"/>
          <w:szCs w:val="24"/>
        </w:rPr>
        <w:t xml:space="preserve"> and medical coverage choices include HMO, PPO, and a high deductible health plan with a health savings account.</w:t>
      </w:r>
    </w:p>
    <w:p w14:paraId="5BC8238D" w14:textId="77777777" w:rsidR="00BE1CB8" w:rsidRPr="00974927" w:rsidRDefault="00BE1CB8" w:rsidP="00BE1CB8">
      <w:pPr>
        <w:pStyle w:val="BodyText"/>
        <w:rPr>
          <w:rFonts w:cs="Arial"/>
          <w:szCs w:val="24"/>
        </w:rPr>
      </w:pPr>
    </w:p>
    <w:p w14:paraId="1F2ADE51" w14:textId="3F3FC8FF" w:rsidR="00DA1B2D" w:rsidRPr="00DA1B2D" w:rsidRDefault="00A3430E" w:rsidP="00A70DAC">
      <w:pPr>
        <w:numPr>
          <w:ilvl w:val="0"/>
          <w:numId w:val="16"/>
        </w:numPr>
        <w:tabs>
          <w:tab w:val="clear" w:pos="1800"/>
        </w:tabs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Unit employee </w:t>
      </w:r>
      <w:r w:rsidR="008A5C8F">
        <w:rPr>
          <w:rFonts w:cs="Arial"/>
          <w:sz w:val="24"/>
          <w:szCs w:val="24"/>
        </w:rPr>
        <w:t>2</w:t>
      </w:r>
      <w:r w:rsidR="008A5C8F" w:rsidRPr="008A5C8F">
        <w:rPr>
          <w:rFonts w:cs="Arial"/>
          <w:sz w:val="24"/>
          <w:szCs w:val="24"/>
          <w:vertAlign w:val="superscript"/>
        </w:rPr>
        <w:t>nd</w:t>
      </w:r>
      <w:r w:rsidR="008A5C8F">
        <w:rPr>
          <w:rFonts w:cs="Arial"/>
          <w:sz w:val="24"/>
          <w:szCs w:val="24"/>
        </w:rPr>
        <w:t xml:space="preserve"> shift differential that ends at or after 7:30 p.m.</w:t>
      </w:r>
      <w:r w:rsidR="00DA1B2D" w:rsidRPr="00DA1B2D">
        <w:rPr>
          <w:rFonts w:cs="Arial"/>
          <w:sz w:val="24"/>
          <w:szCs w:val="24"/>
        </w:rPr>
        <w:t xml:space="preserve"> </w:t>
      </w:r>
    </w:p>
    <w:p w14:paraId="4A9F9A93" w14:textId="77777777" w:rsidR="00DA1B2D" w:rsidRPr="00DA1B2D" w:rsidRDefault="00DA1B2D" w:rsidP="00DA1B2D">
      <w:pPr>
        <w:jc w:val="both"/>
        <w:rPr>
          <w:rFonts w:cs="Arial"/>
          <w:sz w:val="24"/>
          <w:szCs w:val="24"/>
        </w:rPr>
      </w:pPr>
    </w:p>
    <w:p w14:paraId="67F9C860" w14:textId="6E92D7DE" w:rsidR="00DA1B2D" w:rsidRPr="00DA1B2D" w:rsidRDefault="00A3430E" w:rsidP="00A70DAC">
      <w:pPr>
        <w:numPr>
          <w:ilvl w:val="0"/>
          <w:numId w:val="16"/>
        </w:numPr>
        <w:tabs>
          <w:tab w:val="clear" w:pos="1800"/>
        </w:tabs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Unit employee </w:t>
      </w:r>
      <w:r w:rsidR="008A5C8F">
        <w:rPr>
          <w:rFonts w:cs="Arial"/>
          <w:sz w:val="24"/>
          <w:szCs w:val="24"/>
        </w:rPr>
        <w:t>3</w:t>
      </w:r>
      <w:r w:rsidR="008A5C8F" w:rsidRPr="008A5C8F">
        <w:rPr>
          <w:rFonts w:cs="Arial"/>
          <w:sz w:val="24"/>
          <w:szCs w:val="24"/>
          <w:vertAlign w:val="superscript"/>
        </w:rPr>
        <w:t>rd</w:t>
      </w:r>
      <w:r w:rsidR="008A5C8F">
        <w:rPr>
          <w:rFonts w:cs="Arial"/>
          <w:sz w:val="24"/>
          <w:szCs w:val="24"/>
        </w:rPr>
        <w:t xml:space="preserve"> shift extended to 4:00 a.m. and differential increase</w:t>
      </w:r>
      <w:r>
        <w:rPr>
          <w:rFonts w:cs="Arial"/>
          <w:sz w:val="24"/>
          <w:szCs w:val="24"/>
        </w:rPr>
        <w:t>s</w:t>
      </w:r>
      <w:r w:rsidR="008A5C8F">
        <w:rPr>
          <w:rFonts w:cs="Arial"/>
          <w:sz w:val="24"/>
          <w:szCs w:val="24"/>
        </w:rPr>
        <w:t xml:space="preserve"> 20 cents to $1.50</w:t>
      </w:r>
    </w:p>
    <w:p w14:paraId="7488F5F2" w14:textId="77777777" w:rsidR="00DA1B2D" w:rsidRPr="00DA1B2D" w:rsidRDefault="00DA1B2D" w:rsidP="00DA1B2D">
      <w:pPr>
        <w:jc w:val="both"/>
        <w:rPr>
          <w:rFonts w:cs="Arial"/>
          <w:sz w:val="24"/>
          <w:szCs w:val="24"/>
        </w:rPr>
      </w:pPr>
    </w:p>
    <w:p w14:paraId="45503468" w14:textId="774E9716" w:rsidR="00DA3B40" w:rsidRDefault="00DA3B40" w:rsidP="00A70DAC">
      <w:pPr>
        <w:numPr>
          <w:ilvl w:val="0"/>
          <w:numId w:val="16"/>
        </w:numPr>
        <w:tabs>
          <w:tab w:val="clear" w:pos="1800"/>
        </w:tabs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Exempt </w:t>
      </w:r>
      <w:r w:rsidR="00A3430E">
        <w:rPr>
          <w:rFonts w:cs="Arial"/>
          <w:sz w:val="24"/>
          <w:szCs w:val="24"/>
        </w:rPr>
        <w:t xml:space="preserve">Unit employee </w:t>
      </w:r>
      <w:r>
        <w:rPr>
          <w:rFonts w:cs="Arial"/>
          <w:sz w:val="24"/>
          <w:szCs w:val="24"/>
        </w:rPr>
        <w:t>night shift differential increase</w:t>
      </w:r>
      <w:r w:rsidR="00A3430E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 $8 to $60 per week</w:t>
      </w:r>
    </w:p>
    <w:p w14:paraId="30F75E69" w14:textId="77777777" w:rsidR="00DA3B40" w:rsidRPr="00D66568" w:rsidRDefault="00DA3B40" w:rsidP="00D66568">
      <w:pPr>
        <w:rPr>
          <w:rFonts w:cs="Arial"/>
          <w:sz w:val="24"/>
          <w:szCs w:val="24"/>
        </w:rPr>
      </w:pPr>
    </w:p>
    <w:p w14:paraId="1CEDB9D0" w14:textId="0F6D1CBE" w:rsidR="00DA3B40" w:rsidRPr="002A4AA6" w:rsidRDefault="00DA3B40" w:rsidP="00DF6537">
      <w:pPr>
        <w:numPr>
          <w:ilvl w:val="0"/>
          <w:numId w:val="16"/>
        </w:numPr>
        <w:tabs>
          <w:tab w:val="clear" w:pos="1800"/>
        </w:tabs>
        <w:ind w:left="360"/>
        <w:jc w:val="both"/>
        <w:rPr>
          <w:rFonts w:cs="Arial"/>
          <w:sz w:val="24"/>
          <w:szCs w:val="24"/>
        </w:rPr>
      </w:pPr>
      <w:r w:rsidRPr="002A4AA6">
        <w:rPr>
          <w:rFonts w:cs="Arial"/>
          <w:sz w:val="24"/>
          <w:szCs w:val="24"/>
        </w:rPr>
        <w:t xml:space="preserve">Specific full-time </w:t>
      </w:r>
      <w:r w:rsidR="00A3430E">
        <w:rPr>
          <w:rFonts w:cs="Arial"/>
          <w:sz w:val="24"/>
          <w:szCs w:val="24"/>
        </w:rPr>
        <w:t xml:space="preserve">Unit classifications </w:t>
      </w:r>
      <w:r w:rsidR="002A4AA6" w:rsidRPr="002A4AA6">
        <w:rPr>
          <w:rFonts w:cs="Arial"/>
          <w:sz w:val="24"/>
          <w:szCs w:val="24"/>
        </w:rPr>
        <w:t xml:space="preserve">assigned to the Phoenix Convention Center are eligible for night shift or weekend shift differential without fulfilling the </w:t>
      </w:r>
      <w:r w:rsidRPr="002A4AA6">
        <w:rPr>
          <w:rFonts w:cs="Arial"/>
          <w:sz w:val="24"/>
          <w:szCs w:val="24"/>
        </w:rPr>
        <w:t xml:space="preserve">Regular Work Schedule requirement.  </w:t>
      </w:r>
    </w:p>
    <w:p w14:paraId="66FE27F8" w14:textId="77777777" w:rsidR="00DA3B40" w:rsidRDefault="00DA3B40" w:rsidP="00D66568">
      <w:pPr>
        <w:jc w:val="both"/>
        <w:rPr>
          <w:rFonts w:cs="Arial"/>
          <w:sz w:val="24"/>
          <w:szCs w:val="24"/>
        </w:rPr>
      </w:pPr>
    </w:p>
    <w:p w14:paraId="0D2BDCF8" w14:textId="14F93186" w:rsidR="00070E18" w:rsidRPr="007F4148" w:rsidRDefault="00070E18" w:rsidP="00070E18">
      <w:pPr>
        <w:numPr>
          <w:ilvl w:val="0"/>
          <w:numId w:val="16"/>
        </w:numPr>
        <w:tabs>
          <w:tab w:val="clear" w:pos="1800"/>
          <w:tab w:val="num" w:pos="360"/>
        </w:tabs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M</w:t>
      </w:r>
      <w:r w:rsidRPr="007F4148">
        <w:rPr>
          <w:rFonts w:cs="Arial"/>
          <w:sz w:val="24"/>
          <w:szCs w:val="24"/>
        </w:rPr>
        <w:t xml:space="preserve">aximum compensatory time </w:t>
      </w:r>
      <w:r>
        <w:rPr>
          <w:rFonts w:cs="Arial"/>
          <w:sz w:val="24"/>
          <w:szCs w:val="24"/>
        </w:rPr>
        <w:t xml:space="preserve">banked for Unit employees </w:t>
      </w:r>
      <w:r w:rsidRPr="007F4148">
        <w:rPr>
          <w:rFonts w:cs="Arial"/>
          <w:sz w:val="24"/>
          <w:szCs w:val="24"/>
        </w:rPr>
        <w:t>increases</w:t>
      </w:r>
      <w:r>
        <w:rPr>
          <w:rFonts w:cs="Arial"/>
          <w:sz w:val="24"/>
          <w:szCs w:val="24"/>
        </w:rPr>
        <w:t xml:space="preserve"> 25 hours</w:t>
      </w:r>
      <w:r w:rsidRPr="007F4148">
        <w:rPr>
          <w:rFonts w:cs="Arial"/>
          <w:sz w:val="24"/>
          <w:szCs w:val="24"/>
        </w:rPr>
        <w:t xml:space="preserve"> to </w:t>
      </w:r>
      <w:r>
        <w:rPr>
          <w:rFonts w:cs="Arial"/>
          <w:sz w:val="24"/>
          <w:szCs w:val="24"/>
        </w:rPr>
        <w:t>215</w:t>
      </w:r>
      <w:r w:rsidRPr="007F4148">
        <w:rPr>
          <w:rFonts w:cs="Arial"/>
          <w:sz w:val="24"/>
          <w:szCs w:val="24"/>
        </w:rPr>
        <w:t xml:space="preserve"> hours. </w:t>
      </w:r>
    </w:p>
    <w:p w14:paraId="1F0F0548" w14:textId="77777777" w:rsidR="002A4AA6" w:rsidRPr="00DA1B2D" w:rsidRDefault="002A4AA6" w:rsidP="002A4AA6">
      <w:pPr>
        <w:jc w:val="both"/>
        <w:rPr>
          <w:rFonts w:cs="Arial"/>
          <w:sz w:val="24"/>
          <w:szCs w:val="24"/>
        </w:rPr>
      </w:pPr>
    </w:p>
    <w:p w14:paraId="3F5032E8" w14:textId="2A451A15" w:rsidR="00DA3B40" w:rsidRDefault="00136481" w:rsidP="00A70DAC">
      <w:pPr>
        <w:numPr>
          <w:ilvl w:val="0"/>
          <w:numId w:val="16"/>
        </w:numPr>
        <w:tabs>
          <w:tab w:val="clear" w:pos="1800"/>
        </w:tabs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Exempt U</w:t>
      </w:r>
      <w:r w:rsidR="00D66568">
        <w:rPr>
          <w:rFonts w:cs="Arial"/>
          <w:sz w:val="24"/>
          <w:szCs w:val="24"/>
        </w:rPr>
        <w:t xml:space="preserve">nit employees working a 9/80 schedule will not be required to revert back to a 5/8 schedule when </w:t>
      </w:r>
      <w:r w:rsidR="00070E18">
        <w:rPr>
          <w:rFonts w:cs="Arial"/>
          <w:sz w:val="24"/>
          <w:szCs w:val="24"/>
        </w:rPr>
        <w:t>one</w:t>
      </w:r>
      <w:r w:rsidR="00D66568">
        <w:rPr>
          <w:rFonts w:cs="Arial"/>
          <w:sz w:val="24"/>
          <w:szCs w:val="24"/>
        </w:rPr>
        <w:t xml:space="preserve"> holiday falls in the same pay period.</w:t>
      </w:r>
    </w:p>
    <w:p w14:paraId="02BDB1A5" w14:textId="77777777" w:rsidR="00DA3B40" w:rsidRDefault="00DA3B40" w:rsidP="00136481">
      <w:pPr>
        <w:jc w:val="both"/>
        <w:rPr>
          <w:rFonts w:cs="Arial"/>
          <w:sz w:val="24"/>
          <w:szCs w:val="24"/>
        </w:rPr>
      </w:pPr>
    </w:p>
    <w:p w14:paraId="4254C5BB" w14:textId="38067225" w:rsidR="00DA3B40" w:rsidRDefault="00136481" w:rsidP="00A70DAC">
      <w:pPr>
        <w:numPr>
          <w:ilvl w:val="0"/>
          <w:numId w:val="16"/>
        </w:numPr>
        <w:tabs>
          <w:tab w:val="clear" w:pos="1800"/>
        </w:tabs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Non-Exempt Unit employees working a 4/10 schedule will not be required to revert back to a 5/8 schedule or submit 2 hours paid leave when a holiday falls in the same pay period.  </w:t>
      </w:r>
    </w:p>
    <w:p w14:paraId="49327904" w14:textId="77777777" w:rsidR="00DA3B40" w:rsidRDefault="00DA3B40" w:rsidP="00136481">
      <w:pPr>
        <w:jc w:val="both"/>
        <w:rPr>
          <w:rFonts w:cs="Arial"/>
          <w:sz w:val="24"/>
          <w:szCs w:val="24"/>
        </w:rPr>
      </w:pPr>
    </w:p>
    <w:p w14:paraId="751C0848" w14:textId="312F3BC8" w:rsidR="002A4AA6" w:rsidRPr="00E14181" w:rsidRDefault="002A4AA6" w:rsidP="002A4AA6">
      <w:pPr>
        <w:numPr>
          <w:ilvl w:val="0"/>
          <w:numId w:val="16"/>
        </w:numPr>
        <w:tabs>
          <w:tab w:val="clear" w:pos="1800"/>
        </w:tabs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Unit e</w:t>
      </w:r>
      <w:r w:rsidRPr="004F5D66">
        <w:rPr>
          <w:rFonts w:cs="Arial"/>
          <w:sz w:val="24"/>
          <w:szCs w:val="24"/>
        </w:rPr>
        <w:t xml:space="preserve">mployees may </w:t>
      </w:r>
      <w:r>
        <w:rPr>
          <w:rFonts w:cs="Arial"/>
          <w:sz w:val="24"/>
          <w:szCs w:val="24"/>
        </w:rPr>
        <w:t xml:space="preserve">now </w:t>
      </w:r>
      <w:r w:rsidRPr="004F5D66">
        <w:rPr>
          <w:rFonts w:cs="Arial"/>
          <w:sz w:val="24"/>
          <w:szCs w:val="24"/>
        </w:rPr>
        <w:t xml:space="preserve">use </w:t>
      </w:r>
      <w:r>
        <w:rPr>
          <w:rFonts w:cs="Arial"/>
          <w:sz w:val="24"/>
          <w:szCs w:val="24"/>
        </w:rPr>
        <w:t xml:space="preserve">up to </w:t>
      </w:r>
      <w:r w:rsidRPr="004F5D66">
        <w:rPr>
          <w:rFonts w:cs="Arial"/>
          <w:sz w:val="24"/>
          <w:szCs w:val="24"/>
        </w:rPr>
        <w:t>$350</w:t>
      </w:r>
      <w:r>
        <w:rPr>
          <w:rFonts w:cs="Arial"/>
          <w:sz w:val="24"/>
          <w:szCs w:val="24"/>
        </w:rPr>
        <w:t xml:space="preserve"> </w:t>
      </w:r>
      <w:r w:rsidRPr="004F5D66">
        <w:rPr>
          <w:rFonts w:cs="Arial"/>
          <w:sz w:val="24"/>
          <w:szCs w:val="24"/>
        </w:rPr>
        <w:t>of their tuition reimbursement benefit for required books, media and lab fees</w:t>
      </w:r>
      <w:r>
        <w:rPr>
          <w:rFonts w:cs="Arial"/>
          <w:sz w:val="24"/>
          <w:szCs w:val="24"/>
        </w:rPr>
        <w:t>.</w:t>
      </w:r>
    </w:p>
    <w:p w14:paraId="1685D21B" w14:textId="77777777" w:rsidR="002A4AA6" w:rsidRDefault="002A4AA6" w:rsidP="002A4AA6">
      <w:pPr>
        <w:jc w:val="both"/>
        <w:rPr>
          <w:rFonts w:cs="Arial"/>
          <w:sz w:val="24"/>
          <w:szCs w:val="24"/>
        </w:rPr>
      </w:pPr>
    </w:p>
    <w:p w14:paraId="7D0BDBF8" w14:textId="4F76AADD" w:rsidR="002A4AA6" w:rsidRPr="00DA1B2D" w:rsidRDefault="002A4AA6" w:rsidP="002A4AA6">
      <w:pPr>
        <w:numPr>
          <w:ilvl w:val="0"/>
          <w:numId w:val="16"/>
        </w:numPr>
        <w:tabs>
          <w:tab w:val="clear" w:pos="1800"/>
        </w:tabs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Association </w:t>
      </w:r>
      <w:r w:rsidRPr="00392F03">
        <w:rPr>
          <w:rFonts w:cs="Arial"/>
          <w:sz w:val="24"/>
          <w:szCs w:val="24"/>
        </w:rPr>
        <w:t xml:space="preserve">may bring recommendations for Special Merit Increases and/or Premium Pay directly to Department Head for consideration on behalf of unit members.   </w:t>
      </w:r>
    </w:p>
    <w:p w14:paraId="731F3E9A" w14:textId="77777777" w:rsidR="00DA3B40" w:rsidRPr="00DA1B2D" w:rsidRDefault="00DA3B40" w:rsidP="00DA3B40">
      <w:pPr>
        <w:jc w:val="both"/>
        <w:rPr>
          <w:rFonts w:cs="Arial"/>
          <w:sz w:val="24"/>
          <w:szCs w:val="24"/>
        </w:rPr>
      </w:pPr>
    </w:p>
    <w:p w14:paraId="4ED530FB" w14:textId="66C791EB" w:rsidR="002A4AA6" w:rsidRPr="00DA1B2D" w:rsidRDefault="00070E18" w:rsidP="002A4AA6">
      <w:pPr>
        <w:numPr>
          <w:ilvl w:val="0"/>
          <w:numId w:val="16"/>
        </w:numPr>
        <w:tabs>
          <w:tab w:val="clear" w:pos="1800"/>
        </w:tabs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Unit e</w:t>
      </w:r>
      <w:r w:rsidR="002A4AA6">
        <w:rPr>
          <w:rFonts w:cs="Arial"/>
          <w:sz w:val="24"/>
          <w:szCs w:val="24"/>
        </w:rPr>
        <w:t>mployee</w:t>
      </w:r>
      <w:r>
        <w:rPr>
          <w:rFonts w:cs="Arial"/>
          <w:sz w:val="24"/>
          <w:szCs w:val="24"/>
        </w:rPr>
        <w:t xml:space="preserve">s will </w:t>
      </w:r>
      <w:r w:rsidR="002A4AA6">
        <w:rPr>
          <w:rFonts w:cs="Arial"/>
          <w:sz w:val="24"/>
          <w:szCs w:val="24"/>
        </w:rPr>
        <w:t xml:space="preserve">be notified in writing if </w:t>
      </w:r>
      <w:r>
        <w:rPr>
          <w:rFonts w:cs="Arial"/>
          <w:sz w:val="24"/>
          <w:szCs w:val="24"/>
        </w:rPr>
        <w:t xml:space="preserve">receiving an overall not met </w:t>
      </w:r>
      <w:r w:rsidR="002A4AA6">
        <w:rPr>
          <w:rFonts w:cs="Arial"/>
          <w:sz w:val="24"/>
          <w:szCs w:val="24"/>
        </w:rPr>
        <w:t>performance evaluation.</w:t>
      </w:r>
      <w:r w:rsidR="002A4AA6" w:rsidRPr="00DA1B2D">
        <w:rPr>
          <w:rFonts w:cs="Arial"/>
          <w:sz w:val="24"/>
          <w:szCs w:val="24"/>
        </w:rPr>
        <w:t xml:space="preserve"> </w:t>
      </w:r>
    </w:p>
    <w:p w14:paraId="63C4E945" w14:textId="77777777" w:rsidR="002A4AA6" w:rsidRPr="00DA1B2D" w:rsidRDefault="002A4AA6" w:rsidP="002A4AA6">
      <w:pPr>
        <w:rPr>
          <w:rFonts w:cs="Arial"/>
          <w:sz w:val="24"/>
          <w:szCs w:val="24"/>
        </w:rPr>
      </w:pPr>
    </w:p>
    <w:p w14:paraId="3955CE4F" w14:textId="77777777" w:rsidR="001150EF" w:rsidRPr="00974927" w:rsidRDefault="006F096C" w:rsidP="006F096C">
      <w:pPr>
        <w:pStyle w:val="BodyText"/>
        <w:jc w:val="left"/>
      </w:pPr>
      <w:r w:rsidRPr="00974927">
        <w:rPr>
          <w:rFonts w:cs="Arial"/>
          <w:szCs w:val="24"/>
        </w:rPr>
        <w:t>Refer to the 20</w:t>
      </w:r>
      <w:r w:rsidR="00DA1B2D">
        <w:rPr>
          <w:rFonts w:cs="Arial"/>
          <w:szCs w:val="24"/>
        </w:rPr>
        <w:t>21</w:t>
      </w:r>
      <w:r w:rsidRPr="00974927">
        <w:rPr>
          <w:rFonts w:cs="Arial"/>
          <w:szCs w:val="24"/>
        </w:rPr>
        <w:t>-202</w:t>
      </w:r>
      <w:r w:rsidR="00DA1B2D">
        <w:rPr>
          <w:rFonts w:cs="Arial"/>
          <w:szCs w:val="24"/>
        </w:rPr>
        <w:t>3</w:t>
      </w:r>
      <w:r w:rsidRPr="00974927">
        <w:rPr>
          <w:rFonts w:cs="Arial"/>
          <w:szCs w:val="24"/>
        </w:rPr>
        <w:t xml:space="preserve"> Unit </w:t>
      </w:r>
      <w:r w:rsidR="00401730" w:rsidRPr="00974927">
        <w:rPr>
          <w:rFonts w:cs="Arial"/>
          <w:szCs w:val="24"/>
        </w:rPr>
        <w:t>7</w:t>
      </w:r>
      <w:r w:rsidRPr="00974927">
        <w:rPr>
          <w:rFonts w:cs="Arial"/>
          <w:szCs w:val="24"/>
        </w:rPr>
        <w:t xml:space="preserve"> MOA for details.  Any questions should be directed to your department’s Human Resources staff</w:t>
      </w:r>
      <w:r w:rsidR="00AA2DBE" w:rsidRPr="00974927">
        <w:rPr>
          <w:rFonts w:cs="Arial"/>
          <w:szCs w:val="24"/>
        </w:rPr>
        <w:t xml:space="preserve"> or </w:t>
      </w:r>
      <w:r w:rsidR="009B2ECB" w:rsidRPr="00974927">
        <w:rPr>
          <w:rFonts w:cs="Arial"/>
          <w:szCs w:val="24"/>
        </w:rPr>
        <w:t xml:space="preserve">the Human Resources Department at (602) </w:t>
      </w:r>
      <w:r w:rsidR="007244BD" w:rsidRPr="00974927">
        <w:rPr>
          <w:rFonts w:cs="Arial"/>
          <w:szCs w:val="24"/>
        </w:rPr>
        <w:t>495-5700</w:t>
      </w:r>
      <w:r w:rsidR="00705A53" w:rsidRPr="00974927">
        <w:rPr>
          <w:rFonts w:cs="Arial"/>
          <w:szCs w:val="24"/>
        </w:rPr>
        <w:t>.  Unit 7</w:t>
      </w:r>
      <w:r w:rsidR="00AA2DBE" w:rsidRPr="00974927">
        <w:rPr>
          <w:rFonts w:cs="Arial"/>
          <w:szCs w:val="24"/>
        </w:rPr>
        <w:t xml:space="preserve"> employees represented by ASPTEA may also call </w:t>
      </w:r>
      <w:r w:rsidR="009B2ECB" w:rsidRPr="00974927">
        <w:rPr>
          <w:rFonts w:cs="Arial"/>
          <w:szCs w:val="24"/>
        </w:rPr>
        <w:t xml:space="preserve">the ASPTEA office at (602) 254-8474.  </w:t>
      </w:r>
    </w:p>
    <w:sectPr w:rsidR="001150EF" w:rsidRPr="00974927" w:rsidSect="009749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65345" w14:textId="77777777" w:rsidR="00AA496F" w:rsidRDefault="00AA496F">
      <w:r>
        <w:separator/>
      </w:r>
    </w:p>
  </w:endnote>
  <w:endnote w:type="continuationSeparator" w:id="0">
    <w:p w14:paraId="4B3243A2" w14:textId="77777777" w:rsidR="00AA496F" w:rsidRDefault="00AA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6A95D" w14:textId="77777777" w:rsidR="002F4737" w:rsidRDefault="002F47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EA831" w14:textId="77777777" w:rsidR="002F4737" w:rsidRDefault="002F47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85EAE" w14:textId="77777777" w:rsidR="002F4737" w:rsidRDefault="002F4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75F66" w14:textId="77777777" w:rsidR="00AA496F" w:rsidRDefault="00AA496F">
      <w:r>
        <w:separator/>
      </w:r>
    </w:p>
  </w:footnote>
  <w:footnote w:type="continuationSeparator" w:id="0">
    <w:p w14:paraId="7AE881F6" w14:textId="77777777" w:rsidR="00AA496F" w:rsidRDefault="00AA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31FC6" w14:textId="77777777" w:rsidR="002F4737" w:rsidRDefault="002F4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AC31F" w14:textId="77777777" w:rsidR="006B3212" w:rsidRDefault="006B32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D2CDF" w14:textId="77777777" w:rsidR="002F4737" w:rsidRDefault="002F4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124F"/>
    <w:multiLevelType w:val="hybridMultilevel"/>
    <w:tmpl w:val="EAAEBF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811B0"/>
    <w:multiLevelType w:val="hybridMultilevel"/>
    <w:tmpl w:val="79624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7F0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959705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41F551E"/>
    <w:multiLevelType w:val="hybridMultilevel"/>
    <w:tmpl w:val="412A7188"/>
    <w:lvl w:ilvl="0" w:tplc="A2704EE8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D1B2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85D02CD"/>
    <w:multiLevelType w:val="hybridMultilevel"/>
    <w:tmpl w:val="462ED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10982"/>
    <w:multiLevelType w:val="hybridMultilevel"/>
    <w:tmpl w:val="552035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BF631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107407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3E410AD"/>
    <w:multiLevelType w:val="hybridMultilevel"/>
    <w:tmpl w:val="004EFB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F68FF"/>
    <w:multiLevelType w:val="hybridMultilevel"/>
    <w:tmpl w:val="6C185D8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B6267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15804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1C2777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6B126A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2"/>
  </w:num>
  <w:num w:numId="5">
    <w:abstractNumId w:val="8"/>
  </w:num>
  <w:num w:numId="6">
    <w:abstractNumId w:val="12"/>
  </w:num>
  <w:num w:numId="7">
    <w:abstractNumId w:val="14"/>
  </w:num>
  <w:num w:numId="8">
    <w:abstractNumId w:val="13"/>
  </w:num>
  <w:num w:numId="9">
    <w:abstractNumId w:val="5"/>
  </w:num>
  <w:num w:numId="10">
    <w:abstractNumId w:val="4"/>
  </w:num>
  <w:num w:numId="11">
    <w:abstractNumId w:val="11"/>
  </w:num>
  <w:num w:numId="12">
    <w:abstractNumId w:val="7"/>
  </w:num>
  <w:num w:numId="13">
    <w:abstractNumId w:val="0"/>
  </w:num>
  <w:num w:numId="14">
    <w:abstractNumId w:val="6"/>
  </w:num>
  <w:num w:numId="15">
    <w:abstractNumId w:val="1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6A"/>
    <w:rsid w:val="00021390"/>
    <w:rsid w:val="00045D91"/>
    <w:rsid w:val="00070E18"/>
    <w:rsid w:val="0008229F"/>
    <w:rsid w:val="00086AAD"/>
    <w:rsid w:val="000B6087"/>
    <w:rsid w:val="000C2A1A"/>
    <w:rsid w:val="000D263C"/>
    <w:rsid w:val="000E2F32"/>
    <w:rsid w:val="001150EF"/>
    <w:rsid w:val="00136481"/>
    <w:rsid w:val="001447E4"/>
    <w:rsid w:val="00154E34"/>
    <w:rsid w:val="0016204A"/>
    <w:rsid w:val="00181B8F"/>
    <w:rsid w:val="00187EA5"/>
    <w:rsid w:val="00187F59"/>
    <w:rsid w:val="001958F4"/>
    <w:rsid w:val="001B75F8"/>
    <w:rsid w:val="001D0076"/>
    <w:rsid w:val="00206A5C"/>
    <w:rsid w:val="00223A41"/>
    <w:rsid w:val="00232CC9"/>
    <w:rsid w:val="002368B7"/>
    <w:rsid w:val="0026176A"/>
    <w:rsid w:val="00271B53"/>
    <w:rsid w:val="00282AE4"/>
    <w:rsid w:val="00292113"/>
    <w:rsid w:val="002952A2"/>
    <w:rsid w:val="002A4AA6"/>
    <w:rsid w:val="002A50CC"/>
    <w:rsid w:val="002B3022"/>
    <w:rsid w:val="002C3FC1"/>
    <w:rsid w:val="002D106A"/>
    <w:rsid w:val="002E5671"/>
    <w:rsid w:val="002E6208"/>
    <w:rsid w:val="002F28C8"/>
    <w:rsid w:val="002F4374"/>
    <w:rsid w:val="002F4737"/>
    <w:rsid w:val="003361D8"/>
    <w:rsid w:val="003417DF"/>
    <w:rsid w:val="0035003C"/>
    <w:rsid w:val="00352FAD"/>
    <w:rsid w:val="00353CC9"/>
    <w:rsid w:val="00380CA0"/>
    <w:rsid w:val="00392F03"/>
    <w:rsid w:val="003A793F"/>
    <w:rsid w:val="003A7974"/>
    <w:rsid w:val="00401730"/>
    <w:rsid w:val="004231FA"/>
    <w:rsid w:val="00427DFE"/>
    <w:rsid w:val="0043046A"/>
    <w:rsid w:val="0044066D"/>
    <w:rsid w:val="00470F1C"/>
    <w:rsid w:val="00477282"/>
    <w:rsid w:val="004818A0"/>
    <w:rsid w:val="00487861"/>
    <w:rsid w:val="004A534F"/>
    <w:rsid w:val="004B1112"/>
    <w:rsid w:val="004C42AF"/>
    <w:rsid w:val="004D4054"/>
    <w:rsid w:val="004D58DF"/>
    <w:rsid w:val="004E3DE1"/>
    <w:rsid w:val="004F5D66"/>
    <w:rsid w:val="0050455E"/>
    <w:rsid w:val="00507B20"/>
    <w:rsid w:val="005109F0"/>
    <w:rsid w:val="005222FE"/>
    <w:rsid w:val="00526B12"/>
    <w:rsid w:val="00533495"/>
    <w:rsid w:val="00541835"/>
    <w:rsid w:val="00542631"/>
    <w:rsid w:val="005532CE"/>
    <w:rsid w:val="00562F59"/>
    <w:rsid w:val="005844B9"/>
    <w:rsid w:val="00585678"/>
    <w:rsid w:val="005C2E6A"/>
    <w:rsid w:val="005D05E2"/>
    <w:rsid w:val="005E09D3"/>
    <w:rsid w:val="005F7E6C"/>
    <w:rsid w:val="00614D94"/>
    <w:rsid w:val="00620810"/>
    <w:rsid w:val="00632469"/>
    <w:rsid w:val="006329B1"/>
    <w:rsid w:val="00633EC0"/>
    <w:rsid w:val="00636315"/>
    <w:rsid w:val="006378CE"/>
    <w:rsid w:val="00642D91"/>
    <w:rsid w:val="00686DC7"/>
    <w:rsid w:val="006A024E"/>
    <w:rsid w:val="006A26E3"/>
    <w:rsid w:val="006A2E8B"/>
    <w:rsid w:val="006B3212"/>
    <w:rsid w:val="006D4D4A"/>
    <w:rsid w:val="006D6D5B"/>
    <w:rsid w:val="006E76CF"/>
    <w:rsid w:val="006E7884"/>
    <w:rsid w:val="006F096C"/>
    <w:rsid w:val="00701DEC"/>
    <w:rsid w:val="00705A53"/>
    <w:rsid w:val="00722AD4"/>
    <w:rsid w:val="007244BD"/>
    <w:rsid w:val="0072772E"/>
    <w:rsid w:val="00732BC1"/>
    <w:rsid w:val="00753450"/>
    <w:rsid w:val="00775650"/>
    <w:rsid w:val="00795178"/>
    <w:rsid w:val="007A0492"/>
    <w:rsid w:val="007A33DC"/>
    <w:rsid w:val="007A3C30"/>
    <w:rsid w:val="007A5317"/>
    <w:rsid w:val="007B60AA"/>
    <w:rsid w:val="007D06E3"/>
    <w:rsid w:val="007D3B96"/>
    <w:rsid w:val="00816A16"/>
    <w:rsid w:val="00820B85"/>
    <w:rsid w:val="008215A1"/>
    <w:rsid w:val="008233FA"/>
    <w:rsid w:val="00832A2C"/>
    <w:rsid w:val="00836E5A"/>
    <w:rsid w:val="008437FC"/>
    <w:rsid w:val="00843DEE"/>
    <w:rsid w:val="008607BF"/>
    <w:rsid w:val="008612A3"/>
    <w:rsid w:val="0086557E"/>
    <w:rsid w:val="0088017C"/>
    <w:rsid w:val="00897F15"/>
    <w:rsid w:val="008A5C8F"/>
    <w:rsid w:val="008C0F59"/>
    <w:rsid w:val="008C1BCD"/>
    <w:rsid w:val="008C3423"/>
    <w:rsid w:val="008C7E13"/>
    <w:rsid w:val="008E4018"/>
    <w:rsid w:val="008F3532"/>
    <w:rsid w:val="008F53B4"/>
    <w:rsid w:val="00904BF1"/>
    <w:rsid w:val="00923A52"/>
    <w:rsid w:val="00925D73"/>
    <w:rsid w:val="00944E94"/>
    <w:rsid w:val="009467BB"/>
    <w:rsid w:val="0094721D"/>
    <w:rsid w:val="00974927"/>
    <w:rsid w:val="00980230"/>
    <w:rsid w:val="00995884"/>
    <w:rsid w:val="009B2ECB"/>
    <w:rsid w:val="009B7D95"/>
    <w:rsid w:val="009E55DE"/>
    <w:rsid w:val="009E5D45"/>
    <w:rsid w:val="009F2386"/>
    <w:rsid w:val="00A0259E"/>
    <w:rsid w:val="00A20D07"/>
    <w:rsid w:val="00A3430E"/>
    <w:rsid w:val="00A41560"/>
    <w:rsid w:val="00A70DAC"/>
    <w:rsid w:val="00A73F28"/>
    <w:rsid w:val="00A85048"/>
    <w:rsid w:val="00A8528C"/>
    <w:rsid w:val="00AA2DBE"/>
    <w:rsid w:val="00AA496F"/>
    <w:rsid w:val="00AB0DFA"/>
    <w:rsid w:val="00AB3853"/>
    <w:rsid w:val="00AC7986"/>
    <w:rsid w:val="00AD1EDE"/>
    <w:rsid w:val="00AE4156"/>
    <w:rsid w:val="00AE5116"/>
    <w:rsid w:val="00B01865"/>
    <w:rsid w:val="00B16BA5"/>
    <w:rsid w:val="00B23B1C"/>
    <w:rsid w:val="00B275A1"/>
    <w:rsid w:val="00B43B3F"/>
    <w:rsid w:val="00B55EB7"/>
    <w:rsid w:val="00B62B14"/>
    <w:rsid w:val="00B76F0A"/>
    <w:rsid w:val="00B86D48"/>
    <w:rsid w:val="00BC7707"/>
    <w:rsid w:val="00BE09BE"/>
    <w:rsid w:val="00BE1CB8"/>
    <w:rsid w:val="00BE213E"/>
    <w:rsid w:val="00BE2C2B"/>
    <w:rsid w:val="00BE4981"/>
    <w:rsid w:val="00BE56D3"/>
    <w:rsid w:val="00BF761A"/>
    <w:rsid w:val="00C013E1"/>
    <w:rsid w:val="00C07022"/>
    <w:rsid w:val="00C15C16"/>
    <w:rsid w:val="00C26851"/>
    <w:rsid w:val="00C61C14"/>
    <w:rsid w:val="00C66C85"/>
    <w:rsid w:val="00C67503"/>
    <w:rsid w:val="00C73699"/>
    <w:rsid w:val="00C77E67"/>
    <w:rsid w:val="00C84368"/>
    <w:rsid w:val="00C9019A"/>
    <w:rsid w:val="00CA5EFA"/>
    <w:rsid w:val="00CB139F"/>
    <w:rsid w:val="00CC4311"/>
    <w:rsid w:val="00CC4F2B"/>
    <w:rsid w:val="00CF0D06"/>
    <w:rsid w:val="00CF52E4"/>
    <w:rsid w:val="00CF570F"/>
    <w:rsid w:val="00CF78FA"/>
    <w:rsid w:val="00D00E75"/>
    <w:rsid w:val="00D07985"/>
    <w:rsid w:val="00D62421"/>
    <w:rsid w:val="00D658C3"/>
    <w:rsid w:val="00D66568"/>
    <w:rsid w:val="00D901C9"/>
    <w:rsid w:val="00DA1B2D"/>
    <w:rsid w:val="00DA3B40"/>
    <w:rsid w:val="00DA6CC0"/>
    <w:rsid w:val="00DB696C"/>
    <w:rsid w:val="00DD20D3"/>
    <w:rsid w:val="00DE034B"/>
    <w:rsid w:val="00E10E66"/>
    <w:rsid w:val="00E112D7"/>
    <w:rsid w:val="00E121E6"/>
    <w:rsid w:val="00E14181"/>
    <w:rsid w:val="00E46924"/>
    <w:rsid w:val="00E47AD3"/>
    <w:rsid w:val="00E54ABE"/>
    <w:rsid w:val="00E55BE8"/>
    <w:rsid w:val="00E63D4C"/>
    <w:rsid w:val="00E74C25"/>
    <w:rsid w:val="00E839B0"/>
    <w:rsid w:val="00E919F6"/>
    <w:rsid w:val="00EA642A"/>
    <w:rsid w:val="00EE573D"/>
    <w:rsid w:val="00F0176C"/>
    <w:rsid w:val="00F06592"/>
    <w:rsid w:val="00F133D3"/>
    <w:rsid w:val="00F35E5B"/>
    <w:rsid w:val="00F61589"/>
    <w:rsid w:val="00F71FCD"/>
    <w:rsid w:val="00F87569"/>
    <w:rsid w:val="00FC7973"/>
    <w:rsid w:val="00FF0D09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21164D"/>
  <w15:chartTrackingRefBased/>
  <w15:docId w15:val="{A4DF8489-3454-43D9-B18F-2AB80505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0C2A1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6D4D4A"/>
    <w:pPr>
      <w:spacing w:before="180"/>
    </w:pPr>
    <w:rPr>
      <w:sz w:val="24"/>
    </w:rPr>
  </w:style>
  <w:style w:type="paragraph" w:customStyle="1" w:styleId="CCRHeading">
    <w:name w:val="CCR Heading"/>
    <w:basedOn w:val="Normal"/>
    <w:rsid w:val="006D4D4A"/>
    <w:pPr>
      <w:spacing w:before="120"/>
      <w:jc w:val="right"/>
    </w:pPr>
    <w:rPr>
      <w:sz w:val="24"/>
      <w:u w:val="single"/>
    </w:rPr>
  </w:style>
  <w:style w:type="paragraph" w:styleId="Header">
    <w:name w:val="header"/>
    <w:basedOn w:val="Normal"/>
    <w:rsid w:val="00701D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1DE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0259E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A0259E"/>
    <w:pPr>
      <w:jc w:val="center"/>
    </w:pPr>
    <w:rPr>
      <w:b/>
      <w:u w:val="single"/>
    </w:rPr>
  </w:style>
  <w:style w:type="paragraph" w:styleId="ListParagraph">
    <w:name w:val="List Paragraph"/>
    <w:basedOn w:val="Normal"/>
    <w:uiPriority w:val="34"/>
    <w:qFormat/>
    <w:rsid w:val="004A534F"/>
    <w:pPr>
      <w:ind w:left="720"/>
    </w:pPr>
  </w:style>
  <w:style w:type="paragraph" w:styleId="PlainText">
    <w:name w:val="Plain Text"/>
    <w:basedOn w:val="Normal"/>
    <w:link w:val="PlainTextChar"/>
    <w:rsid w:val="004A534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4A534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6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City of Phoenix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Information Technology Dept</dc:creator>
  <cp:keywords/>
  <cp:lastModifiedBy>Mark Bizik</cp:lastModifiedBy>
  <cp:revision>24</cp:revision>
  <cp:lastPrinted>2009-06-19T23:53:00Z</cp:lastPrinted>
  <dcterms:created xsi:type="dcterms:W3CDTF">2019-05-29T15:42:00Z</dcterms:created>
  <dcterms:modified xsi:type="dcterms:W3CDTF">2021-06-01T21:21:00Z</dcterms:modified>
</cp:coreProperties>
</file>