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66E83" w14:textId="05A00393" w:rsidR="00111BEA" w:rsidRPr="001E3A58" w:rsidRDefault="001E3A58" w:rsidP="001E3A58">
      <w:pPr>
        <w:spacing w:after="0" w:line="240" w:lineRule="auto"/>
        <w:jc w:val="center"/>
        <w:rPr>
          <w:b/>
          <w:bCs/>
        </w:rPr>
      </w:pPr>
      <w:r w:rsidRPr="001E3A58">
        <w:rPr>
          <w:b/>
          <w:bCs/>
        </w:rPr>
        <w:t>REPORT OF CHARTER</w:t>
      </w:r>
      <w:r w:rsidR="00A910E0">
        <w:rPr>
          <w:b/>
          <w:bCs/>
        </w:rPr>
        <w:t xml:space="preserve"> REVIEW</w:t>
      </w:r>
      <w:r w:rsidRPr="001E3A58">
        <w:rPr>
          <w:b/>
          <w:bCs/>
        </w:rPr>
        <w:t xml:space="preserve"> COMMISSION</w:t>
      </w:r>
    </w:p>
    <w:p w14:paraId="6F8074B4" w14:textId="2E0A179A" w:rsidR="001E3A58" w:rsidRDefault="001E3A58" w:rsidP="001E3A58">
      <w:pPr>
        <w:spacing w:after="0" w:line="240" w:lineRule="auto"/>
      </w:pPr>
    </w:p>
    <w:p w14:paraId="22C45218" w14:textId="7FDCD697" w:rsidR="001E3A58" w:rsidRDefault="00AF3042" w:rsidP="001E3A58">
      <w:pPr>
        <w:spacing w:after="0" w:line="240" w:lineRule="auto"/>
      </w:pPr>
      <w:r>
        <w:t>To Mayor and Council of the City of Fostoria:</w:t>
      </w:r>
    </w:p>
    <w:p w14:paraId="3A7909A9" w14:textId="50746F29" w:rsidR="001E3A58" w:rsidRDefault="001E3A58" w:rsidP="001E3A58">
      <w:pPr>
        <w:spacing w:after="0" w:line="240" w:lineRule="auto"/>
      </w:pPr>
    </w:p>
    <w:p w14:paraId="1DD95EC6" w14:textId="35774BF2" w:rsidR="001E3A58" w:rsidRDefault="00A910E0" w:rsidP="00AF3042">
      <w:pPr>
        <w:spacing w:after="0" w:line="240" w:lineRule="auto"/>
        <w:jc w:val="both"/>
      </w:pPr>
      <w:r>
        <w:t>A</w:t>
      </w:r>
      <w:r w:rsidR="001E3A58">
        <w:t xml:space="preserve"> majority of the members of the Charter Commission have met </w:t>
      </w:r>
      <w:r w:rsidR="00117AF0">
        <w:t>14</w:t>
      </w:r>
      <w:r w:rsidR="001E3A58">
        <w:t xml:space="preserve"> times between </w:t>
      </w:r>
      <w:r w:rsidR="00AF3042">
        <w:t>October 9,</w:t>
      </w:r>
      <w:r w:rsidR="001E3A58">
        <w:t xml:space="preserve"> </w:t>
      </w:r>
      <w:proofErr w:type="gramStart"/>
      <w:r w:rsidR="001E3A58">
        <w:t>2020</w:t>
      </w:r>
      <w:proofErr w:type="gramEnd"/>
      <w:r w:rsidR="001E3A58">
        <w:t xml:space="preserve"> and May 27, 2021 to </w:t>
      </w:r>
      <w:r w:rsidR="00AF3042">
        <w:t>study</w:t>
      </w:r>
      <w:r w:rsidR="001E3A58">
        <w:t xml:space="preserve"> </w:t>
      </w:r>
      <w:r w:rsidR="00B0378F">
        <w:t>and</w:t>
      </w:r>
      <w:r w:rsidR="001E3A58">
        <w:t xml:space="preserve"> </w:t>
      </w:r>
      <w:r w:rsidR="00AF3042">
        <w:t>exami</w:t>
      </w:r>
      <w:r w:rsidR="00B0378F">
        <w:t xml:space="preserve">ne the </w:t>
      </w:r>
      <w:r w:rsidR="001E3A58">
        <w:t xml:space="preserve">effectiveness of the Charter. </w:t>
      </w:r>
    </w:p>
    <w:p w14:paraId="494727BB" w14:textId="49CC11F7" w:rsidR="00AF3042" w:rsidRDefault="00AF3042" w:rsidP="00AF3042">
      <w:pPr>
        <w:spacing w:after="0" w:line="240" w:lineRule="auto"/>
        <w:jc w:val="both"/>
      </w:pPr>
    </w:p>
    <w:p w14:paraId="34DA1330" w14:textId="560EB5AA" w:rsidR="00AF3042" w:rsidRDefault="00AF3042" w:rsidP="00AF3042">
      <w:pPr>
        <w:spacing w:after="0" w:line="240" w:lineRule="auto"/>
        <w:jc w:val="both"/>
      </w:pPr>
      <w:r>
        <w:t xml:space="preserve">Meetings included presentations by various experts in the management of city government, members of the public and inquiries at meetings </w:t>
      </w:r>
      <w:r w:rsidR="00B0378F">
        <w:t>by</w:t>
      </w:r>
      <w:r>
        <w:t xml:space="preserve"> Council Members, the Mayor and other department heads.</w:t>
      </w:r>
    </w:p>
    <w:p w14:paraId="5EB307D8" w14:textId="1540D67E" w:rsidR="001E3A58" w:rsidRDefault="001E3A58" w:rsidP="001E3A58">
      <w:pPr>
        <w:spacing w:after="0" w:line="240" w:lineRule="auto"/>
      </w:pPr>
    </w:p>
    <w:p w14:paraId="73715E43" w14:textId="0DDA973D" w:rsidR="001E3A58" w:rsidRDefault="001E3A58" w:rsidP="00AF3042">
      <w:pPr>
        <w:spacing w:after="0" w:line="240" w:lineRule="auto"/>
        <w:jc w:val="both"/>
      </w:pPr>
      <w:r>
        <w:t>After its review of the existing Charter, the Commission recommends that the Charter be amended to better advance the benefits of Municipal Home Rule in the exercise of the powers of</w:t>
      </w:r>
      <w:r w:rsidR="00B0378F">
        <w:t xml:space="preserve"> </w:t>
      </w:r>
      <w:r>
        <w:t>local self-government under the Constitutions and Statutes of the State of Ohio.</w:t>
      </w:r>
    </w:p>
    <w:p w14:paraId="79A4CDAA" w14:textId="4272E88C" w:rsidR="001E3A58" w:rsidRDefault="001E3A58" w:rsidP="001E3A58">
      <w:pPr>
        <w:spacing w:after="0" w:line="240" w:lineRule="auto"/>
      </w:pPr>
    </w:p>
    <w:p w14:paraId="4D500B04" w14:textId="2720D8C3" w:rsidR="001E3A58" w:rsidRDefault="001E3A58" w:rsidP="001E3A58">
      <w:pPr>
        <w:spacing w:after="0" w:line="240" w:lineRule="auto"/>
      </w:pPr>
      <w:r>
        <w:t>The Commission recommends that the Charter be amended as set forth in the proposed amended Charter attached hereto.</w:t>
      </w:r>
    </w:p>
    <w:p w14:paraId="322870AE" w14:textId="547793C2" w:rsidR="001E3A58" w:rsidRDefault="001E3A58" w:rsidP="001E3A58">
      <w:pPr>
        <w:spacing w:after="0" w:line="240" w:lineRule="auto"/>
      </w:pPr>
    </w:p>
    <w:p w14:paraId="220F3812" w14:textId="77777777" w:rsidR="001E3A58" w:rsidRDefault="001E3A58" w:rsidP="001E3A58">
      <w:pPr>
        <w:spacing w:after="0" w:line="240" w:lineRule="auto"/>
        <w:jc w:val="both"/>
      </w:pPr>
      <w:r>
        <w:t>The amendment to the Charter of the City of Fostoria, if adopted, changes the form of government of the City of Fostoria from a Council-Mayor government to a Council-City Manager form.</w:t>
      </w:r>
    </w:p>
    <w:p w14:paraId="3CE6CA9A" w14:textId="77777777" w:rsidR="001E3A58" w:rsidRDefault="001E3A58" w:rsidP="001E3A58">
      <w:pPr>
        <w:spacing w:after="0" w:line="240" w:lineRule="auto"/>
        <w:jc w:val="both"/>
      </w:pPr>
    </w:p>
    <w:p w14:paraId="7CF75B65" w14:textId="56352238" w:rsidR="001E3A58" w:rsidRDefault="001E3A58" w:rsidP="001E3A58">
      <w:pPr>
        <w:spacing w:after="0" w:line="240" w:lineRule="auto"/>
        <w:jc w:val="both"/>
      </w:pPr>
      <w:r>
        <w:t>If adopted, the Mayor-President of Council will be elected as one officer</w:t>
      </w:r>
      <w:r w:rsidR="005A65BE">
        <w:t>,</w:t>
      </w:r>
      <w:r>
        <w:t xml:space="preserve"> who shall preside over Council meetings, appoint committees, boards and commissioners with the approval of Council, and cast a vote to break ties in Council votes. The Mayor-President of Council shall not have the power to veto legislation. </w:t>
      </w:r>
    </w:p>
    <w:p w14:paraId="387A2FA6" w14:textId="77777777" w:rsidR="001E3A58" w:rsidRDefault="001E3A58" w:rsidP="001E3A58">
      <w:pPr>
        <w:spacing w:after="0" w:line="240" w:lineRule="auto"/>
        <w:jc w:val="both"/>
      </w:pPr>
      <w:r>
        <w:tab/>
      </w:r>
    </w:p>
    <w:p w14:paraId="4282B3D1" w14:textId="63CAD279" w:rsidR="001E3A58" w:rsidRDefault="001E3A58" w:rsidP="001E3A58">
      <w:pPr>
        <w:spacing w:after="0" w:line="240" w:lineRule="auto"/>
        <w:jc w:val="both"/>
      </w:pPr>
      <w:r>
        <w:t>City Council will consist of the same four wards and three at-large Council members</w:t>
      </w:r>
      <w:r w:rsidR="005A65BE">
        <w:t>.</w:t>
      </w:r>
    </w:p>
    <w:p w14:paraId="2B3941D4" w14:textId="77777777" w:rsidR="001E3A58" w:rsidRDefault="001E3A58" w:rsidP="001E3A58">
      <w:pPr>
        <w:spacing w:after="0" w:line="240" w:lineRule="auto"/>
        <w:jc w:val="both"/>
      </w:pPr>
    </w:p>
    <w:p w14:paraId="4E9F20E1" w14:textId="77777777" w:rsidR="001E3A58" w:rsidRDefault="001E3A58" w:rsidP="001E3A58">
      <w:pPr>
        <w:spacing w:after="0" w:line="240" w:lineRule="auto"/>
        <w:jc w:val="both"/>
      </w:pPr>
      <w:r>
        <w:t xml:space="preserve">Council will hire a City Manager, who will manage the day-to-day affairs of the City including managing the department heads of various departments. Department heads and employees shall receive direction from the City Manager; and the members of Council are barred from interfering with or giving separate direction to the City departments under management by the City Manager. </w:t>
      </w:r>
    </w:p>
    <w:p w14:paraId="49BD40CA" w14:textId="77777777" w:rsidR="001E3A58" w:rsidRDefault="001E3A58" w:rsidP="001E3A58">
      <w:pPr>
        <w:spacing w:after="0" w:line="240" w:lineRule="auto"/>
        <w:jc w:val="both"/>
      </w:pPr>
    </w:p>
    <w:p w14:paraId="7C6B522E" w14:textId="77777777" w:rsidR="001E3A58" w:rsidRDefault="001E3A58" w:rsidP="001E3A58">
      <w:pPr>
        <w:spacing w:after="0" w:line="240" w:lineRule="auto"/>
        <w:jc w:val="both"/>
      </w:pPr>
      <w:r>
        <w:t>If the amendment is adopted, the Law Director and Auditor (Director of Finance) will hereafter be appointed with the approval of Council by the City Manager. Both officer’s duties will be essentially as set forth in the current Charter. Those qualified persons residing in Hancock, Seneca and Wood County will be eligible for appointment to these positions.</w:t>
      </w:r>
    </w:p>
    <w:p w14:paraId="3C3CB5E2" w14:textId="77777777" w:rsidR="001E3A58" w:rsidRDefault="001E3A58" w:rsidP="001E3A58">
      <w:pPr>
        <w:spacing w:after="0" w:line="240" w:lineRule="auto"/>
        <w:jc w:val="both"/>
      </w:pPr>
    </w:p>
    <w:p w14:paraId="001A6CA8" w14:textId="7559E9CC" w:rsidR="001E3A58" w:rsidRDefault="001E3A58" w:rsidP="001E3A58">
      <w:pPr>
        <w:spacing w:after="0" w:line="240" w:lineRule="auto"/>
        <w:jc w:val="both"/>
      </w:pPr>
      <w:r>
        <w:t>The amendment will also provide for a separate department of parks and recreation managed by a separately appointed board.</w:t>
      </w:r>
    </w:p>
    <w:p w14:paraId="156B3FDB" w14:textId="4E7D7B11" w:rsidR="00AF3042" w:rsidRDefault="00AF3042" w:rsidP="001E3A58">
      <w:pPr>
        <w:spacing w:after="0" w:line="240" w:lineRule="auto"/>
        <w:jc w:val="both"/>
      </w:pPr>
    </w:p>
    <w:p w14:paraId="3EE71218" w14:textId="3800151E" w:rsidR="00AF3042" w:rsidRDefault="00AF3042" w:rsidP="001E3A58">
      <w:pPr>
        <w:spacing w:after="0" w:line="240" w:lineRule="auto"/>
        <w:jc w:val="both"/>
      </w:pPr>
      <w:r>
        <w:t xml:space="preserve">This report is submitted to the Mayor and Council pursuant to a motion approved by </w:t>
      </w:r>
      <w:proofErr w:type="gramStart"/>
      <w:r>
        <w:t>a majority of</w:t>
      </w:r>
      <w:proofErr w:type="gramEnd"/>
      <w:r>
        <w:t xml:space="preserve"> the Commission prescribed in Article 11.05 of the existing Charter.</w:t>
      </w:r>
    </w:p>
    <w:p w14:paraId="76370460" w14:textId="37AFC6F8" w:rsidR="00AF3042" w:rsidRDefault="00AF3042" w:rsidP="001E3A58">
      <w:pPr>
        <w:spacing w:after="0" w:line="240" w:lineRule="auto"/>
        <w:jc w:val="both"/>
      </w:pPr>
    </w:p>
    <w:p w14:paraId="6D70E7BD" w14:textId="49FAC3E5" w:rsidR="00AF3042" w:rsidRDefault="00AF3042" w:rsidP="001E3A58">
      <w:pPr>
        <w:spacing w:after="0" w:line="240" w:lineRule="auto"/>
        <w:jc w:val="both"/>
      </w:pPr>
      <w:r>
        <w:lastRenderedPageBreak/>
        <w:t xml:space="preserve">The motion approves the </w:t>
      </w:r>
      <w:r w:rsidR="00A910E0">
        <w:t>proposal to amend</w:t>
      </w:r>
      <w:r w:rsidR="00B0378F">
        <w:t xml:space="preserve"> </w:t>
      </w:r>
      <w:r>
        <w:t>the Charter with notice to the City Council to place the amendment on the ballot at the November 2, 2021 election to be approved or rejected by the electors of the City of Fostoria.</w:t>
      </w:r>
    </w:p>
    <w:p w14:paraId="388D02D6" w14:textId="14B28C09" w:rsidR="00A910E0" w:rsidRDefault="00A910E0" w:rsidP="001E3A58">
      <w:pPr>
        <w:spacing w:after="0" w:line="240" w:lineRule="auto"/>
        <w:jc w:val="both"/>
      </w:pPr>
    </w:p>
    <w:p w14:paraId="20B2E2E7" w14:textId="09B78326" w:rsidR="00A910E0" w:rsidRDefault="00A910E0" w:rsidP="00A910E0">
      <w:pPr>
        <w:spacing w:after="0" w:line="240" w:lineRule="auto"/>
        <w:ind w:left="4770"/>
        <w:jc w:val="both"/>
      </w:pPr>
    </w:p>
    <w:p w14:paraId="602F0A5E" w14:textId="07AD8F85" w:rsidR="00A910E0" w:rsidRDefault="00A910E0" w:rsidP="00A910E0">
      <w:pPr>
        <w:spacing w:after="0" w:line="240" w:lineRule="auto"/>
        <w:ind w:left="4770"/>
        <w:jc w:val="both"/>
      </w:pPr>
    </w:p>
    <w:p w14:paraId="28678CDA" w14:textId="6800FBD2" w:rsidR="00A910E0" w:rsidRDefault="00A910E0" w:rsidP="00A910E0">
      <w:pPr>
        <w:spacing w:after="0" w:line="240" w:lineRule="auto"/>
        <w:ind w:left="4770"/>
        <w:jc w:val="both"/>
      </w:pPr>
      <w:r>
        <w:t>____________________________</w:t>
      </w:r>
    </w:p>
    <w:p w14:paraId="08C98720" w14:textId="69A1F6C4" w:rsidR="00A910E0" w:rsidRDefault="00A910E0" w:rsidP="00A910E0">
      <w:pPr>
        <w:spacing w:after="0" w:line="240" w:lineRule="auto"/>
        <w:ind w:left="4770"/>
        <w:jc w:val="both"/>
      </w:pPr>
      <w:r>
        <w:t>Robert H. Green, Chairman</w:t>
      </w:r>
    </w:p>
    <w:p w14:paraId="786F0A77" w14:textId="56F16B4B" w:rsidR="00A910E0" w:rsidRDefault="00A910E0" w:rsidP="00B0378F">
      <w:pPr>
        <w:spacing w:after="0" w:line="240" w:lineRule="auto"/>
        <w:jc w:val="both"/>
      </w:pPr>
    </w:p>
    <w:p w14:paraId="06AE0407" w14:textId="5CDD239C" w:rsidR="00A910E0" w:rsidRDefault="00A910E0" w:rsidP="00A910E0">
      <w:pPr>
        <w:spacing w:after="0" w:line="240" w:lineRule="auto"/>
        <w:ind w:left="4770"/>
        <w:jc w:val="both"/>
      </w:pPr>
    </w:p>
    <w:p w14:paraId="2AABF1D0" w14:textId="2016D1A3" w:rsidR="00A910E0" w:rsidRDefault="00A910E0" w:rsidP="00A910E0">
      <w:pPr>
        <w:spacing w:after="0" w:line="240" w:lineRule="auto"/>
        <w:ind w:left="4770"/>
        <w:jc w:val="both"/>
      </w:pPr>
      <w:r>
        <w:t>____________________________</w:t>
      </w:r>
    </w:p>
    <w:p w14:paraId="26752B37" w14:textId="20ED9A9C" w:rsidR="00A910E0" w:rsidRDefault="00A910E0" w:rsidP="00A910E0">
      <w:pPr>
        <w:spacing w:after="0" w:line="240" w:lineRule="auto"/>
        <w:ind w:left="4770"/>
        <w:jc w:val="both"/>
      </w:pPr>
      <w:r>
        <w:t>James Schreck, Vice-Chairman</w:t>
      </w:r>
    </w:p>
    <w:p w14:paraId="0A6C5D6F" w14:textId="77777777" w:rsidR="001E3A58" w:rsidRDefault="001E3A58" w:rsidP="001E3A58">
      <w:pPr>
        <w:spacing w:after="0" w:line="240" w:lineRule="auto"/>
      </w:pPr>
    </w:p>
    <w:sectPr w:rsidR="001E3A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839"/>
    <w:rsid w:val="001018C4"/>
    <w:rsid w:val="00111BEA"/>
    <w:rsid w:val="00117AF0"/>
    <w:rsid w:val="001E3A58"/>
    <w:rsid w:val="00353F24"/>
    <w:rsid w:val="00513B54"/>
    <w:rsid w:val="005A65BE"/>
    <w:rsid w:val="00604A57"/>
    <w:rsid w:val="009825EA"/>
    <w:rsid w:val="00993839"/>
    <w:rsid w:val="00A910E0"/>
    <w:rsid w:val="00AF3042"/>
    <w:rsid w:val="00B0378F"/>
    <w:rsid w:val="00E23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E126A"/>
  <w15:chartTrackingRefBased/>
  <w15:docId w15:val="{15C4B832-8E02-4183-9636-DAA4679D5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Georgia" w:cstheme="maj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257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416</Words>
  <Characters>2377</Characters>
  <Application>Microsoft Office Word</Application>
  <DocSecurity>0</DocSecurity>
  <Lines>19</Lines>
  <Paragraphs>5</Paragraphs>
  <ScaleCrop>false</ScaleCrop>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Gorrell</dc:creator>
  <cp:keywords/>
  <dc:description/>
  <cp:lastModifiedBy>Sarah Krupp</cp:lastModifiedBy>
  <cp:revision>2</cp:revision>
  <cp:lastPrinted>2021-05-26T13:07:00Z</cp:lastPrinted>
  <dcterms:created xsi:type="dcterms:W3CDTF">2021-08-26T17:46:00Z</dcterms:created>
  <dcterms:modified xsi:type="dcterms:W3CDTF">2021-08-26T17:46:00Z</dcterms:modified>
</cp:coreProperties>
</file>