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FC" w:rsidRPr="0063531E" w:rsidRDefault="00B337FC" w:rsidP="00B337FC">
      <w:pPr>
        <w:jc w:val="both"/>
        <w:rPr>
          <w:rFonts w:ascii="Arial" w:hAnsi="Arial" w:cs="Arial"/>
          <w:b/>
        </w:rPr>
      </w:pPr>
      <w:r w:rsidRPr="0063531E">
        <w:rPr>
          <w:rFonts w:ascii="Arial" w:hAnsi="Arial" w:cs="Arial"/>
          <w:b/>
          <w:u w:val="single"/>
        </w:rPr>
        <w:t>Wejnert v. McCain Foods USA, Inc.</w:t>
      </w:r>
      <w:r w:rsidRPr="0063531E">
        <w:rPr>
          <w:rFonts w:ascii="Arial" w:hAnsi="Arial" w:cs="Arial"/>
          <w:b/>
        </w:rPr>
        <w:t>, Docket No. A-1525-18T1 (App. Div. Mar. 18, 2020) (per curiam)</w:t>
      </w:r>
    </w:p>
    <w:p w:rsidR="00B337FC" w:rsidRPr="0063531E" w:rsidRDefault="00B337FC" w:rsidP="00B337FC">
      <w:pPr>
        <w:jc w:val="both"/>
        <w:rPr>
          <w:rFonts w:ascii="Arial" w:hAnsi="Arial" w:cs="Arial"/>
          <w:b/>
        </w:rPr>
      </w:pPr>
    </w:p>
    <w:p w:rsidR="00122C2E" w:rsidRPr="00B337FC" w:rsidRDefault="00B337FC" w:rsidP="00B337FC">
      <w:pPr>
        <w:jc w:val="both"/>
        <w:rPr>
          <w:rFonts w:ascii="Arial" w:hAnsi="Arial" w:cs="Arial"/>
        </w:rPr>
      </w:pPr>
      <w:r w:rsidRPr="0063531E">
        <w:rPr>
          <w:rFonts w:ascii="Arial" w:hAnsi="Arial" w:cs="Arial"/>
        </w:rPr>
        <w:t>Unpublished decision reversing summary judgment in favor of defendant and remanding for further proceedings finding defendant business that sold property to plaintiff’s decedent’s employer (a co-defendant) could face liability for failure to disclose dangerous condition and where there was no evidence co-defendant employer had a reasonable opportunity to discover the condition and take precautions.</w:t>
      </w:r>
      <w:bookmarkStart w:id="0" w:name="_GoBack"/>
      <w:bookmarkEnd w:id="0"/>
    </w:p>
    <w:sectPr w:rsidR="00122C2E" w:rsidRPr="00B3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FC"/>
    <w:rsid w:val="00122C2E"/>
    <w:rsid w:val="003050DB"/>
    <w:rsid w:val="005076D7"/>
    <w:rsid w:val="00800684"/>
    <w:rsid w:val="00B337FC"/>
    <w:rsid w:val="00B45798"/>
    <w:rsid w:val="00B46641"/>
    <w:rsid w:val="00E73C50"/>
    <w:rsid w:val="00E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 12"/>
    <w:link w:val="Courier12Char"/>
    <w:autoRedefine/>
    <w:qFormat/>
    <w:rsid w:val="00B46641"/>
  </w:style>
  <w:style w:type="character" w:customStyle="1" w:styleId="Courier12Char">
    <w:name w:val="Courier 12 Char"/>
    <w:basedOn w:val="HeaderChar"/>
    <w:link w:val="Courier12"/>
    <w:rsid w:val="00B46641"/>
    <w:rPr>
      <w:rFonts w:asciiTheme="minorHAnsi" w:hAnsiTheme="minorHAnsi" w:cs="Courier New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6641"/>
    <w:pPr>
      <w:tabs>
        <w:tab w:val="center" w:pos="4680"/>
        <w:tab w:val="right" w:pos="9360"/>
      </w:tabs>
    </w:pPr>
    <w:rPr>
      <w:rFonts w:eastAsia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64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12">
    <w:name w:val="Courier 12"/>
    <w:link w:val="Courier12Char"/>
    <w:autoRedefine/>
    <w:qFormat/>
    <w:rsid w:val="00B46641"/>
  </w:style>
  <w:style w:type="character" w:customStyle="1" w:styleId="Courier12Char">
    <w:name w:val="Courier 12 Char"/>
    <w:basedOn w:val="HeaderChar"/>
    <w:link w:val="Courier12"/>
    <w:rsid w:val="00B46641"/>
    <w:rPr>
      <w:rFonts w:asciiTheme="minorHAnsi" w:hAnsiTheme="minorHAnsi" w:cs="Courier New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46641"/>
    <w:pPr>
      <w:tabs>
        <w:tab w:val="center" w:pos="4680"/>
        <w:tab w:val="right" w:pos="9360"/>
      </w:tabs>
    </w:pPr>
    <w:rPr>
      <w:rFonts w:eastAsia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64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6D459619.dotm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Stires, Sharon J.</dc:creator>
  <cp:lastModifiedBy>Stires, Sharon J.</cp:lastModifiedBy>
  <cp:revision>1</cp:revision>
  <dcterms:created xsi:type="dcterms:W3CDTF">2020-04-02T17:25:00Z</dcterms:created>
  <dcterms:modified xsi:type="dcterms:W3CDTF">2020-04-02T17:25:00Z</dcterms:modified>
</cp:coreProperties>
</file>