
<file path=[Content_Types].xml><?xml version="1.0" encoding="utf-8"?>
<Types xmlns="http://schemas.openxmlformats.org/package/2006/content-types">
  <Default Extension="jpg" ContentType="image/jp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61819B" w14:textId="187A2E3C" w:rsidR="00217DF9" w:rsidRDefault="00323950">
      <w:pPr>
        <w:spacing w:before="565" w:after="426" w:line="197" w:lineRule="exact"/>
        <w:textAlignment w:val="baseline"/>
        <w:rPr>
          <w:rFonts w:ascii="Verdana" w:eastAsia="Verdana" w:hAnsi="Verdana"/>
          <w:color w:val="000000"/>
          <w:spacing w:val="-2"/>
          <w:sz w:val="17"/>
        </w:rPr>
      </w:pPr>
      <w:r>
        <w:rPr>
          <w:noProof/>
        </w:rPr>
        <mc:AlternateContent>
          <mc:Choice Requires="wps">
            <w:drawing>
              <wp:anchor distT="0" distB="0" distL="114300" distR="114300" simplePos="0" relativeHeight="251630592" behindDoc="0" locked="0" layoutInCell="1" allowOverlap="1" wp14:anchorId="1E297A0A" wp14:editId="02EB5074">
                <wp:simplePos x="0" y="0"/>
                <wp:positionH relativeFrom="page">
                  <wp:posOffset>5190490</wp:posOffset>
                </wp:positionH>
                <wp:positionV relativeFrom="page">
                  <wp:posOffset>121920</wp:posOffset>
                </wp:positionV>
                <wp:extent cx="0" cy="7489825"/>
                <wp:effectExtent l="0" t="0" r="0" b="0"/>
                <wp:wrapNone/>
                <wp:docPr id="819494096"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8982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18955B" id="Line 134" o:spid="_x0000_s1026" style="position:absolute;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08.7pt,9.6pt" to="408.7pt,59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" strokeweight=".5pt">
                <w10:wrap anchorx="page" anchory="page"/>
              </v:line>
            </w:pict>
          </mc:Fallback>
        </mc:AlternateContent>
      </w:r>
      <w:r>
        <w:rPr>
          <w:rFonts w:ascii="Verdana" w:eastAsia="Verdana" w:hAnsi="Verdana"/>
          <w:color w:val="000000"/>
          <w:spacing w:val="-2"/>
          <w:sz w:val="17"/>
        </w:rPr>
        <w:t>216 PAUL: WINDOWS ON HIS THOUGHT AND HIS WORLD</w:t>
      </w:r>
    </w:p>
    <w:p w14:paraId="6DB5EC46" w14:textId="77777777" w:rsidR="00217DF9" w:rsidRDefault="00217DF9">
      <w:pPr>
        <w:spacing w:before="565" w:after="426" w:line="197" w:lineRule="exact"/>
        <w:sectPr w:rsidR="00217DF9">
          <w:pgSz w:w="15840" w:h="12240" w:orient="landscape"/>
          <w:pgMar w:top="180" w:right="9624" w:bottom="516" w:left="1176" w:header="720" w:footer="720" w:gutter="0"/>
          <w:cols w:space="720"/>
        </w:sectPr>
      </w:pPr>
    </w:p>
    <w:p w14:paraId="773638E1" w14:textId="77777777" w:rsidR="00217DF9" w:rsidRDefault="00323950">
      <w:pPr>
        <w:spacing w:line="244" w:lineRule="exact"/>
        <w:ind w:left="288" w:right="360" w:hanging="216"/>
        <w:textAlignment w:val="baseline"/>
        <w:rPr>
          <w:rFonts w:ascii="Garamond" w:eastAsia="Garamond" w:hAnsi="Garamond"/>
          <w:color w:val="000000"/>
          <w:sz w:val="21"/>
        </w:rPr>
      </w:pPr>
      <w:r>
        <w:rPr>
          <w:rFonts w:ascii="Garamond" w:eastAsia="Garamond" w:hAnsi="Garamond"/>
          <w:color w:val="000000"/>
          <w:sz w:val="21"/>
        </w:rPr>
        <w:t>7. Why might it be considered inappropriate to use Paul's texts (1 Cor 6:9 and Rom 1:18-32) to condemn the contemporary phenomenon of homosexuality?</w:t>
      </w:r>
    </w:p>
    <w:p w14:paraId="76310EE3" w14:textId="77777777" w:rsidR="00217DF9" w:rsidRDefault="00323950">
      <w:pPr>
        <w:spacing w:before="366" w:after="72" w:line="268" w:lineRule="exact"/>
        <w:ind w:left="72"/>
        <w:textAlignment w:val="baseline"/>
        <w:rPr>
          <w:rFonts w:ascii="Verdana" w:eastAsia="Verdana" w:hAnsi="Verdana"/>
          <w:color w:val="000000"/>
          <w:spacing w:val="-16"/>
        </w:rPr>
      </w:pPr>
      <w:r>
        <w:rPr>
          <w:rFonts w:ascii="Verdana" w:eastAsia="Verdana" w:hAnsi="Verdana"/>
          <w:color w:val="000000"/>
          <w:spacing w:val="-16"/>
        </w:rPr>
        <w:t>Opening More Windows</w:t>
      </w:r>
    </w:p>
    <w:p w14:paraId="5315241B" w14:textId="124D0753" w:rsidR="00217DF9" w:rsidRDefault="00323950">
      <w:pPr>
        <w:spacing w:before="141" w:line="258" w:lineRule="exact"/>
        <w:ind w:left="432" w:right="72" w:hanging="432"/>
        <w:jc w:val="both"/>
        <w:textAlignment w:val="baseline"/>
        <w:rPr>
          <w:rFonts w:ascii="Garamond" w:eastAsia="Garamond" w:hAnsi="Garamond"/>
          <w:color w:val="000000"/>
          <w:sz w:val="21"/>
        </w:rPr>
      </w:pPr>
      <w:r>
        <w:rPr>
          <w:noProof/>
        </w:rPr>
        <mc:AlternateContent>
          <mc:Choice Requires="wps">
            <w:drawing>
              <wp:anchor distT="0" distB="0" distL="114300" distR="114300" simplePos="0" relativeHeight="251631616" behindDoc="0" locked="0" layoutInCell="1" allowOverlap="1" wp14:anchorId="383B9BE3" wp14:editId="616C4983">
                <wp:simplePos x="0" y="0"/>
                <wp:positionH relativeFrom="page">
                  <wp:posOffset>1109345</wp:posOffset>
                </wp:positionH>
                <wp:positionV relativeFrom="page">
                  <wp:posOffset>1789430</wp:posOffset>
                </wp:positionV>
                <wp:extent cx="1470025" cy="0"/>
                <wp:effectExtent l="0" t="0" r="0" b="0"/>
                <wp:wrapNone/>
                <wp:docPr id="1207181763"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7002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DEEB5E" id="Line 133" o:spid="_x0000_s1026" style="position:absolute;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7.35pt,140.9pt" to="203.1pt,1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" strokeweight=".7pt">
                <w10:wrap anchorx="page" anchory="page"/>
              </v:line>
            </w:pict>
          </mc:Fallback>
        </mc:AlternateContent>
      </w:r>
      <w:r>
        <w:rPr>
          <w:rFonts w:ascii="Garamond" w:eastAsia="Garamond" w:hAnsi="Garamond"/>
          <w:color w:val="000000"/>
          <w:sz w:val="21"/>
        </w:rPr>
        <w:t xml:space="preserve">Browning, Don S., M. Christian Green, and John Witte (eds.), </w:t>
      </w:r>
      <w:r>
        <w:rPr>
          <w:rFonts w:eastAsia="Times New Roman"/>
          <w:i/>
          <w:color w:val="000000"/>
          <w:sz w:val="19"/>
        </w:rPr>
        <w:t xml:space="preserve">Sex, Marriage and Family in World Religions. </w:t>
      </w:r>
      <w:r>
        <w:rPr>
          <w:rFonts w:ascii="Garamond" w:eastAsia="Garamond" w:hAnsi="Garamond"/>
          <w:color w:val="000000"/>
          <w:sz w:val="21"/>
        </w:rPr>
        <w:t>New York: Columbia University Press, 2006.</w:t>
      </w:r>
    </w:p>
    <w:p w14:paraId="6D171392" w14:textId="77777777" w:rsidR="00217DF9" w:rsidRDefault="00323950">
      <w:pPr>
        <w:spacing w:before="38" w:line="248" w:lineRule="exact"/>
        <w:ind w:left="432" w:right="72" w:hanging="360"/>
        <w:jc w:val="both"/>
        <w:textAlignment w:val="baseline"/>
        <w:rPr>
          <w:rFonts w:ascii="Garamond" w:eastAsia="Garamond" w:hAnsi="Garamond"/>
          <w:color w:val="000000"/>
          <w:sz w:val="21"/>
        </w:rPr>
      </w:pPr>
      <w:r>
        <w:rPr>
          <w:rFonts w:ascii="Garamond" w:eastAsia="Garamond" w:hAnsi="Garamond"/>
          <w:color w:val="000000"/>
          <w:sz w:val="21"/>
        </w:rPr>
        <w:t xml:space="preserve">Gorman, Michael J. </w:t>
      </w:r>
      <w:r>
        <w:rPr>
          <w:rFonts w:eastAsia="Times New Roman"/>
          <w:i/>
          <w:color w:val="000000"/>
          <w:sz w:val="19"/>
        </w:rPr>
        <w:t xml:space="preserve">Cruciformity: Paul's Narrative Spirituality of the Cross. </w:t>
      </w:r>
      <w:r>
        <w:rPr>
          <w:rFonts w:ascii="Garamond" w:eastAsia="Garamond" w:hAnsi="Garamond"/>
          <w:color w:val="000000"/>
          <w:sz w:val="21"/>
        </w:rPr>
        <w:t>Grand Rapids, MI: William B. Eerdmans, 2001.</w:t>
      </w:r>
    </w:p>
    <w:p w14:paraId="2956BA3B" w14:textId="77777777" w:rsidR="00217DF9" w:rsidRDefault="00323950">
      <w:pPr>
        <w:spacing w:before="12" w:line="252" w:lineRule="exact"/>
        <w:ind w:left="432" w:hanging="360"/>
        <w:jc w:val="both"/>
        <w:textAlignment w:val="baseline"/>
        <w:rPr>
          <w:rFonts w:ascii="Garamond" w:eastAsia="Garamond" w:hAnsi="Garamond"/>
          <w:color w:val="000000"/>
          <w:sz w:val="21"/>
        </w:rPr>
      </w:pPr>
      <w:r>
        <w:rPr>
          <w:rFonts w:ascii="Garamond" w:eastAsia="Garamond" w:hAnsi="Garamond"/>
          <w:color w:val="000000"/>
          <w:sz w:val="21"/>
        </w:rPr>
        <w:t xml:space="preserve">Hays, Richard B. </w:t>
      </w:r>
      <w:r>
        <w:rPr>
          <w:rFonts w:eastAsia="Times New Roman"/>
          <w:i/>
          <w:color w:val="000000"/>
          <w:sz w:val="19"/>
        </w:rPr>
        <w:t>The Moral Vision of the New Testament: Commu</w:t>
      </w:r>
      <w:r>
        <w:rPr>
          <w:rFonts w:eastAsia="Times New Roman"/>
          <w:i/>
          <w:color w:val="000000"/>
          <w:sz w:val="19"/>
        </w:rPr>
        <w:softHyphen/>
        <w:t xml:space="preserve">nity, Cross, New Creation, A Contemporary Introduction to New Testament Ethics. </w:t>
      </w:r>
      <w:r>
        <w:rPr>
          <w:rFonts w:ascii="Garamond" w:eastAsia="Garamond" w:hAnsi="Garamond"/>
          <w:color w:val="000000"/>
          <w:sz w:val="21"/>
        </w:rPr>
        <w:t>New York: Harper Collins, 1996, esp., 16-59 on Paul's ethics.</w:t>
      </w:r>
    </w:p>
    <w:p w14:paraId="7F333C60" w14:textId="77777777" w:rsidR="00217DF9" w:rsidRDefault="00323950">
      <w:pPr>
        <w:tabs>
          <w:tab w:val="left" w:leader="underscore" w:pos="432"/>
        </w:tabs>
        <w:spacing w:before="17" w:line="255" w:lineRule="exact"/>
        <w:ind w:left="432" w:hanging="360"/>
        <w:jc w:val="both"/>
        <w:textAlignment w:val="baseline"/>
        <w:rPr>
          <w:rFonts w:ascii="Garamond" w:eastAsia="Garamond" w:hAnsi="Garamond"/>
          <w:color w:val="000000"/>
          <w:sz w:val="21"/>
        </w:rPr>
      </w:pPr>
      <w:r>
        <w:rPr>
          <w:rFonts w:ascii="Garamond" w:eastAsia="Garamond" w:hAnsi="Garamond"/>
          <w:color w:val="000000"/>
          <w:sz w:val="21"/>
        </w:rPr>
        <w:tab/>
        <w:t xml:space="preserve">. "Crucified with Christ. A Synthesis of the Theology of 1 and 2 Thessalonians, Philemon, Philippians and Galatians," in </w:t>
      </w:r>
      <w:r>
        <w:rPr>
          <w:rFonts w:eastAsia="Times New Roman"/>
          <w:i/>
          <w:color w:val="000000"/>
          <w:sz w:val="19"/>
        </w:rPr>
        <w:t xml:space="preserve">Pauline Theology, Vol. 1 Thessalonians, Philippians, Galatians, Philemon, </w:t>
      </w:r>
      <w:r>
        <w:rPr>
          <w:rFonts w:ascii="Garamond" w:eastAsia="Garamond" w:hAnsi="Garamond"/>
          <w:color w:val="000000"/>
          <w:sz w:val="21"/>
        </w:rPr>
        <w:t>ed. Jouette Bassler. Minneapolis, MN: Fortress Press, 1991,227-46.</w:t>
      </w:r>
    </w:p>
    <w:p w14:paraId="6BA031FF" w14:textId="77777777" w:rsidR="00217DF9" w:rsidRDefault="00323950">
      <w:pPr>
        <w:spacing w:before="16" w:line="255" w:lineRule="exact"/>
        <w:ind w:left="432" w:hanging="360"/>
        <w:jc w:val="both"/>
        <w:textAlignment w:val="baseline"/>
        <w:rPr>
          <w:rFonts w:ascii="Garamond" w:eastAsia="Garamond" w:hAnsi="Garamond"/>
          <w:color w:val="000000"/>
          <w:sz w:val="21"/>
        </w:rPr>
      </w:pPr>
      <w:r>
        <w:rPr>
          <w:rFonts w:ascii="Garamond" w:eastAsia="Garamond" w:hAnsi="Garamond"/>
          <w:color w:val="000000"/>
          <w:sz w:val="21"/>
        </w:rPr>
        <w:t xml:space="preserve">Loader, William. </w:t>
      </w:r>
      <w:r>
        <w:rPr>
          <w:rFonts w:eastAsia="Times New Roman"/>
          <w:i/>
          <w:color w:val="000000"/>
          <w:sz w:val="19"/>
        </w:rPr>
        <w:t xml:space="preserve">Making Sense of Sex: Attitudes towards Sexuality in Early Jewish and Christian Literature. </w:t>
      </w:r>
      <w:r>
        <w:rPr>
          <w:rFonts w:ascii="Garamond" w:eastAsia="Garamond" w:hAnsi="Garamond"/>
          <w:color w:val="000000"/>
          <w:sz w:val="21"/>
        </w:rPr>
        <w:t>Grand Rapids, MI: Wil</w:t>
      </w:r>
      <w:r>
        <w:rPr>
          <w:rFonts w:ascii="Garamond" w:eastAsia="Garamond" w:hAnsi="Garamond"/>
          <w:color w:val="000000"/>
          <w:sz w:val="21"/>
        </w:rPr>
        <w:softHyphen/>
        <w:t>liam B. Eerdmans, 2013.</w:t>
      </w:r>
    </w:p>
    <w:p w14:paraId="7BAAFF0A" w14:textId="77777777" w:rsidR="00217DF9" w:rsidRDefault="00323950">
      <w:pPr>
        <w:tabs>
          <w:tab w:val="left" w:leader="underscore" w:pos="432"/>
        </w:tabs>
        <w:spacing w:before="11" w:line="264" w:lineRule="exact"/>
        <w:ind w:left="432" w:hanging="360"/>
        <w:jc w:val="both"/>
        <w:textAlignment w:val="baseline"/>
        <w:rPr>
          <w:rFonts w:eastAsia="Times New Roman"/>
          <w:i/>
          <w:color w:val="000000"/>
          <w:sz w:val="19"/>
        </w:rPr>
      </w:pPr>
      <w:r>
        <w:rPr>
          <w:rFonts w:eastAsia="Times New Roman"/>
          <w:i/>
          <w:color w:val="000000"/>
          <w:sz w:val="19"/>
        </w:rPr>
        <w:tab/>
        <w:t xml:space="preserve">. The New Testament and Sexuality. </w:t>
      </w:r>
      <w:r>
        <w:rPr>
          <w:rFonts w:ascii="Garamond" w:eastAsia="Garamond" w:hAnsi="Garamond"/>
          <w:color w:val="000000"/>
          <w:sz w:val="21"/>
        </w:rPr>
        <w:t>Grand Rapids. MI: William B. Eerdmans, 2012.</w:t>
      </w:r>
    </w:p>
    <w:p w14:paraId="6A072920" w14:textId="77777777" w:rsidR="00217DF9" w:rsidRDefault="00323950">
      <w:pPr>
        <w:tabs>
          <w:tab w:val="left" w:leader="underscore" w:pos="432"/>
        </w:tabs>
        <w:spacing w:before="21" w:line="263" w:lineRule="exact"/>
        <w:ind w:left="432" w:hanging="360"/>
        <w:jc w:val="both"/>
        <w:textAlignment w:val="baseline"/>
        <w:rPr>
          <w:rFonts w:eastAsia="Times New Roman"/>
          <w:i/>
          <w:color w:val="000000"/>
          <w:sz w:val="19"/>
        </w:rPr>
      </w:pPr>
      <w:r>
        <w:rPr>
          <w:rFonts w:eastAsia="Times New Roman"/>
          <w:i/>
          <w:color w:val="000000"/>
          <w:sz w:val="19"/>
        </w:rPr>
        <w:tab/>
        <w:t xml:space="preserve">. Sexuality in the New Testament. </w:t>
      </w:r>
      <w:r>
        <w:rPr>
          <w:rFonts w:ascii="Garamond" w:eastAsia="Garamond" w:hAnsi="Garamond"/>
          <w:color w:val="000000"/>
          <w:sz w:val="21"/>
        </w:rPr>
        <w:t>Louisville, KY: Westminster/ John Knox Press, 2010.</w:t>
      </w:r>
    </w:p>
    <w:p w14:paraId="2FC1B2A0" w14:textId="77777777" w:rsidR="00217DF9" w:rsidRDefault="00323950">
      <w:pPr>
        <w:spacing w:line="266" w:lineRule="exact"/>
        <w:ind w:left="432" w:hanging="360"/>
        <w:jc w:val="both"/>
        <w:textAlignment w:val="baseline"/>
        <w:rPr>
          <w:rFonts w:ascii="Garamond" w:eastAsia="Garamond" w:hAnsi="Garamond"/>
          <w:color w:val="000000"/>
          <w:sz w:val="21"/>
        </w:rPr>
      </w:pPr>
      <w:r>
        <w:rPr>
          <w:rFonts w:ascii="Garamond" w:eastAsia="Garamond" w:hAnsi="Garamond"/>
          <w:color w:val="000000"/>
          <w:sz w:val="21"/>
        </w:rPr>
        <w:t xml:space="preserve">Meeks, Wayne A. </w:t>
      </w:r>
      <w:r>
        <w:rPr>
          <w:rFonts w:eastAsia="Times New Roman"/>
          <w:i/>
          <w:color w:val="000000"/>
          <w:sz w:val="19"/>
        </w:rPr>
        <w:t xml:space="preserve">The Moral World of the First Christians. </w:t>
      </w:r>
      <w:r>
        <w:rPr>
          <w:rFonts w:ascii="Garamond" w:eastAsia="Garamond" w:hAnsi="Garamond"/>
          <w:color w:val="000000"/>
          <w:sz w:val="21"/>
        </w:rPr>
        <w:t>London: SPCK, 1986.</w:t>
      </w:r>
    </w:p>
    <w:p w14:paraId="34EE8396" w14:textId="77777777" w:rsidR="00217DF9" w:rsidRDefault="00323950">
      <w:pPr>
        <w:tabs>
          <w:tab w:val="left" w:leader="underscore" w:pos="432"/>
        </w:tabs>
        <w:spacing w:before="25" w:line="252" w:lineRule="exact"/>
        <w:ind w:left="432" w:hanging="360"/>
        <w:jc w:val="both"/>
        <w:textAlignment w:val="baseline"/>
        <w:rPr>
          <w:rFonts w:eastAsia="Times New Roman"/>
          <w:i/>
          <w:color w:val="000000"/>
          <w:sz w:val="19"/>
        </w:rPr>
      </w:pPr>
      <w:r>
        <w:rPr>
          <w:rFonts w:eastAsia="Times New Roman"/>
          <w:i/>
          <w:color w:val="000000"/>
          <w:sz w:val="19"/>
        </w:rPr>
        <w:tab/>
        <w:t xml:space="preserve">. The Origins of Christian Morality.• The First Two Centuries. </w:t>
      </w:r>
      <w:r>
        <w:rPr>
          <w:rFonts w:ascii="Garamond" w:eastAsia="Garamond" w:hAnsi="Garamond"/>
          <w:color w:val="000000"/>
          <w:sz w:val="21"/>
        </w:rPr>
        <w:t>New Haven, CT: Yale University Press, 1993.</w:t>
      </w:r>
    </w:p>
    <w:p w14:paraId="3D3AD4B4" w14:textId="77777777" w:rsidR="00217DF9" w:rsidRDefault="00323950">
      <w:pPr>
        <w:spacing w:before="47" w:line="250" w:lineRule="exact"/>
        <w:ind w:left="432" w:hanging="360"/>
        <w:jc w:val="both"/>
        <w:textAlignment w:val="baseline"/>
        <w:rPr>
          <w:rFonts w:ascii="Garamond" w:eastAsia="Garamond" w:hAnsi="Garamond"/>
          <w:color w:val="000000"/>
          <w:sz w:val="21"/>
        </w:rPr>
      </w:pPr>
      <w:r>
        <w:rPr>
          <w:rFonts w:ascii="Garamond" w:eastAsia="Garamond" w:hAnsi="Garamond"/>
          <w:color w:val="000000"/>
          <w:sz w:val="21"/>
        </w:rPr>
        <w:t xml:space="preserve">O'Toole, Robert F. </w:t>
      </w:r>
      <w:r>
        <w:rPr>
          <w:rFonts w:eastAsia="Times New Roman"/>
          <w:i/>
          <w:color w:val="000000"/>
          <w:sz w:val="19"/>
        </w:rPr>
        <w:t xml:space="preserve">Who Is a Christian? A Study of Pauline Ethics. </w:t>
      </w:r>
      <w:r>
        <w:rPr>
          <w:rFonts w:ascii="Garamond" w:eastAsia="Garamond" w:hAnsi="Garamond"/>
          <w:color w:val="000000"/>
          <w:sz w:val="21"/>
        </w:rPr>
        <w:t>Col</w:t>
      </w:r>
      <w:r>
        <w:rPr>
          <w:rFonts w:ascii="Garamond" w:eastAsia="Garamond" w:hAnsi="Garamond"/>
          <w:color w:val="000000"/>
          <w:sz w:val="21"/>
        </w:rPr>
        <w:softHyphen/>
        <w:t>legeville, MN: Liturgical Press, 1990.</w:t>
      </w:r>
    </w:p>
    <w:p w14:paraId="14FED49C" w14:textId="77777777" w:rsidR="00217DF9" w:rsidRDefault="00323950">
      <w:pPr>
        <w:spacing w:line="251" w:lineRule="exact"/>
        <w:ind w:left="432" w:hanging="360"/>
        <w:jc w:val="both"/>
        <w:textAlignment w:val="baseline"/>
        <w:rPr>
          <w:rFonts w:ascii="Garamond" w:eastAsia="Garamond" w:hAnsi="Garamond"/>
          <w:color w:val="000000"/>
          <w:sz w:val="21"/>
        </w:rPr>
      </w:pPr>
      <w:r>
        <w:rPr>
          <w:rFonts w:ascii="Garamond" w:eastAsia="Garamond" w:hAnsi="Garamond"/>
          <w:color w:val="000000"/>
          <w:sz w:val="21"/>
        </w:rPr>
        <w:t xml:space="preserve">Winter, Bruce. </w:t>
      </w:r>
      <w:r>
        <w:rPr>
          <w:rFonts w:eastAsia="Times New Roman"/>
          <w:i/>
          <w:color w:val="000000"/>
          <w:sz w:val="19"/>
        </w:rPr>
        <w:t>After Paul Left Corinth: The Influence of Secular Eth</w:t>
      </w:r>
      <w:r>
        <w:rPr>
          <w:rFonts w:eastAsia="Times New Roman"/>
          <w:i/>
          <w:color w:val="000000"/>
          <w:sz w:val="19"/>
        </w:rPr>
        <w:softHyphen/>
        <w:t xml:space="preserve">ics and Social Change. </w:t>
      </w:r>
      <w:r>
        <w:rPr>
          <w:rFonts w:ascii="Garamond" w:eastAsia="Garamond" w:hAnsi="Garamond"/>
          <w:color w:val="000000"/>
          <w:sz w:val="21"/>
        </w:rPr>
        <w:t>Grand Rapids, MI: William B. Eerdmans, 2001.</w:t>
      </w:r>
    </w:p>
    <w:p w14:paraId="0F2F28A3" w14:textId="77777777" w:rsidR="00217DF9" w:rsidRDefault="00323950">
      <w:pPr>
        <w:spacing w:after="485" w:line="724" w:lineRule="exact"/>
        <w:jc w:val="right"/>
        <w:textAlignment w:val="baseline"/>
        <w:rPr>
          <w:rFonts w:ascii="Verdana" w:eastAsia="Verdana" w:hAnsi="Verdana"/>
          <w:color w:val="000000"/>
          <w:spacing w:val="16"/>
          <w:u w:val="single"/>
        </w:rPr>
      </w:pPr>
      <w:r>
        <w:br w:type="column"/>
      </w:r>
      <w:r>
        <w:rPr>
          <w:rFonts w:ascii="Verdana" w:eastAsia="Verdana" w:hAnsi="Verdana"/>
          <w:color w:val="000000"/>
          <w:spacing w:val="16"/>
          <w:u w:val="single"/>
        </w:rPr>
        <w:t xml:space="preserve">Chapter </w:t>
      </w:r>
      <w:r>
        <w:rPr>
          <w:rFonts w:eastAsia="Times New Roman"/>
          <w:color w:val="000000"/>
          <w:spacing w:val="16"/>
          <w:w w:val="95"/>
          <w:sz w:val="75"/>
          <w:u w:val="single"/>
        </w:rPr>
        <w:t>9</w:t>
      </w:r>
    </w:p>
    <w:p w14:paraId="1F369F07" w14:textId="77777777" w:rsidR="00217DF9" w:rsidRDefault="00323950">
      <w:pPr>
        <w:spacing w:after="762" w:line="516" w:lineRule="exact"/>
        <w:textAlignment w:val="baseline"/>
        <w:rPr>
          <w:rFonts w:eastAsia="Times New Roman"/>
          <w:color w:val="000000"/>
          <w:spacing w:val="17"/>
          <w:w w:val="95"/>
          <w:sz w:val="45"/>
        </w:rPr>
      </w:pPr>
      <w:r>
        <w:rPr>
          <w:rFonts w:eastAsia="Times New Roman"/>
          <w:color w:val="000000"/>
          <w:spacing w:val="17"/>
          <w:w w:val="95"/>
          <w:sz w:val="45"/>
        </w:rPr>
        <w:t>Paul and Women</w:t>
      </w:r>
    </w:p>
    <w:p w14:paraId="0D7F90A9" w14:textId="77777777" w:rsidR="00217DF9" w:rsidRDefault="00323950">
      <w:pPr>
        <w:spacing w:line="219" w:lineRule="exact"/>
        <w:ind w:left="432"/>
        <w:jc w:val="both"/>
        <w:textAlignment w:val="baseline"/>
        <w:rPr>
          <w:rFonts w:ascii="Verdana" w:eastAsia="Verdana" w:hAnsi="Verdana"/>
          <w:b/>
          <w:color w:val="000000"/>
          <w:spacing w:val="6"/>
          <w:sz w:val="17"/>
        </w:rPr>
      </w:pPr>
      <w:r>
        <w:rPr>
          <w:rFonts w:ascii="Verdana" w:eastAsia="Verdana" w:hAnsi="Verdana"/>
          <w:b/>
          <w:color w:val="000000"/>
          <w:spacing w:val="6"/>
          <w:sz w:val="17"/>
        </w:rPr>
        <w:t>Overview</w:t>
      </w:r>
    </w:p>
    <w:p w14:paraId="71DD50F3" w14:textId="77777777" w:rsidR="00217DF9" w:rsidRDefault="00323950">
      <w:pPr>
        <w:spacing w:before="10" w:line="268" w:lineRule="exact"/>
        <w:ind w:left="432"/>
        <w:jc w:val="both"/>
        <w:textAlignment w:val="baseline"/>
        <w:rPr>
          <w:rFonts w:ascii="Verdana" w:eastAsia="Verdana" w:hAnsi="Verdana"/>
          <w:color w:val="000000"/>
          <w:spacing w:val="-8"/>
          <w:sz w:val="17"/>
        </w:rPr>
      </w:pPr>
      <w:r>
        <w:rPr>
          <w:rFonts w:ascii="Verdana" w:eastAsia="Verdana" w:hAnsi="Verdana"/>
          <w:color w:val="000000"/>
          <w:spacing w:val="-8"/>
          <w:sz w:val="17"/>
        </w:rPr>
        <w:t>This chapter examines Paul's attitude toward women. It begins by considering how women functioned in Paul's communities and the extent to which Paul's theology influenced his attitudes about women's status and roles within earliest Christianity. Contempo</w:t>
      </w:r>
      <w:r>
        <w:rPr>
          <w:rFonts w:ascii="Verdana" w:eastAsia="Verdana" w:hAnsi="Verdana"/>
          <w:color w:val="000000"/>
          <w:spacing w:val="-8"/>
          <w:sz w:val="17"/>
        </w:rPr>
        <w:softHyphen/>
        <w:t>rary Jewish and Greco-Roman views on women are then exam</w:t>
      </w:r>
      <w:r>
        <w:rPr>
          <w:rFonts w:ascii="Verdana" w:eastAsia="Verdana" w:hAnsi="Verdana"/>
          <w:color w:val="000000"/>
          <w:spacing w:val="-8"/>
          <w:sz w:val="17"/>
        </w:rPr>
        <w:softHyphen/>
        <w:t>ined, after which the chapter takes up two Pauline passages considered offensive to women. Finally, the chapter addresses the question of how contemporary readers might appropriate the texts today.</w:t>
      </w:r>
    </w:p>
    <w:p w14:paraId="527764E6" w14:textId="77777777" w:rsidR="00217DF9" w:rsidRDefault="00323950">
      <w:pPr>
        <w:spacing w:before="594" w:line="236" w:lineRule="exact"/>
        <w:ind w:left="432"/>
        <w:textAlignment w:val="baseline"/>
        <w:rPr>
          <w:rFonts w:ascii="Verdana" w:eastAsia="Verdana" w:hAnsi="Verdana"/>
          <w:b/>
          <w:color w:val="000000"/>
          <w:spacing w:val="11"/>
          <w:sz w:val="17"/>
        </w:rPr>
      </w:pPr>
      <w:r>
        <w:rPr>
          <w:rFonts w:ascii="Verdana" w:eastAsia="Verdana" w:hAnsi="Verdana"/>
          <w:b/>
          <w:color w:val="000000"/>
          <w:spacing w:val="11"/>
          <w:sz w:val="17"/>
        </w:rPr>
        <w:t>Recommended Reading</w:t>
      </w:r>
    </w:p>
    <w:p w14:paraId="4966B7AD" w14:textId="77777777" w:rsidR="00217DF9" w:rsidRDefault="00323950">
      <w:pPr>
        <w:tabs>
          <w:tab w:val="left" w:pos="2880"/>
        </w:tabs>
        <w:spacing w:before="60" w:line="197" w:lineRule="exact"/>
        <w:ind w:left="432"/>
        <w:textAlignment w:val="baseline"/>
        <w:rPr>
          <w:rFonts w:ascii="Verdana" w:eastAsia="Verdana" w:hAnsi="Verdana"/>
          <w:color w:val="000000"/>
          <w:spacing w:val="-2"/>
          <w:sz w:val="17"/>
        </w:rPr>
      </w:pPr>
      <w:r>
        <w:rPr>
          <w:rFonts w:ascii="Verdana" w:eastAsia="Verdana" w:hAnsi="Verdana"/>
          <w:color w:val="000000"/>
          <w:spacing w:val="-2"/>
          <w:sz w:val="17"/>
        </w:rPr>
        <w:t>Roman 16:1-27</w:t>
      </w:r>
      <w:r>
        <w:rPr>
          <w:rFonts w:ascii="Verdana" w:eastAsia="Verdana" w:hAnsi="Verdana"/>
          <w:color w:val="000000"/>
          <w:spacing w:val="-2"/>
          <w:sz w:val="17"/>
        </w:rPr>
        <w:tab/>
        <w:t>2 Corinthians 11:23-33</w:t>
      </w:r>
    </w:p>
    <w:p w14:paraId="04A145D0" w14:textId="77777777" w:rsidR="00217DF9" w:rsidRDefault="00323950">
      <w:pPr>
        <w:tabs>
          <w:tab w:val="left" w:pos="2880"/>
        </w:tabs>
        <w:spacing w:before="68" w:line="208" w:lineRule="exact"/>
        <w:ind w:left="432"/>
        <w:textAlignment w:val="baseline"/>
        <w:rPr>
          <w:rFonts w:ascii="Verdana" w:eastAsia="Verdana" w:hAnsi="Verdana"/>
          <w:color w:val="000000"/>
          <w:spacing w:val="-2"/>
          <w:sz w:val="17"/>
        </w:rPr>
      </w:pPr>
      <w:r>
        <w:rPr>
          <w:rFonts w:ascii="Verdana" w:eastAsia="Verdana" w:hAnsi="Verdana"/>
          <w:color w:val="000000"/>
          <w:spacing w:val="-2"/>
          <w:sz w:val="17"/>
        </w:rPr>
        <w:t>1 Corinthians 3:5-15</w:t>
      </w:r>
      <w:r>
        <w:rPr>
          <w:rFonts w:ascii="Verdana" w:eastAsia="Verdana" w:hAnsi="Verdana"/>
          <w:color w:val="000000"/>
          <w:spacing w:val="-2"/>
          <w:sz w:val="17"/>
        </w:rPr>
        <w:tab/>
        <w:t>Philippians 4:2-3</w:t>
      </w:r>
    </w:p>
    <w:p w14:paraId="39FFE77F" w14:textId="77777777" w:rsidR="00217DF9" w:rsidRDefault="00323950">
      <w:pPr>
        <w:tabs>
          <w:tab w:val="left" w:pos="2880"/>
        </w:tabs>
        <w:spacing w:before="54" w:line="197" w:lineRule="exact"/>
        <w:ind w:left="432"/>
        <w:textAlignment w:val="baseline"/>
        <w:rPr>
          <w:rFonts w:ascii="Verdana" w:eastAsia="Verdana" w:hAnsi="Verdana"/>
          <w:color w:val="000000"/>
          <w:spacing w:val="-1"/>
          <w:sz w:val="17"/>
        </w:rPr>
      </w:pPr>
      <w:r>
        <w:rPr>
          <w:rFonts w:ascii="Verdana" w:eastAsia="Verdana" w:hAnsi="Verdana"/>
          <w:color w:val="000000"/>
          <w:spacing w:val="-1"/>
          <w:sz w:val="17"/>
        </w:rPr>
        <w:t>1 Corinthians 11:2-16</w:t>
      </w:r>
      <w:r>
        <w:rPr>
          <w:rFonts w:ascii="Verdana" w:eastAsia="Verdana" w:hAnsi="Verdana"/>
          <w:color w:val="000000"/>
          <w:spacing w:val="-1"/>
          <w:sz w:val="17"/>
        </w:rPr>
        <w:tab/>
        <w:t>Acts 18:1-28</w:t>
      </w:r>
    </w:p>
    <w:p w14:paraId="2960D00D" w14:textId="77777777" w:rsidR="00217DF9" w:rsidRDefault="00323950">
      <w:pPr>
        <w:tabs>
          <w:tab w:val="left" w:pos="2880"/>
        </w:tabs>
        <w:spacing w:before="75" w:line="197" w:lineRule="exact"/>
        <w:ind w:left="432"/>
        <w:textAlignment w:val="baseline"/>
        <w:rPr>
          <w:rFonts w:ascii="Verdana" w:eastAsia="Verdana" w:hAnsi="Verdana"/>
          <w:color w:val="000000"/>
          <w:spacing w:val="-1"/>
          <w:sz w:val="17"/>
        </w:rPr>
      </w:pPr>
      <w:r>
        <w:rPr>
          <w:rFonts w:ascii="Verdana" w:eastAsia="Verdana" w:hAnsi="Verdana"/>
          <w:color w:val="000000"/>
          <w:spacing w:val="-1"/>
          <w:sz w:val="17"/>
        </w:rPr>
        <w:t>1 Corinthians 14:1-36</w:t>
      </w:r>
      <w:r>
        <w:rPr>
          <w:rFonts w:ascii="Verdana" w:eastAsia="Verdana" w:hAnsi="Verdana"/>
          <w:color w:val="000000"/>
          <w:spacing w:val="-1"/>
          <w:sz w:val="17"/>
        </w:rPr>
        <w:tab/>
        <w:t>Genesis 2:4-25</w:t>
      </w:r>
    </w:p>
    <w:p w14:paraId="021A3F32" w14:textId="77777777" w:rsidR="00217DF9" w:rsidRDefault="00323950">
      <w:pPr>
        <w:spacing w:before="67" w:line="197" w:lineRule="exact"/>
        <w:ind w:left="432"/>
        <w:textAlignment w:val="baseline"/>
        <w:rPr>
          <w:rFonts w:ascii="Verdana" w:eastAsia="Verdana" w:hAnsi="Verdana"/>
          <w:color w:val="000000"/>
          <w:spacing w:val="-5"/>
          <w:sz w:val="17"/>
        </w:rPr>
      </w:pPr>
      <w:r>
        <w:rPr>
          <w:rFonts w:ascii="Verdana" w:eastAsia="Verdana" w:hAnsi="Verdana"/>
          <w:color w:val="000000"/>
          <w:spacing w:val="-5"/>
          <w:sz w:val="17"/>
        </w:rPr>
        <w:t>2 Corinthians 5:11-21</w:t>
      </w:r>
    </w:p>
    <w:p w14:paraId="43F704AE" w14:textId="77777777" w:rsidR="00217DF9" w:rsidRDefault="00323950">
      <w:pPr>
        <w:spacing w:before="746" w:line="283" w:lineRule="exact"/>
        <w:textAlignment w:val="baseline"/>
        <w:rPr>
          <w:rFonts w:ascii="Verdana" w:eastAsia="Verdana" w:hAnsi="Verdana"/>
          <w:b/>
          <w:color w:val="000000"/>
          <w:spacing w:val="1"/>
        </w:rPr>
      </w:pPr>
      <w:r>
        <w:rPr>
          <w:rFonts w:ascii="Verdana" w:eastAsia="Verdana" w:hAnsi="Verdana"/>
          <w:b/>
          <w:color w:val="000000"/>
          <w:spacing w:val="1"/>
        </w:rPr>
        <w:t>It's More Complicated than You Think</w:t>
      </w:r>
    </w:p>
    <w:p w14:paraId="767B64CC" w14:textId="77777777" w:rsidR="00217DF9" w:rsidRDefault="00323950">
      <w:pPr>
        <w:spacing w:before="127" w:line="247" w:lineRule="exact"/>
        <w:ind w:right="72"/>
        <w:jc w:val="both"/>
        <w:textAlignment w:val="baseline"/>
        <w:rPr>
          <w:rFonts w:ascii="Garamond" w:eastAsia="Garamond" w:hAnsi="Garamond"/>
          <w:color w:val="000000"/>
          <w:spacing w:val="-2"/>
          <w:sz w:val="21"/>
        </w:rPr>
      </w:pPr>
      <w:r>
        <w:rPr>
          <w:rFonts w:ascii="Garamond" w:eastAsia="Garamond" w:hAnsi="Garamond"/>
          <w:color w:val="000000"/>
          <w:spacing w:val="-2"/>
          <w:sz w:val="21"/>
        </w:rPr>
        <w:t>When Christians debate the status and roles of women, Paul's views are usually at the center of the controversy. Most of the statements considered offensive to women—such as the command that women be subject to their husbands (Col 3:18; Eph 5:22; see further</w:t>
      </w:r>
    </w:p>
    <w:p w14:paraId="76D6D1EE" w14:textId="77777777" w:rsidR="00217DF9" w:rsidRDefault="00217DF9">
      <w:pPr>
        <w:sectPr w:rsidR="00217DF9">
          <w:type w:val="continuous"/>
          <w:pgSz w:w="15840" w:h="12240" w:orient="landscape"/>
          <w:pgMar w:top="180" w:right="1268" w:bottom="516" w:left="1747" w:header="720" w:footer="720" w:gutter="0"/>
          <w:cols w:num="2" w:space="0" w:equalWidth="0">
            <w:col w:w="5587" w:space="1651"/>
            <w:col w:w="5587" w:space="0"/>
          </w:cols>
        </w:sectPr>
      </w:pPr>
    </w:p>
    <w:p w14:paraId="2A407FFD" w14:textId="77777777" w:rsidR="00217DF9" w:rsidRDefault="00217DF9">
      <w:pPr>
        <w:spacing w:before="114" w:line="288" w:lineRule="exact"/>
        <w:textAlignment w:val="baseline"/>
        <w:rPr>
          <w:rFonts w:eastAsia="Times New Roman"/>
          <w:color w:val="000000"/>
          <w:sz w:val="24"/>
        </w:rPr>
      </w:pPr>
    </w:p>
    <w:p w14:paraId="077ACF60" w14:textId="77777777" w:rsidR="00217DF9" w:rsidRDefault="00217DF9">
      <w:pPr>
        <w:sectPr w:rsidR="00217DF9">
          <w:type w:val="continuous"/>
          <w:pgSz w:w="15840" w:h="12240" w:orient="landscape"/>
          <w:pgMar w:top="180" w:right="743" w:bottom="516" w:left="1176" w:header="720" w:footer="720" w:gutter="0"/>
          <w:cols w:space="720"/>
        </w:sectPr>
      </w:pPr>
    </w:p>
    <w:p w14:paraId="0D724DC6" w14:textId="77777777" w:rsidR="00217DF9" w:rsidRDefault="00323950">
      <w:pPr>
        <w:spacing w:line="120" w:lineRule="exact"/>
        <w:textAlignment w:val="baseline"/>
        <w:rPr>
          <w:rFonts w:ascii="Verdana" w:eastAsia="Verdana" w:hAnsi="Verdana"/>
          <w:color w:val="000000"/>
          <w:spacing w:val="-44"/>
          <w:sz w:val="17"/>
        </w:rPr>
      </w:pPr>
      <w:r>
        <w:rPr>
          <w:rFonts w:ascii="Verdana" w:eastAsia="Verdana" w:hAnsi="Verdana"/>
          <w:color w:val="000000"/>
          <w:spacing w:val="-44"/>
          <w:sz w:val="17"/>
        </w:rPr>
        <w:t>217</w:t>
      </w:r>
    </w:p>
    <w:p w14:paraId="751E6BBC" w14:textId="77777777" w:rsidR="00217DF9" w:rsidRDefault="00217DF9">
      <w:pPr>
        <w:sectPr w:rsidR="00217DF9">
          <w:type w:val="continuous"/>
          <w:pgSz w:w="15840" w:h="12240" w:orient="landscape"/>
          <w:pgMar w:top="180" w:right="840" w:bottom="516" w:left="14736" w:header="720" w:footer="720" w:gutter="0"/>
          <w:cols w:space="720"/>
        </w:sectPr>
      </w:pPr>
    </w:p>
    <w:p w14:paraId="2B17FE17" w14:textId="7229AF1E" w:rsidR="00217DF9" w:rsidRDefault="00323950">
      <w:pPr>
        <w:spacing w:line="181" w:lineRule="exact"/>
        <w:textAlignment w:val="baseline"/>
        <w:rPr>
          <w:rFonts w:ascii="Tahoma" w:eastAsia="Tahoma" w:hAnsi="Tahoma"/>
          <w:color w:val="000000"/>
          <w:spacing w:val="21"/>
          <w:sz w:val="15"/>
        </w:rPr>
      </w:pPr>
      <w:r>
        <w:rPr>
          <w:noProof/>
        </w:rPr>
        <w:lastRenderedPageBreak/>
        <mc:AlternateContent>
          <mc:Choice Requires="wps">
            <w:drawing>
              <wp:anchor distT="0" distB="0" distL="114300" distR="114300" simplePos="0" relativeHeight="251632640" behindDoc="0" locked="0" layoutInCell="1" allowOverlap="1" wp14:anchorId="61D82D87" wp14:editId="7F72CCD9">
                <wp:simplePos x="0" y="0"/>
                <wp:positionH relativeFrom="page">
                  <wp:posOffset>5184775</wp:posOffset>
                </wp:positionH>
                <wp:positionV relativeFrom="page">
                  <wp:posOffset>109855</wp:posOffset>
                </wp:positionV>
                <wp:extent cx="0" cy="7392035"/>
                <wp:effectExtent l="0" t="0" r="0" b="0"/>
                <wp:wrapNone/>
                <wp:docPr id="15649216"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39203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B273CE" id="Line 132" o:spid="_x0000_s1026" style="position:absolute;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08.25pt,8.65pt" to="408.25pt,59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" strokeweight=".5pt">
                <w10:wrap anchorx="page" anchory="page"/>
              </v:line>
            </w:pict>
          </mc:Fallback>
        </mc:AlternateContent>
      </w:r>
      <w:r>
        <w:rPr>
          <w:noProof/>
        </w:rPr>
        <mc:AlternateContent>
          <mc:Choice Requires="wps">
            <w:drawing>
              <wp:anchor distT="0" distB="0" distL="114300" distR="114300" simplePos="0" relativeHeight="251633664" behindDoc="0" locked="0" layoutInCell="1" allowOverlap="1" wp14:anchorId="3D577A9F" wp14:editId="2037B047">
                <wp:simplePos x="0" y="0"/>
                <wp:positionH relativeFrom="column">
                  <wp:posOffset>-372110</wp:posOffset>
                </wp:positionH>
                <wp:positionV relativeFrom="paragraph">
                  <wp:posOffset>7128510</wp:posOffset>
                </wp:positionV>
                <wp:extent cx="9504680" cy="0"/>
                <wp:effectExtent l="0" t="0" r="0" b="0"/>
                <wp:wrapNone/>
                <wp:docPr id="1191490047" name="Lin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04680" cy="0"/>
                        </a:xfrm>
                        <a:prstGeom prst="line">
                          <a:avLst/>
                        </a:prstGeom>
                        <a:noFill/>
                        <a:ln w="5207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E94D70" id="Line 131"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3pt,561.3pt" to="719.1pt,56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" strokeweight="4.1pt"/>
            </w:pict>
          </mc:Fallback>
        </mc:AlternateContent>
      </w:r>
      <w:r>
        <w:rPr>
          <w:noProof/>
        </w:rPr>
        <mc:AlternateContent>
          <mc:Choice Requires="wps">
            <w:drawing>
              <wp:anchor distT="0" distB="0" distL="114300" distR="114300" simplePos="0" relativeHeight="251634688" behindDoc="0" locked="0" layoutInCell="1" allowOverlap="1" wp14:anchorId="6007F2C9" wp14:editId="1B1C78CD">
                <wp:simplePos x="0" y="0"/>
                <wp:positionH relativeFrom="column">
                  <wp:posOffset>9113520</wp:posOffset>
                </wp:positionH>
                <wp:positionV relativeFrom="paragraph">
                  <wp:posOffset>6628765</wp:posOffset>
                </wp:positionV>
                <wp:extent cx="0" cy="512445"/>
                <wp:effectExtent l="0" t="0" r="0" b="0"/>
                <wp:wrapNone/>
                <wp:docPr id="1692998221" name="Lin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1244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6B23C0" id="Line 130" o:spid="_x0000_s1026" style="position:absolute;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7.6pt,521.95pt" to="717.6pt,56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" strokeweight=".25pt"/>
            </w:pict>
          </mc:Fallback>
        </mc:AlternateContent>
      </w:r>
      <w:r>
        <w:rPr>
          <w:rFonts w:ascii="Tahoma" w:eastAsia="Tahoma" w:hAnsi="Tahoma"/>
          <w:color w:val="000000"/>
          <w:spacing w:val="21"/>
          <w:sz w:val="15"/>
        </w:rPr>
        <w:t>218 PAUL: WINDOWS ON HIS THOUGHT AND HIS WORLD</w:t>
      </w:r>
    </w:p>
    <w:p w14:paraId="527B7652" w14:textId="77777777" w:rsidR="00217DF9" w:rsidRDefault="00323950">
      <w:pPr>
        <w:spacing w:before="426" w:line="250" w:lineRule="exact"/>
        <w:ind w:left="648" w:right="72"/>
        <w:jc w:val="both"/>
        <w:textAlignment w:val="baseline"/>
        <w:rPr>
          <w:rFonts w:ascii="Garamond" w:eastAsia="Garamond" w:hAnsi="Garamond"/>
          <w:color w:val="000000"/>
          <w:spacing w:val="-7"/>
        </w:rPr>
      </w:pPr>
      <w:r>
        <w:rPr>
          <w:rFonts w:ascii="Garamond" w:eastAsia="Garamond" w:hAnsi="Garamond"/>
          <w:color w:val="000000"/>
          <w:spacing w:val="-7"/>
        </w:rPr>
        <w:t>Titus 2:3-5) or that they be silent and prohibited from teaching and having authority over men (1 Tim 2:11-14)—are found in the deutero-Pauline letters. Most scholars concede that Paul did not write these six letters, even if he is named as author.' However, two of Paul's teachings, found in one of his seven undisputed letters, are frequently perceived as devaluing women and have been repeat</w:t>
      </w:r>
      <w:r>
        <w:rPr>
          <w:rFonts w:ascii="Garamond" w:eastAsia="Garamond" w:hAnsi="Garamond"/>
          <w:color w:val="000000"/>
          <w:spacing w:val="-7"/>
        </w:rPr>
        <w:softHyphen/>
        <w:t xml:space="preserve">edly cited to argue for women's subordinate status. </w:t>
      </w:r>
      <w:r>
        <w:rPr>
          <w:rFonts w:ascii="Garamond" w:eastAsia="Garamond" w:hAnsi="Garamond"/>
          <w:color w:val="000000"/>
          <w:spacing w:val="-7"/>
          <w:vertAlign w:val="superscript"/>
        </w:rPr>
        <w:t>-</w:t>
      </w:r>
      <w:r>
        <w:rPr>
          <w:rFonts w:ascii="Garamond" w:eastAsia="Garamond" w:hAnsi="Garamond"/>
          <w:color w:val="000000"/>
          <w:spacing w:val="-7"/>
        </w:rPr>
        <w:t>At 1 Corinthi</w:t>
      </w:r>
      <w:r>
        <w:rPr>
          <w:rFonts w:ascii="Garamond" w:eastAsia="Garamond" w:hAnsi="Garamond"/>
          <w:color w:val="000000"/>
          <w:spacing w:val="-7"/>
        </w:rPr>
        <w:softHyphen/>
        <w:t>ans 14:34-35, Paul commands women's silence and subordination to their husbands. In the same letter, at 11:2-16, part of Paul's convo</w:t>
      </w:r>
      <w:r>
        <w:rPr>
          <w:rFonts w:ascii="Garamond" w:eastAsia="Garamond" w:hAnsi="Garamond"/>
          <w:color w:val="000000"/>
          <w:spacing w:val="-7"/>
        </w:rPr>
        <w:softHyphen/>
        <w:t>luted argument about women's hairstyles depends on the view that women are subordinate to men because of the order of creation. Paul states, "Indeed, man was not made from woman, but woman from man. Neither was man created for the sake of woman but woman for the sake of man" (11:8-9).</w:t>
      </w:r>
    </w:p>
    <w:p w14:paraId="657709F1" w14:textId="77777777" w:rsidR="00217DF9" w:rsidRDefault="00323950">
      <w:pPr>
        <w:spacing w:line="249" w:lineRule="exact"/>
        <w:ind w:left="648" w:right="72" w:firstLine="288"/>
        <w:jc w:val="both"/>
        <w:textAlignment w:val="baseline"/>
        <w:rPr>
          <w:rFonts w:ascii="Garamond" w:eastAsia="Garamond" w:hAnsi="Garamond"/>
          <w:color w:val="000000"/>
          <w:spacing w:val="-7"/>
        </w:rPr>
      </w:pPr>
      <w:r>
        <w:rPr>
          <w:rFonts w:ascii="Garamond" w:eastAsia="Garamond" w:hAnsi="Garamond"/>
          <w:color w:val="000000"/>
          <w:spacing w:val="-7"/>
        </w:rPr>
        <w:t>For many, such statements confirm that Paul deviated from Jesus' approach to women and initiated Christianity's perennially repressive posture toward women by reinscribing within Christianity the patriarchal standards and structures of his day.</w:t>
      </w:r>
      <w:r>
        <w:rPr>
          <w:rFonts w:ascii="Garamond" w:eastAsia="Garamond" w:hAnsi="Garamond"/>
          <w:color w:val="000000"/>
          <w:spacing w:val="-7"/>
          <w:vertAlign w:val="superscript"/>
        </w:rPr>
        <w:t>2</w:t>
      </w:r>
      <w:r>
        <w:rPr>
          <w:rFonts w:ascii="Garamond" w:eastAsia="Garamond" w:hAnsi="Garamond"/>
          <w:color w:val="000000"/>
          <w:spacing w:val="-7"/>
        </w:rPr>
        <w:t xml:space="preserve"> Others maintain that when all the evidence is examined, not merely a few passages, a truer picture of Paul as a radical egalitarian emerges.</w:t>
      </w:r>
      <w:r>
        <w:rPr>
          <w:rFonts w:ascii="Garamond" w:eastAsia="Garamond" w:hAnsi="Garamond"/>
          <w:color w:val="000000"/>
          <w:spacing w:val="-7"/>
          <w:vertAlign w:val="superscript"/>
        </w:rPr>
        <w:t>3</w:t>
      </w:r>
      <w:r>
        <w:rPr>
          <w:rFonts w:ascii="Garamond" w:eastAsia="Garamond" w:hAnsi="Garamond"/>
          <w:color w:val="000000"/>
          <w:spacing w:val="-7"/>
        </w:rPr>
        <w:t xml:space="preserve"> So who was Paul? Was he a patriarch and misogynist or simply a man who has been misunderstood Wand whose views have been exploited by advo</w:t>
      </w:r>
      <w:r>
        <w:rPr>
          <w:rFonts w:ascii="Garamond" w:eastAsia="Garamond" w:hAnsi="Garamond"/>
          <w:color w:val="000000"/>
          <w:spacing w:val="-7"/>
        </w:rPr>
        <w:softHyphen/>
        <w:t>cates of women's subordination?</w:t>
      </w:r>
    </w:p>
    <w:p w14:paraId="22C560CF" w14:textId="63A26D2C" w:rsidR="00217DF9" w:rsidRDefault="00323950">
      <w:pPr>
        <w:spacing w:after="264" w:line="240" w:lineRule="exact"/>
        <w:ind w:left="648" w:right="72" w:firstLine="288"/>
        <w:jc w:val="both"/>
        <w:textAlignment w:val="baseline"/>
        <w:rPr>
          <w:rFonts w:ascii="Garamond" w:eastAsia="Garamond" w:hAnsi="Garamond"/>
          <w:color w:val="000000"/>
          <w:spacing w:val="-7"/>
        </w:rPr>
      </w:pPr>
      <w:r>
        <w:rPr>
          <w:noProof/>
        </w:rPr>
        <mc:AlternateContent>
          <mc:Choice Requires="wps">
            <w:drawing>
              <wp:anchor distT="0" distB="0" distL="114300" distR="114300" simplePos="0" relativeHeight="251635712" behindDoc="0" locked="0" layoutInCell="1" allowOverlap="1" wp14:anchorId="2BF9FEBC" wp14:editId="2ECC032C">
                <wp:simplePos x="0" y="0"/>
                <wp:positionH relativeFrom="page">
                  <wp:posOffset>460375</wp:posOffset>
                </wp:positionH>
                <wp:positionV relativeFrom="page">
                  <wp:posOffset>4340225</wp:posOffset>
                </wp:positionV>
                <wp:extent cx="0" cy="314960"/>
                <wp:effectExtent l="0" t="0" r="0" b="0"/>
                <wp:wrapNone/>
                <wp:docPr id="1602852408" name="Lin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496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F3C133" id="Line 129"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6.25pt,341.75pt" to="36.25pt,36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" strokeweight=".5pt">
                <w10:wrap anchorx="page" anchory="page"/>
              </v:line>
            </w:pict>
          </mc:Fallback>
        </mc:AlternateContent>
      </w:r>
      <w:r>
        <w:rPr>
          <w:rFonts w:ascii="Garamond" w:eastAsia="Garamond" w:hAnsi="Garamond"/>
          <w:color w:val="000000"/>
          <w:spacing w:val="-7"/>
        </w:rPr>
        <w:t>These questions can never remain purely academic as long as Paul's words continue to influence or determine how individuals and</w:t>
      </w:r>
    </w:p>
    <w:p w14:paraId="091F9B27" w14:textId="78EC7736" w:rsidR="00217DF9" w:rsidRDefault="00323950">
      <w:pPr>
        <w:numPr>
          <w:ilvl w:val="0"/>
          <w:numId w:val="1"/>
        </w:numPr>
        <w:tabs>
          <w:tab w:val="clear" w:pos="144"/>
          <w:tab w:val="left" w:pos="1080"/>
        </w:tabs>
        <w:spacing w:before="70" w:line="192" w:lineRule="exact"/>
        <w:ind w:left="648" w:firstLine="288"/>
        <w:jc w:val="both"/>
        <w:textAlignment w:val="baseline"/>
        <w:rPr>
          <w:rFonts w:ascii="Garamond" w:eastAsia="Garamond" w:hAnsi="Garamond"/>
          <w:color w:val="000000"/>
          <w:spacing w:val="-2"/>
          <w:sz w:val="17"/>
        </w:rPr>
      </w:pPr>
      <w:r>
        <w:rPr>
          <w:noProof/>
        </w:rPr>
        <mc:AlternateContent>
          <mc:Choice Requires="wps">
            <w:drawing>
              <wp:anchor distT="0" distB="0" distL="114300" distR="114300" simplePos="0" relativeHeight="251636736" behindDoc="0" locked="0" layoutInCell="1" allowOverlap="1" wp14:anchorId="30AE337C" wp14:editId="0013212D">
                <wp:simplePos x="0" y="0"/>
                <wp:positionH relativeFrom="page">
                  <wp:posOffset>1136650</wp:posOffset>
                </wp:positionH>
                <wp:positionV relativeFrom="page">
                  <wp:posOffset>4974590</wp:posOffset>
                </wp:positionV>
                <wp:extent cx="906145" cy="0"/>
                <wp:effectExtent l="0" t="0" r="0" b="0"/>
                <wp:wrapNone/>
                <wp:docPr id="885286497" name="Lin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614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ED9F8F" id="Line 128" o:spid="_x0000_s1026" style="position:absolute;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9.5pt,391.7pt" to="160.85pt,39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" strokeweight=".7pt">
                <w10:wrap anchorx="page" anchory="page"/>
              </v:line>
            </w:pict>
          </mc:Fallback>
        </mc:AlternateContent>
      </w:r>
      <w:r>
        <w:rPr>
          <w:rFonts w:ascii="Garamond" w:eastAsia="Garamond" w:hAnsi="Garamond"/>
          <w:color w:val="000000"/>
          <w:spacing w:val="-2"/>
          <w:sz w:val="17"/>
        </w:rPr>
        <w:t>In antiquity, disciples were known to write in a deceased teacher's name in ordei to advance his legacy. Many believe that Paul's disciples engaged in this prac</w:t>
      </w:r>
      <w:r>
        <w:rPr>
          <w:rFonts w:ascii="Garamond" w:eastAsia="Garamond" w:hAnsi="Garamond"/>
          <w:color w:val="000000"/>
          <w:spacing w:val="-2"/>
          <w:sz w:val="17"/>
        </w:rPr>
        <w:softHyphen/>
        <w:t xml:space="preserve">tice, known as-pseudonymous writing, to continue his teaching for later generations. The distinction between Paul's genuine letters and the deutero-Paulines was noted in chapter 1. See further Bart D. Ehrman, </w:t>
      </w:r>
      <w:r>
        <w:rPr>
          <w:rFonts w:ascii="Garamond" w:eastAsia="Garamond" w:hAnsi="Garamond"/>
          <w:i/>
          <w:color w:val="000000"/>
          <w:spacing w:val="-2"/>
          <w:sz w:val="15"/>
        </w:rPr>
        <w:t xml:space="preserve">Forged: Writing in the Name of God—Why the Bible's Authors Are Not Who We Think They Are </w:t>
      </w:r>
      <w:r>
        <w:rPr>
          <w:rFonts w:ascii="Garamond" w:eastAsia="Garamond" w:hAnsi="Garamond"/>
          <w:color w:val="000000"/>
          <w:spacing w:val="-2"/>
          <w:sz w:val="17"/>
        </w:rPr>
        <w:t>(New York: Harper Collins, 2011), esp. 79-114 on texts written by others in Paul's name.</w:t>
      </w:r>
    </w:p>
    <w:p w14:paraId="1C8FD241" w14:textId="77777777" w:rsidR="00217DF9" w:rsidRDefault="00323950">
      <w:pPr>
        <w:numPr>
          <w:ilvl w:val="0"/>
          <w:numId w:val="1"/>
        </w:numPr>
        <w:tabs>
          <w:tab w:val="clear" w:pos="144"/>
          <w:tab w:val="left" w:pos="1080"/>
        </w:tabs>
        <w:spacing w:before="54" w:line="187" w:lineRule="exact"/>
        <w:ind w:left="648" w:firstLine="288"/>
        <w:jc w:val="both"/>
        <w:textAlignment w:val="baseline"/>
        <w:rPr>
          <w:rFonts w:ascii="Garamond" w:eastAsia="Garamond" w:hAnsi="Garamond"/>
          <w:color w:val="000000"/>
          <w:spacing w:val="-1"/>
          <w:sz w:val="17"/>
        </w:rPr>
      </w:pPr>
      <w:r>
        <w:rPr>
          <w:rFonts w:ascii="Garamond" w:eastAsia="Garamond" w:hAnsi="Garamond"/>
          <w:color w:val="000000"/>
          <w:spacing w:val="-1"/>
          <w:sz w:val="17"/>
        </w:rPr>
        <w:t xml:space="preserve">See among others, Leonard Swidler, </w:t>
      </w:r>
      <w:r>
        <w:rPr>
          <w:rFonts w:ascii="Garamond" w:eastAsia="Garamond" w:hAnsi="Garamond"/>
          <w:i/>
          <w:color w:val="000000"/>
          <w:spacing w:val="-1"/>
          <w:sz w:val="15"/>
        </w:rPr>
        <w:t xml:space="preserve">Yeshua: A Model for Moderns </w:t>
      </w:r>
      <w:r>
        <w:rPr>
          <w:rFonts w:ascii="Garamond" w:eastAsia="Garamond" w:hAnsi="Garamond"/>
          <w:color w:val="000000"/>
          <w:spacing w:val="-1"/>
          <w:sz w:val="17"/>
        </w:rPr>
        <w:t xml:space="preserve">(New York: Rowan </w:t>
      </w:r>
      <w:r>
        <w:rPr>
          <w:rFonts w:ascii="Garamond" w:eastAsia="Garamond" w:hAnsi="Garamond"/>
          <w:i/>
          <w:color w:val="000000"/>
          <w:spacing w:val="-1"/>
          <w:sz w:val="15"/>
        </w:rPr>
        <w:t xml:space="preserve">&amp; </w:t>
      </w:r>
      <w:r>
        <w:rPr>
          <w:rFonts w:ascii="Garamond" w:eastAsia="Garamond" w:hAnsi="Garamond"/>
          <w:color w:val="000000"/>
          <w:spacing w:val="-1"/>
          <w:sz w:val="17"/>
        </w:rPr>
        <w:t xml:space="preserve">Littlefield, 1988); Luise Schottroff, </w:t>
      </w:r>
      <w:r>
        <w:rPr>
          <w:rFonts w:ascii="Garamond" w:eastAsia="Garamond" w:hAnsi="Garamond"/>
          <w:i/>
          <w:color w:val="000000"/>
          <w:spacing w:val="-1"/>
          <w:sz w:val="15"/>
        </w:rPr>
        <w:t xml:space="preserve">Lydia's Impatient Sisters: A Feminist Social History of Early Christianity </w:t>
      </w:r>
      <w:r>
        <w:rPr>
          <w:rFonts w:ascii="Garamond" w:eastAsia="Garamond" w:hAnsi="Garamond"/>
          <w:color w:val="000000"/>
          <w:spacing w:val="-1"/>
          <w:sz w:val="17"/>
        </w:rPr>
        <w:t xml:space="preserve">(Louisville; ICY: Westminster/John Knox, 1995); Todd D. Still, "Paul: An Appealing and/or Appalling </w:t>
      </w:r>
      <w:r>
        <w:rPr>
          <w:rFonts w:ascii="Garamond" w:eastAsia="Garamond" w:hAnsi="Garamond"/>
          <w:i/>
          <w:color w:val="000000"/>
          <w:spacing w:val="-1"/>
          <w:sz w:val="15"/>
        </w:rPr>
        <w:t xml:space="preserve">Apostle," Expository Times </w:t>
      </w:r>
      <w:r>
        <w:rPr>
          <w:rFonts w:ascii="Garamond" w:eastAsia="Garamond" w:hAnsi="Garamond"/>
          <w:color w:val="000000"/>
          <w:spacing w:val="-1"/>
          <w:sz w:val="17"/>
        </w:rPr>
        <w:t>114.4</w:t>
      </w:r>
    </w:p>
    <w:p w14:paraId="5481CC19" w14:textId="77777777" w:rsidR="00217DF9" w:rsidRDefault="00323950">
      <w:pPr>
        <w:tabs>
          <w:tab w:val="left" w:pos="2952"/>
        </w:tabs>
        <w:spacing w:before="6" w:line="177" w:lineRule="exact"/>
        <w:ind w:left="648"/>
        <w:textAlignment w:val="baseline"/>
        <w:rPr>
          <w:rFonts w:ascii="Garamond" w:eastAsia="Garamond" w:hAnsi="Garamond"/>
          <w:color w:val="000000"/>
          <w:spacing w:val="-3"/>
          <w:sz w:val="17"/>
        </w:rPr>
      </w:pPr>
      <w:r>
        <w:rPr>
          <w:rFonts w:ascii="Garamond" w:eastAsia="Garamond" w:hAnsi="Garamond"/>
          <w:color w:val="000000"/>
          <w:spacing w:val="-3"/>
          <w:sz w:val="17"/>
        </w:rPr>
        <w:t>(2003): 111-18.</w:t>
      </w:r>
      <w:r>
        <w:rPr>
          <w:rFonts w:ascii="Garamond" w:eastAsia="Garamond" w:hAnsi="Garamond"/>
          <w:color w:val="000000"/>
          <w:spacing w:val="-3"/>
          <w:sz w:val="17"/>
        </w:rPr>
        <w:tab/>
        <w:t>_</w:t>
      </w:r>
    </w:p>
    <w:p w14:paraId="127FB5AC" w14:textId="77777777" w:rsidR="00217DF9" w:rsidRDefault="00323950">
      <w:pPr>
        <w:numPr>
          <w:ilvl w:val="0"/>
          <w:numId w:val="1"/>
        </w:numPr>
        <w:tabs>
          <w:tab w:val="clear" w:pos="144"/>
          <w:tab w:val="left" w:pos="1080"/>
        </w:tabs>
        <w:spacing w:before="58" w:line="191" w:lineRule="exact"/>
        <w:ind w:left="648" w:firstLine="288"/>
        <w:jc w:val="both"/>
        <w:textAlignment w:val="baseline"/>
        <w:rPr>
          <w:rFonts w:ascii="Garamond" w:eastAsia="Garamond" w:hAnsi="Garamond"/>
          <w:color w:val="000000"/>
          <w:sz w:val="17"/>
        </w:rPr>
      </w:pPr>
      <w:r>
        <w:rPr>
          <w:rFonts w:ascii="Garamond" w:eastAsia="Garamond" w:hAnsi="Garamond"/>
          <w:color w:val="000000"/>
          <w:sz w:val="17"/>
        </w:rPr>
        <w:t xml:space="preserve">See, e.g., Elizabeth Schiissler Fiorenza, </w:t>
      </w:r>
      <w:r>
        <w:rPr>
          <w:rFonts w:ascii="Garamond" w:eastAsia="Garamond" w:hAnsi="Garamond"/>
          <w:i/>
          <w:color w:val="000000"/>
          <w:sz w:val="15"/>
        </w:rPr>
        <w:t>In Memory of Her: A Feminist Reconstruc</w:t>
      </w:r>
      <w:r>
        <w:rPr>
          <w:rFonts w:ascii="Garamond" w:eastAsia="Garamond" w:hAnsi="Garamond"/>
          <w:i/>
          <w:color w:val="000000"/>
          <w:sz w:val="15"/>
        </w:rPr>
        <w:softHyphen/>
        <w:t xml:space="preserve">tion of Christian Origins </w:t>
      </w:r>
      <w:r>
        <w:rPr>
          <w:rFonts w:ascii="Garamond" w:eastAsia="Garamond" w:hAnsi="Garamond"/>
          <w:color w:val="000000"/>
          <w:sz w:val="17"/>
        </w:rPr>
        <w:t>(New York: Crossroad, 1983). Schussler Fiorenza, however, recognizes that Paul was not consistent, see esp. 236.</w:t>
      </w:r>
    </w:p>
    <w:p w14:paraId="4869521D" w14:textId="77777777" w:rsidR="00217DF9" w:rsidRDefault="00323950">
      <w:pPr>
        <w:spacing w:before="17" w:line="182" w:lineRule="exact"/>
        <w:ind w:left="72"/>
        <w:jc w:val="right"/>
        <w:textAlignment w:val="baseline"/>
        <w:rPr>
          <w:rFonts w:ascii="Tahoma" w:eastAsia="Tahoma" w:hAnsi="Tahoma"/>
          <w:color w:val="000000"/>
          <w:spacing w:val="24"/>
          <w:sz w:val="15"/>
        </w:rPr>
      </w:pPr>
      <w:r>
        <w:br w:type="column"/>
      </w:r>
      <w:r>
        <w:rPr>
          <w:rFonts w:ascii="Tahoma" w:eastAsia="Tahoma" w:hAnsi="Tahoma"/>
          <w:color w:val="000000"/>
          <w:spacing w:val="24"/>
          <w:sz w:val="15"/>
        </w:rPr>
        <w:t>Paul and Women 219</w:t>
      </w:r>
    </w:p>
    <w:p w14:paraId="0B7FF915" w14:textId="77777777" w:rsidR="00217DF9" w:rsidRDefault="00323950">
      <w:pPr>
        <w:spacing w:before="371" w:line="250" w:lineRule="exact"/>
        <w:ind w:left="72" w:right="504"/>
        <w:jc w:val="both"/>
        <w:textAlignment w:val="baseline"/>
        <w:rPr>
          <w:rFonts w:ascii="Garamond" w:eastAsia="Garamond" w:hAnsi="Garamond"/>
          <w:color w:val="000000"/>
          <w:spacing w:val="-3"/>
        </w:rPr>
      </w:pPr>
      <w:r>
        <w:rPr>
          <w:rFonts w:ascii="Garamond" w:eastAsia="Garamond" w:hAnsi="Garamond"/>
          <w:color w:val="000000"/>
          <w:spacing w:val="-3"/>
        </w:rPr>
        <w:t>churches understand the status and role of women in the domestic, social-political, and especially ecclesial spheres. However, answer</w:t>
      </w:r>
      <w:r>
        <w:rPr>
          <w:rFonts w:ascii="Garamond" w:eastAsia="Garamond" w:hAnsi="Garamond"/>
          <w:color w:val="000000"/>
          <w:spacing w:val="-3"/>
        </w:rPr>
        <w:softHyphen/>
        <w:t>ing them in a balanced way requires a consideration of a number of factors: first, how women actually functioned in the Pauline mis</w:t>
      </w:r>
      <w:r>
        <w:rPr>
          <w:rFonts w:ascii="Garamond" w:eastAsia="Garamond" w:hAnsi="Garamond"/>
          <w:color w:val="000000"/>
          <w:spacing w:val="-3"/>
        </w:rPr>
        <w:softHyphen/>
        <w:t>sion; second, whether and to what extent Paul's theological thought framed his understanding of women's status and roles within the Christian community; third, how women were viewed in contem</w:t>
      </w:r>
      <w:r>
        <w:rPr>
          <w:rFonts w:ascii="Garamond" w:eastAsia="Garamond" w:hAnsi="Garamond"/>
          <w:color w:val="000000"/>
          <w:spacing w:val="-3"/>
        </w:rPr>
        <w:softHyphen/>
        <w:t>porary Greco-Roman and Jewish society; and finally, Paul's teaching about women in the Corinthian passages just referenced. Over the course of the chapter, it will become clear- that Paul</w:t>
      </w:r>
      <w:r>
        <w:rPr>
          <w:rFonts w:ascii="Garamond" w:eastAsia="Garamond" w:hAnsi="Garamond"/>
          <w:color w:val="000000"/>
          <w:spacing w:val="-3"/>
        </w:rPr>
        <w:t>'s posture toward women is complex, and the evidence does not lend itself to fac</w:t>
      </w:r>
      <w:r>
        <w:rPr>
          <w:rFonts w:ascii="Garamond" w:eastAsia="Garamond" w:hAnsi="Garamond"/>
          <w:color w:val="000000"/>
          <w:spacing w:val="-3"/>
        </w:rPr>
        <w:softHyphen/>
        <w:t>ile categorizations of Paul as either irredeemably misogynistic or uncompromisingly egalitarian.</w:t>
      </w:r>
    </w:p>
    <w:p w14:paraId="4783463D" w14:textId="2C9EFB71" w:rsidR="00217DF9" w:rsidRDefault="00323950">
      <w:pPr>
        <w:spacing w:before="414" w:line="338" w:lineRule="exact"/>
        <w:ind w:left="72"/>
        <w:textAlignment w:val="baseline"/>
        <w:rPr>
          <w:rFonts w:ascii="Tahoma" w:eastAsia="Tahoma" w:hAnsi="Tahoma"/>
          <w:b/>
          <w:color w:val="000000"/>
          <w:sz w:val="23"/>
        </w:rPr>
      </w:pPr>
      <w:r>
        <w:rPr>
          <w:noProof/>
        </w:rPr>
        <mc:AlternateContent>
          <mc:Choice Requires="wps">
            <w:drawing>
              <wp:anchor distT="0" distB="0" distL="114300" distR="114300" simplePos="0" relativeHeight="251637760" behindDoc="0" locked="0" layoutInCell="1" allowOverlap="1" wp14:anchorId="25F9F6F0" wp14:editId="1CC42A7F">
                <wp:simplePos x="0" y="0"/>
                <wp:positionH relativeFrom="page">
                  <wp:posOffset>9945370</wp:posOffset>
                </wp:positionH>
                <wp:positionV relativeFrom="page">
                  <wp:posOffset>3163570</wp:posOffset>
                </wp:positionV>
                <wp:extent cx="0" cy="2926715"/>
                <wp:effectExtent l="0" t="0" r="0" b="0"/>
                <wp:wrapNone/>
                <wp:docPr id="1129282595" name="Lin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2671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F32925" id="Line 127" o:spid="_x0000_s1026" style="position:absolute;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1pt,249.1pt" to="783.1pt,47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" strokeweight=".5pt">
                <w10:wrap anchorx="page" anchory="page"/>
              </v:line>
            </w:pict>
          </mc:Fallback>
        </mc:AlternateContent>
      </w:r>
      <w:r>
        <w:rPr>
          <w:noProof/>
        </w:rPr>
        <mc:AlternateContent>
          <mc:Choice Requires="wps">
            <w:drawing>
              <wp:anchor distT="0" distB="0" distL="114300" distR="114300" simplePos="0" relativeHeight="251638784" behindDoc="0" locked="0" layoutInCell="1" allowOverlap="1" wp14:anchorId="01831555" wp14:editId="4353CDC1">
                <wp:simplePos x="0" y="0"/>
                <wp:positionH relativeFrom="page">
                  <wp:posOffset>9893935</wp:posOffset>
                </wp:positionH>
                <wp:positionV relativeFrom="page">
                  <wp:posOffset>3364865</wp:posOffset>
                </wp:positionV>
                <wp:extent cx="0" cy="1512570"/>
                <wp:effectExtent l="0" t="0" r="0" b="0"/>
                <wp:wrapNone/>
                <wp:docPr id="1417871631" name="Lin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12570"/>
                        </a:xfrm>
                        <a:prstGeom prst="line">
                          <a:avLst/>
                        </a:prstGeom>
                        <a:noFill/>
                        <a:ln w="2413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B021A7" id="Line 126" o:spid="_x0000_s1026" style="position:absolute;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9.05pt,264.95pt" to="779.05pt,38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" strokeweight="1.9pt">
                <v:stroke linestyle="thinThin"/>
                <w10:wrap anchorx="page" anchory="page"/>
              </v:line>
            </w:pict>
          </mc:Fallback>
        </mc:AlternateContent>
      </w:r>
      <w:r>
        <w:rPr>
          <w:rFonts w:ascii="Tahoma" w:eastAsia="Tahoma" w:hAnsi="Tahoma"/>
          <w:b/>
          <w:color w:val="000000"/>
          <w:sz w:val="23"/>
        </w:rPr>
        <w:t xml:space="preserve">Women and Their Roles, </w:t>
      </w:r>
      <w:r>
        <w:rPr>
          <w:rFonts w:ascii="Tahoma" w:eastAsia="Tahoma" w:hAnsi="Tahoma"/>
          <w:b/>
          <w:color w:val="000000"/>
          <w:sz w:val="23"/>
        </w:rPr>
        <w:br/>
        <w:t>in the Pauline Communities</w:t>
      </w:r>
    </w:p>
    <w:p w14:paraId="122A6110" w14:textId="77777777" w:rsidR="00217DF9" w:rsidRDefault="00323950">
      <w:pPr>
        <w:spacing w:before="129" w:line="250" w:lineRule="exact"/>
        <w:ind w:left="72" w:right="576"/>
        <w:jc w:val="both"/>
        <w:textAlignment w:val="baseline"/>
        <w:rPr>
          <w:rFonts w:ascii="Garamond" w:eastAsia="Garamond" w:hAnsi="Garamond"/>
          <w:color w:val="000000"/>
          <w:spacing w:val="-8"/>
        </w:rPr>
      </w:pPr>
      <w:r>
        <w:rPr>
          <w:rFonts w:ascii="Garamond" w:eastAsia="Garamond" w:hAnsi="Garamond"/>
          <w:color w:val="000000"/>
          <w:spacing w:val="-8"/>
        </w:rPr>
        <w:t>Paul refers to more individual women than any other New Testament author. Most are mentioned by name; two are mentioned in relation to males.</w:t>
      </w:r>
      <w:r>
        <w:rPr>
          <w:rFonts w:ascii="Garamond" w:eastAsia="Garamond" w:hAnsi="Garamond"/>
          <w:color w:val="000000"/>
          <w:spacing w:val="-8"/>
          <w:vertAlign w:val="superscript"/>
        </w:rPr>
        <w:t>4</w:t>
      </w:r>
      <w:r>
        <w:rPr>
          <w:rFonts w:ascii="Garamond" w:eastAsia="Garamond" w:hAnsi="Garamond"/>
          <w:color w:val="000000"/>
          <w:spacing w:val="-8"/>
        </w:rPr>
        <w:t xml:space="preserve"> These references are concentrated in Romans 16:1-16, where Paul provides most of the available, information about the women associated with his mission. Before considering their roles, it is worth noting that Paul mentions more than three times as many male associates as female in his letters.</w:t>
      </w:r>
      <w:r>
        <w:rPr>
          <w:rFonts w:ascii="Garamond" w:eastAsia="Garamond" w:hAnsi="Garamond"/>
          <w:color w:val="000000"/>
          <w:spacing w:val="-8"/>
          <w:vertAlign w:val="superscript"/>
        </w:rPr>
        <w:t>5</w:t>
      </w:r>
      <w:r>
        <w:rPr>
          <w:rFonts w:ascii="Garamond" w:eastAsia="Garamond" w:hAnsi="Garamond"/>
          <w:color w:val="000000"/>
          <w:spacing w:val="-8"/>
        </w:rPr>
        <w:t xml:space="preserve"> This statistic could suggest that men played a greater role in the Pauline mission. However, because Paul provides scant supplemental information about what most of his named, associates did—whether male or female—i</w:t>
      </w:r>
      <w:r>
        <w:rPr>
          <w:rFonts w:ascii="Garamond" w:eastAsia="Garamond" w:hAnsi="Garamond"/>
          <w:color w:val="000000"/>
          <w:spacing w:val="-8"/>
        </w:rPr>
        <w:t>t would go beyond the evidence to claim that men bore the greater responsibility for the Pauline mission or exercised more important roles.</w:t>
      </w:r>
    </w:p>
    <w:p w14:paraId="7EDA608D" w14:textId="77777777" w:rsidR="00217DF9" w:rsidRDefault="00323950">
      <w:pPr>
        <w:spacing w:before="32" w:after="264" w:line="243" w:lineRule="exact"/>
        <w:ind w:left="72" w:right="576" w:firstLine="216"/>
        <w:jc w:val="both"/>
        <w:textAlignment w:val="baseline"/>
        <w:rPr>
          <w:rFonts w:ascii="Garamond" w:eastAsia="Garamond" w:hAnsi="Garamond"/>
          <w:color w:val="000000"/>
          <w:spacing w:val="-5"/>
        </w:rPr>
      </w:pPr>
      <w:r>
        <w:rPr>
          <w:rFonts w:ascii="Garamond" w:eastAsia="Garamond" w:hAnsi="Garamond"/>
          <w:color w:val="000000"/>
          <w:spacing w:val="-5"/>
        </w:rPr>
        <w:t>If one takes the named women about whom Paul provides some information, one finds, comparable to the findings= among named</w:t>
      </w:r>
    </w:p>
    <w:p w14:paraId="1AB6F4D7" w14:textId="12571F03" w:rsidR="00217DF9" w:rsidRDefault="00323950">
      <w:pPr>
        <w:numPr>
          <w:ilvl w:val="0"/>
          <w:numId w:val="1"/>
        </w:numPr>
        <w:tabs>
          <w:tab w:val="clear" w:pos="144"/>
          <w:tab w:val="left" w:pos="432"/>
        </w:tabs>
        <w:spacing w:before="137" w:line="186" w:lineRule="exact"/>
        <w:ind w:left="72" w:right="648"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39808" behindDoc="0" locked="0" layoutInCell="1" allowOverlap="1" wp14:anchorId="1CD5FD93" wp14:editId="23DA8CC5">
                <wp:simplePos x="0" y="0"/>
                <wp:positionH relativeFrom="page">
                  <wp:posOffset>5696585</wp:posOffset>
                </wp:positionH>
                <wp:positionV relativeFrom="page">
                  <wp:posOffset>6068695</wp:posOffset>
                </wp:positionV>
                <wp:extent cx="930275" cy="0"/>
                <wp:effectExtent l="0" t="0" r="0" b="0"/>
                <wp:wrapNone/>
                <wp:docPr id="335096482" name="Lin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027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E16919" id="Line 125"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8.55pt,477.85pt" to="521.8pt,47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" strokeweight=".7pt">
                <w10:wrap anchorx="page" anchory="page"/>
              </v:line>
            </w:pict>
          </mc:Fallback>
        </mc:AlternateContent>
      </w:r>
      <w:r>
        <w:rPr>
          <w:noProof/>
        </w:rPr>
        <mc:AlternateContent>
          <mc:Choice Requires="wps">
            <w:drawing>
              <wp:anchor distT="0" distB="0" distL="114300" distR="114300" simplePos="0" relativeHeight="251640832" behindDoc="0" locked="0" layoutInCell="1" allowOverlap="1" wp14:anchorId="586DC3DF" wp14:editId="7F88B957">
                <wp:simplePos x="0" y="0"/>
                <wp:positionH relativeFrom="page">
                  <wp:posOffset>9857105</wp:posOffset>
                </wp:positionH>
                <wp:positionV relativeFrom="page">
                  <wp:posOffset>6333490</wp:posOffset>
                </wp:positionV>
                <wp:extent cx="0" cy="296545"/>
                <wp:effectExtent l="0" t="0" r="0" b="0"/>
                <wp:wrapNone/>
                <wp:docPr id="1251860707" name="Lin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654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FD3B2E" id="Line 124" o:spid="_x0000_s1026" style="position:absolute;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6.15pt,498.7pt" to="776.15pt,52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" strokeweight=".25pt">
                <w10:wrap anchorx="page" anchory="page"/>
              </v:line>
            </w:pict>
          </mc:Fallback>
        </mc:AlternateContent>
      </w:r>
      <w:r>
        <w:rPr>
          <w:rFonts w:ascii="Garamond" w:eastAsia="Garamond" w:hAnsi="Garamond"/>
          <w:color w:val="000000"/>
          <w:sz w:val="17"/>
        </w:rPr>
        <w:t>Evodia and Syntyche (Phil 4:2); Apphia (Phlm 2); Prisca (Rom 16:3; 1 Cor 16:19); Phoebe (Rom 16:1); Mary (Rom 16:6); Junia (Rom 16:7); Tryphaena, Try-phosa, Persis (Rom 16:12); Julia (Rom 16:15); Chloe (1 Cor 1:11); see also, the "mother" of Rufus (Rom 16:13) and the "sister" of Nereus (Rom 16:15).</w:t>
      </w:r>
    </w:p>
    <w:p w14:paraId="77DB9A11" w14:textId="5CC67A61" w:rsidR="00217DF9" w:rsidRDefault="00323950">
      <w:pPr>
        <w:numPr>
          <w:ilvl w:val="0"/>
          <w:numId w:val="1"/>
        </w:numPr>
        <w:tabs>
          <w:tab w:val="clear" w:pos="144"/>
          <w:tab w:val="left" w:pos="432"/>
        </w:tabs>
        <w:spacing w:before="57" w:after="4" w:line="183" w:lineRule="exact"/>
        <w:ind w:left="72" w:right="648"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41856" behindDoc="0" locked="0" layoutInCell="1" allowOverlap="1" wp14:anchorId="060034B1" wp14:editId="6C71974E">
                <wp:simplePos x="0" y="0"/>
                <wp:positionH relativeFrom="page">
                  <wp:posOffset>9945370</wp:posOffset>
                </wp:positionH>
                <wp:positionV relativeFrom="page">
                  <wp:posOffset>6684010</wp:posOffset>
                </wp:positionV>
                <wp:extent cx="0" cy="372745"/>
                <wp:effectExtent l="0" t="0" r="0" b="0"/>
                <wp:wrapNone/>
                <wp:docPr id="808086165" name="Lin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274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BCFEC7" id="Line 123" o:spid="_x0000_s1026" style="position:absolute;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1pt,526.3pt" to="783.1pt,55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" strokeweight=".25pt">
                <w10:wrap anchorx="page" anchory="page"/>
              </v:line>
            </w:pict>
          </mc:Fallback>
        </mc:AlternateContent>
      </w:r>
      <w:r>
        <w:rPr>
          <w:rFonts w:ascii="Garamond" w:eastAsia="Garamond" w:hAnsi="Garamond"/>
          <w:color w:val="000000"/>
          <w:sz w:val="17"/>
        </w:rPr>
        <w:t>Paul names about forty-two men (some more than once) associated with his mission. Most references are concentrated in Romans 16 and 1 Corinthians.</w:t>
      </w:r>
    </w:p>
    <w:p w14:paraId="3EB286B2" w14:textId="77777777" w:rsidR="00217DF9" w:rsidRDefault="00217DF9">
      <w:pPr>
        <w:spacing w:before="57" w:after="4" w:line="183" w:lineRule="exact"/>
        <w:sectPr w:rsidR="00217DF9">
          <w:pgSz w:w="15840" w:h="12240" w:orient="landscape"/>
          <w:pgMar w:top="726" w:right="701" w:bottom="977" w:left="1152" w:header="720" w:footer="720" w:gutter="0"/>
          <w:cols w:num="2" w:space="0" w:equalWidth="0">
            <w:col w:w="6168" w:space="1651"/>
            <w:col w:w="6168" w:space="0"/>
          </w:cols>
        </w:sectPr>
      </w:pPr>
    </w:p>
    <w:p w14:paraId="61E632B4" w14:textId="2975B71D" w:rsidR="00217DF9" w:rsidRDefault="00323950">
      <w:pPr>
        <w:spacing w:before="668" w:line="188" w:lineRule="exact"/>
        <w:jc w:val="right"/>
        <w:textAlignment w:val="baseline"/>
        <w:rPr>
          <w:rFonts w:ascii="Verdana" w:eastAsia="Verdana" w:hAnsi="Verdana"/>
          <w:color w:val="000000"/>
          <w:spacing w:val="13"/>
          <w:sz w:val="15"/>
        </w:rPr>
      </w:pPr>
      <w:r>
        <w:rPr>
          <w:noProof/>
        </w:rPr>
        <w:lastRenderedPageBreak/>
        <mc:AlternateContent>
          <mc:Choice Requires="wps">
            <w:drawing>
              <wp:anchor distT="0" distB="57785" distL="0" distR="0" simplePos="0" relativeHeight="251591680" behindDoc="1" locked="0" layoutInCell="1" allowOverlap="1" wp14:anchorId="50F23108" wp14:editId="2AEB8C65">
                <wp:simplePos x="0" y="0"/>
                <wp:positionH relativeFrom="column">
                  <wp:posOffset>-5480050</wp:posOffset>
                </wp:positionH>
                <wp:positionV relativeFrom="paragraph">
                  <wp:posOffset>3810</wp:posOffset>
                </wp:positionV>
                <wp:extent cx="5055870" cy="7441565"/>
                <wp:effectExtent l="0" t="0" r="0" b="0"/>
                <wp:wrapSquare wrapText="bothSides"/>
                <wp:docPr id="125641262" name="_x0000_s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5870" cy="7441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B46EB0"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F23108" id="_x0000_t202" coordsize="21600,21600" o:spt="202" path="m,l,21600r21600,l21600,xe">
                <v:stroke joinstyle="miter"/>
                <v:path gradientshapeok="t" o:connecttype="rect"/>
              </v:shapetype>
              <v:shape id="_x0000_s0" o:spid="_x0000_s1026" type="#_x0000_t202" style="position:absolute;left:0;text-align:left;margin-left:-431.5pt;margin-top:.3pt;width:398.1pt;height:585.95pt;z-index:-251724800;visibility:visible;mso-wrap-style:square;mso-width-percent:0;mso-height-percent:0;mso-wrap-distance-left:0;mso-wrap-distance-top:0;mso-wrap-distance-right:0;mso-wrap-distance-bottom:4.55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" filled="f" stroked="f">
                <v:textbox inset="0,0,0,0">
                  <w:txbxContent>
                    <w:p w14:paraId="68B46EB0" w14:textId="77777777" w:rsidR="00217DF9" w:rsidRDefault="00217DF9"/>
                  </w:txbxContent>
                </v:textbox>
                <w10:wrap type="square"/>
              </v:shape>
            </w:pict>
          </mc:Fallback>
        </mc:AlternateContent>
      </w:r>
      <w:r>
        <w:rPr>
          <w:noProof/>
        </w:rPr>
        <mc:AlternateContent>
          <mc:Choice Requires="wps">
            <w:drawing>
              <wp:anchor distT="0" distB="0" distL="0" distR="0" simplePos="0" relativeHeight="251592704" behindDoc="1" locked="0" layoutInCell="1" allowOverlap="1" wp14:anchorId="764FEBBA" wp14:editId="3234C583">
                <wp:simplePos x="0" y="0"/>
                <wp:positionH relativeFrom="page">
                  <wp:posOffset>320040</wp:posOffset>
                </wp:positionH>
                <wp:positionV relativeFrom="page">
                  <wp:posOffset>80010</wp:posOffset>
                </wp:positionV>
                <wp:extent cx="4988560" cy="5899150"/>
                <wp:effectExtent l="0" t="0" r="0" b="0"/>
                <wp:wrapSquare wrapText="bothSides"/>
                <wp:docPr id="204447520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8560" cy="5899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DFA780" w14:textId="77777777" w:rsidR="00217DF9" w:rsidRDefault="00323950">
                            <w:pPr>
                              <w:spacing w:before="666" w:line="221" w:lineRule="exact"/>
                              <w:ind w:left="936"/>
                              <w:textAlignment w:val="baseline"/>
                              <w:rPr>
                                <w:rFonts w:ascii="Verdana" w:eastAsia="Verdana" w:hAnsi="Verdana"/>
                                <w:color w:val="000000"/>
                                <w:spacing w:val="10"/>
                                <w:sz w:val="15"/>
                              </w:rPr>
                            </w:pPr>
                            <w:r>
                              <w:rPr>
                                <w:rFonts w:ascii="Verdana" w:eastAsia="Verdana" w:hAnsi="Verdana"/>
                                <w:color w:val="000000"/>
                                <w:spacing w:val="10"/>
                                <w:sz w:val="15"/>
                              </w:rPr>
                              <w:t>220 PAUL: WINDOWS ON HIS THOUGHT AND HIS WORLD</w:t>
                            </w:r>
                          </w:p>
                          <w:p w14:paraId="5E29C911" w14:textId="77777777" w:rsidR="00217DF9" w:rsidRDefault="00323950">
                            <w:pPr>
                              <w:spacing w:before="384" w:line="259" w:lineRule="exact"/>
                              <w:ind w:left="1512" w:right="792"/>
                              <w:textAlignment w:val="baseline"/>
                              <w:rPr>
                                <w:rFonts w:ascii="Garamond" w:eastAsia="Garamond" w:hAnsi="Garamond"/>
                                <w:color w:val="000000"/>
                              </w:rPr>
                            </w:pPr>
                            <w:r>
                              <w:rPr>
                                <w:rFonts w:ascii="Garamond" w:eastAsia="Garamond" w:hAnsi="Garamond"/>
                                <w:color w:val="000000"/>
                              </w:rPr>
                              <w:t>men,- that only a few key individuals come to the fore.</w:t>
                            </w:r>
                            <w:r>
                              <w:rPr>
                                <w:rFonts w:ascii="Garamond" w:eastAsia="Garamond" w:hAnsi="Garamond"/>
                                <w:color w:val="000000"/>
                                <w:vertAlign w:val="superscript"/>
                              </w:rPr>
                              <w:t>6</w:t>
                            </w:r>
                            <w:r>
                              <w:rPr>
                                <w:rFonts w:ascii="Garamond" w:eastAsia="Garamond" w:hAnsi="Garamond"/>
                                <w:color w:val="000000"/>
                              </w:rPr>
                              <w:t xml:space="preserve"> They are Prisca (aka Priscilla), Phoebe, Junia, Evodia, and Synteche.</w:t>
                            </w:r>
                          </w:p>
                          <w:p w14:paraId="04137CC7" w14:textId="77777777" w:rsidR="00217DF9" w:rsidRDefault="00323950">
                            <w:pPr>
                              <w:spacing w:before="409" w:line="260" w:lineRule="exact"/>
                              <w:ind w:left="1512"/>
                              <w:textAlignment w:val="baseline"/>
                              <w:rPr>
                                <w:rFonts w:ascii="Garamond" w:eastAsia="Garamond" w:hAnsi="Garamond"/>
                                <w:color w:val="000000"/>
                                <w:spacing w:val="5"/>
                                <w:sz w:val="25"/>
                              </w:rPr>
                            </w:pPr>
                            <w:r>
                              <w:rPr>
                                <w:rFonts w:ascii="Garamond" w:eastAsia="Garamond" w:hAnsi="Garamond"/>
                                <w:color w:val="000000"/>
                                <w:spacing w:val="5"/>
                                <w:sz w:val="25"/>
                              </w:rPr>
                              <w:t>Prisca</w:t>
                            </w:r>
                          </w:p>
                          <w:p w14:paraId="7AA68B79" w14:textId="77777777" w:rsidR="00217DF9" w:rsidRDefault="00323950">
                            <w:pPr>
                              <w:spacing w:before="106" w:line="245" w:lineRule="exact"/>
                              <w:ind w:left="1656" w:right="720" w:hanging="144"/>
                              <w:jc w:val="both"/>
                              <w:textAlignment w:val="baseline"/>
                              <w:rPr>
                                <w:rFonts w:ascii="Garamond" w:eastAsia="Garamond" w:hAnsi="Garamond"/>
                                <w:color w:val="000000"/>
                                <w:spacing w:val="-8"/>
                              </w:rPr>
                            </w:pPr>
                            <w:r>
                              <w:rPr>
                                <w:rFonts w:ascii="Garamond" w:eastAsia="Garamond" w:hAnsi="Garamond"/>
                                <w:color w:val="000000"/>
                                <w:spacing w:val="-8"/>
                              </w:rPr>
                              <w:t>Prisca is always mentioned along with her husband, Aquila. As one of a number of important missionary couples in earliest Christian</w:t>
                            </w:r>
                            <w:r>
                              <w:rPr>
                                <w:rFonts w:ascii="Garamond" w:eastAsia="Garamond" w:hAnsi="Garamond"/>
                                <w:color w:val="000000"/>
                                <w:spacing w:val="-8"/>
                              </w:rPr>
                              <w:softHyphen/>
                              <w:t>ity, Prisca and Aquila played significant, probably founding, roles in major centers of earliest Christianity such as Corinth and Ephe-sus.</w:t>
                            </w:r>
                            <w:r>
                              <w:rPr>
                                <w:rFonts w:ascii="Garamond" w:eastAsia="Garamond" w:hAnsi="Garamond"/>
                                <w:color w:val="000000"/>
                                <w:spacing w:val="-8"/>
                                <w:vertAlign w:val="superscript"/>
                              </w:rPr>
                              <w:t>7</w:t>
                            </w:r>
                            <w:r>
                              <w:rPr>
                                <w:rFonts w:ascii="Garamond" w:eastAsia="Garamond" w:hAnsi="Garamond"/>
                                <w:color w:val="000000"/>
                                <w:spacing w:val="-8"/>
                              </w:rPr>
                              <w:t xml:space="preserve"> They were also prominent in the community at Rome, but were expelled under Emperor Claudius, ca. 49 </w:t>
                            </w:r>
                            <w:r>
                              <w:rPr>
                                <w:rFonts w:ascii="Garamond" w:eastAsia="Garamond" w:hAnsi="Garamond"/>
                                <w:color w:val="000000"/>
                                <w:spacing w:val="-8"/>
                                <w:sz w:val="17"/>
                              </w:rPr>
                              <w:t xml:space="preserve">CE </w:t>
                            </w:r>
                            <w:r>
                              <w:rPr>
                                <w:rFonts w:ascii="Garamond" w:eastAsia="Garamond" w:hAnsi="Garamond"/>
                                <w:color w:val="000000"/>
                                <w:spacing w:val="-8"/>
                              </w:rPr>
                              <w:t xml:space="preserve">(cf. Acts 18:2) and migrated to Corinth. When Paul arrived in Corinth, about a year later, he worked with this couple in their tent-making business and enjoyed their hospitality (cf. Acts 18:3-4). By the time he wrote Romans, ca. 57-58 •CE, the couple had apparently </w:t>
                            </w:r>
                            <w:r>
                              <w:rPr>
                                <w:rFonts w:ascii="Garamond" w:eastAsia="Garamond" w:hAnsi="Garamond"/>
                                <w:color w:val="000000"/>
                                <w:spacing w:val="-8"/>
                              </w:rPr>
                              <w:t>returned to Rome and were first among the long list of people to whom Paul sent greet</w:t>
                            </w:r>
                            <w:r>
                              <w:rPr>
                                <w:rFonts w:ascii="Garamond" w:eastAsia="Garamond" w:hAnsi="Garamond"/>
                                <w:color w:val="000000"/>
                                <w:spacing w:val="-8"/>
                              </w:rPr>
                              <w:softHyphen/>
                              <w:t>ings in Romans 16. In greeting them and the members of their house</w:t>
                            </w:r>
                          </w:p>
                          <w:p w14:paraId="62418F1A" w14:textId="77777777" w:rsidR="00217DF9" w:rsidRDefault="00323950">
                            <w:pPr>
                              <w:spacing w:line="237" w:lineRule="exact"/>
                              <w:ind w:left="1656"/>
                              <w:jc w:val="both"/>
                              <w:textAlignment w:val="baseline"/>
                              <w:rPr>
                                <w:rFonts w:ascii="Garamond" w:eastAsia="Garamond" w:hAnsi="Garamond"/>
                                <w:color w:val="000000"/>
                                <w:spacing w:val="-6"/>
                              </w:rPr>
                            </w:pPr>
                            <w:r>
                              <w:rPr>
                                <w:rFonts w:ascii="Garamond" w:eastAsia="Garamond" w:hAnsi="Garamond"/>
                                <w:color w:val="000000"/>
                                <w:spacing w:val="-6"/>
                              </w:rPr>
                              <w:t>church, Paul describes Prisca and Aquila as his "coworkers"(synergoi)</w:t>
                            </w:r>
                          </w:p>
                          <w:p w14:paraId="081BB2E3" w14:textId="77777777" w:rsidR="00217DF9" w:rsidRDefault="00323950">
                            <w:pPr>
                              <w:spacing w:line="255" w:lineRule="exact"/>
                              <w:ind w:left="1656"/>
                              <w:jc w:val="both"/>
                              <w:textAlignment w:val="baseline"/>
                              <w:rPr>
                                <w:rFonts w:ascii="Garamond" w:eastAsia="Garamond" w:hAnsi="Garamond"/>
                                <w:color w:val="000000"/>
                                <w:spacing w:val="-5"/>
                              </w:rPr>
                            </w:pPr>
                            <w:r>
                              <w:rPr>
                                <w:rFonts w:ascii="Garamond" w:eastAsia="Garamond" w:hAnsi="Garamond"/>
                                <w:color w:val="000000"/>
                                <w:spacing w:val="-5"/>
                              </w:rPr>
                              <w:t>in Christ Jesus "who risked their necks for my life, to whom not only</w:t>
                            </w:r>
                          </w:p>
                          <w:p w14:paraId="29AA6B29" w14:textId="77777777" w:rsidR="00217DF9" w:rsidRDefault="00323950">
                            <w:pPr>
                              <w:spacing w:line="248" w:lineRule="exact"/>
                              <w:ind w:left="1656" w:right="648"/>
                              <w:jc w:val="both"/>
                              <w:textAlignment w:val="baseline"/>
                              <w:rPr>
                                <w:rFonts w:ascii="Garamond" w:eastAsia="Garamond" w:hAnsi="Garamond"/>
                                <w:color w:val="000000"/>
                                <w:spacing w:val="-5"/>
                              </w:rPr>
                            </w:pPr>
                            <w:r>
                              <w:rPr>
                                <w:rFonts w:ascii="Garamond" w:eastAsia="Garamond" w:hAnsi="Garamond"/>
                                <w:color w:val="000000"/>
                                <w:spacing w:val="-5"/>
                              </w:rPr>
                              <w:t>I give thanks, but also all the churches of the Gentiles" (16:4). Paul's comments speak to the esteem enjoyed by Prisca and Aquila, who hosted "house-churches': in their home wherever they were located</w:t>
                            </w:r>
                          </w:p>
                          <w:p w14:paraId="09DDBC52" w14:textId="77777777" w:rsidR="00217DF9" w:rsidRDefault="00323950">
                            <w:pPr>
                              <w:spacing w:before="39" w:line="227" w:lineRule="exact"/>
                              <w:ind w:left="1656"/>
                              <w:jc w:val="both"/>
                              <w:textAlignment w:val="baseline"/>
                              <w:rPr>
                                <w:rFonts w:ascii="Garamond" w:eastAsia="Garamond" w:hAnsi="Garamond"/>
                                <w:color w:val="000000"/>
                                <w:spacing w:val="-4"/>
                              </w:rPr>
                            </w:pPr>
                            <w:r>
                              <w:rPr>
                                <w:rFonts w:ascii="Garamond" w:eastAsia="Garamond" w:hAnsi="Garamond"/>
                                <w:color w:val="000000"/>
                                <w:spacing w:val="-4"/>
                              </w:rPr>
                              <w:t>(see also 1 Cor 16:19).</w:t>
                            </w:r>
                          </w:p>
                          <w:p w14:paraId="1A8E40A7" w14:textId="77777777" w:rsidR="00217DF9" w:rsidRDefault="00323950">
                            <w:pPr>
                              <w:spacing w:after="273" w:line="248" w:lineRule="exact"/>
                              <w:ind w:left="1656" w:right="648" w:firstLine="288"/>
                              <w:jc w:val="both"/>
                              <w:textAlignment w:val="baseline"/>
                              <w:rPr>
                                <w:rFonts w:ascii="Garamond" w:eastAsia="Garamond" w:hAnsi="Garamond"/>
                                <w:color w:val="000000"/>
                                <w:spacing w:val="-4"/>
                              </w:rPr>
                            </w:pPr>
                            <w:r>
                              <w:rPr>
                                <w:rFonts w:ascii="Garamond" w:eastAsia="Garamond" w:hAnsi="Garamond"/>
                                <w:color w:val="000000"/>
                                <w:spacing w:val="-4"/>
                              </w:rPr>
                              <w:t>Whether Prisca was the more prominent member of this mis</w:t>
                            </w:r>
                            <w:r>
                              <w:rPr>
                                <w:rFonts w:ascii="Garamond" w:eastAsia="Garamond" w:hAnsi="Garamond"/>
                                <w:color w:val="000000"/>
                                <w:spacing w:val="-4"/>
                              </w:rPr>
                              <w:softHyphen/>
                              <w:t>sionary couple</w:t>
                            </w:r>
                            <w:r>
                              <w:rPr>
                                <w:rFonts w:ascii="Garamond" w:eastAsia="Garamond" w:hAnsi="Garamond"/>
                                <w:color w:val="000000"/>
                                <w:spacing w:val="-4"/>
                                <w:vertAlign w:val="superscript"/>
                              </w:rPr>
                              <w:t>,</w:t>
                            </w:r>
                            <w:r>
                              <w:rPr>
                                <w:rFonts w:ascii="Garamond" w:eastAsia="Garamond" w:hAnsi="Garamond"/>
                                <w:color w:val="000000"/>
                                <w:spacing w:val="-4"/>
                              </w:rPr>
                              <w:t xml:space="preserve"> or enjoyed a higher social status than her husband is not certain. At least from the time of John Chrysostom, (d. 407 </w:t>
                            </w:r>
                            <w:r>
                              <w:rPr>
                                <w:rFonts w:ascii="Garamond" w:eastAsia="Garamond" w:hAnsi="Garamond"/>
                                <w:color w:val="000000"/>
                                <w:spacing w:val="-4"/>
                                <w:sz w:val="17"/>
                              </w:rPr>
                              <w:t xml:space="preserve">CE), </w:t>
                            </w:r>
                            <w:r>
                              <w:rPr>
                                <w:rFonts w:ascii="Garamond" w:eastAsia="Garamond" w:hAnsi="Garamond"/>
                                <w:color w:val="000000"/>
                                <w:spacing w:val="-4"/>
                              </w:rPr>
                              <w:t xml:space="preserve">the fact that, at Romans 16:3, Paul greets Prisca before her husband has been cited as an indication of her preeminence. However, in the only other place in his letters where Paul speaks of this couple, he names </w:t>
                            </w:r>
                            <w:r>
                              <w:rPr>
                                <w:rFonts w:ascii="Garamond" w:eastAsia="Garamond" w:hAnsi="Garamond"/>
                                <w:i/>
                                <w:color w:val="000000"/>
                                <w:spacing w:val="-4"/>
                                <w:sz w:val="17"/>
                              </w:rPr>
                              <w:t xml:space="preserve">Aquila </w:t>
                            </w:r>
                            <w:r>
                              <w:rPr>
                                <w:rFonts w:ascii="Garamond" w:eastAsia="Garamond" w:hAnsi="Garamond"/>
                                <w:color w:val="000000"/>
                                <w:spacing w:val="-4"/>
                              </w:rPr>
                              <w:t>first (1 Cor 16:9). If any significance was attached to the order of names, Paul seems to disregard it.</w:t>
                            </w:r>
                            <w:r>
                              <w:rPr>
                                <w:rFonts w:ascii="Garamond" w:eastAsia="Garamond" w:hAnsi="Garamond"/>
                                <w:color w:val="000000"/>
                                <w:spacing w:val="-4"/>
                                <w:vertAlign w:val="superscript"/>
                              </w:rPr>
                              <w:t>8</w:t>
                            </w:r>
                            <w:r>
                              <w:rPr>
                                <w:rFonts w:ascii="Garamond" w:eastAsia="Garamond" w:hAnsi="Garamond"/>
                                <w:color w:val="000000"/>
                                <w:spacing w:val="-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4FEBBA" id="Text Box 121" o:spid="_x0000_s1027" type="#_x0000_t202" style="position:absolute;left:0;text-align:left;margin-left:25.2pt;margin-top:6.3pt;width:392.8pt;height:464.5pt;z-index:-25172377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" filled="f" stroked="f">
                <v:textbox inset="0,0,0,0">
                  <w:txbxContent>
                    <w:p w14:paraId="4BDFA780" w14:textId="77777777" w:rsidR="00217DF9" w:rsidRDefault="00323950">
                      <w:pPr>
                        <w:spacing w:before="666" w:line="221" w:lineRule="exact"/>
                        <w:ind w:left="936"/>
                        <w:textAlignment w:val="baseline"/>
                        <w:rPr>
                          <w:rFonts w:ascii="Verdana" w:eastAsia="Verdana" w:hAnsi="Verdana"/>
                          <w:color w:val="000000"/>
                          <w:spacing w:val="10"/>
                          <w:sz w:val="15"/>
                        </w:rPr>
                      </w:pPr>
                      <w:r>
                        <w:rPr>
                          <w:rFonts w:ascii="Verdana" w:eastAsia="Verdana" w:hAnsi="Verdana"/>
                          <w:color w:val="000000"/>
                          <w:spacing w:val="10"/>
                          <w:sz w:val="15"/>
                        </w:rPr>
                        <w:t>220 PAUL: WINDOWS ON HIS THOUGHT AND HIS WORLD</w:t>
                      </w:r>
                    </w:p>
                    <w:p w14:paraId="5E29C911" w14:textId="77777777" w:rsidR="00217DF9" w:rsidRDefault="00323950">
                      <w:pPr>
                        <w:spacing w:before="384" w:line="259" w:lineRule="exact"/>
                        <w:ind w:left="1512" w:right="792"/>
                        <w:textAlignment w:val="baseline"/>
                        <w:rPr>
                          <w:rFonts w:ascii="Garamond" w:eastAsia="Garamond" w:hAnsi="Garamond"/>
                          <w:color w:val="000000"/>
                        </w:rPr>
                      </w:pPr>
                      <w:r>
                        <w:rPr>
                          <w:rFonts w:ascii="Garamond" w:eastAsia="Garamond" w:hAnsi="Garamond"/>
                          <w:color w:val="000000"/>
                        </w:rPr>
                        <w:t>men,- that only a few key individuals come to the fore.</w:t>
                      </w:r>
                      <w:r>
                        <w:rPr>
                          <w:rFonts w:ascii="Garamond" w:eastAsia="Garamond" w:hAnsi="Garamond"/>
                          <w:color w:val="000000"/>
                          <w:vertAlign w:val="superscript"/>
                        </w:rPr>
                        <w:t>6</w:t>
                      </w:r>
                      <w:r>
                        <w:rPr>
                          <w:rFonts w:ascii="Garamond" w:eastAsia="Garamond" w:hAnsi="Garamond"/>
                          <w:color w:val="000000"/>
                        </w:rPr>
                        <w:t xml:space="preserve"> They are Prisca (aka Priscilla), Phoebe, Junia, Evodia, and Synteche.</w:t>
                      </w:r>
                    </w:p>
                    <w:p w14:paraId="04137CC7" w14:textId="77777777" w:rsidR="00217DF9" w:rsidRDefault="00323950">
                      <w:pPr>
                        <w:spacing w:before="409" w:line="260" w:lineRule="exact"/>
                        <w:ind w:left="1512"/>
                        <w:textAlignment w:val="baseline"/>
                        <w:rPr>
                          <w:rFonts w:ascii="Garamond" w:eastAsia="Garamond" w:hAnsi="Garamond"/>
                          <w:color w:val="000000"/>
                          <w:spacing w:val="5"/>
                          <w:sz w:val="25"/>
                        </w:rPr>
                      </w:pPr>
                      <w:r>
                        <w:rPr>
                          <w:rFonts w:ascii="Garamond" w:eastAsia="Garamond" w:hAnsi="Garamond"/>
                          <w:color w:val="000000"/>
                          <w:spacing w:val="5"/>
                          <w:sz w:val="25"/>
                        </w:rPr>
                        <w:t>Prisca</w:t>
                      </w:r>
                    </w:p>
                    <w:p w14:paraId="7AA68B79" w14:textId="77777777" w:rsidR="00217DF9" w:rsidRDefault="00323950">
                      <w:pPr>
                        <w:spacing w:before="106" w:line="245" w:lineRule="exact"/>
                        <w:ind w:left="1656" w:right="720" w:hanging="144"/>
                        <w:jc w:val="both"/>
                        <w:textAlignment w:val="baseline"/>
                        <w:rPr>
                          <w:rFonts w:ascii="Garamond" w:eastAsia="Garamond" w:hAnsi="Garamond"/>
                          <w:color w:val="000000"/>
                          <w:spacing w:val="-8"/>
                        </w:rPr>
                      </w:pPr>
                      <w:r>
                        <w:rPr>
                          <w:rFonts w:ascii="Garamond" w:eastAsia="Garamond" w:hAnsi="Garamond"/>
                          <w:color w:val="000000"/>
                          <w:spacing w:val="-8"/>
                        </w:rPr>
                        <w:t>Prisca is always mentioned along with her husband, Aquila. As one of a number of important missionary couples in earliest Christian</w:t>
                      </w:r>
                      <w:r>
                        <w:rPr>
                          <w:rFonts w:ascii="Garamond" w:eastAsia="Garamond" w:hAnsi="Garamond"/>
                          <w:color w:val="000000"/>
                          <w:spacing w:val="-8"/>
                        </w:rPr>
                        <w:softHyphen/>
                        <w:t>ity, Prisca and Aquila played significant, probably founding, roles in major centers of earliest Christianity such as Corinth and Ephe-sus.</w:t>
                      </w:r>
                      <w:r>
                        <w:rPr>
                          <w:rFonts w:ascii="Garamond" w:eastAsia="Garamond" w:hAnsi="Garamond"/>
                          <w:color w:val="000000"/>
                          <w:spacing w:val="-8"/>
                          <w:vertAlign w:val="superscript"/>
                        </w:rPr>
                        <w:t>7</w:t>
                      </w:r>
                      <w:r>
                        <w:rPr>
                          <w:rFonts w:ascii="Garamond" w:eastAsia="Garamond" w:hAnsi="Garamond"/>
                          <w:color w:val="000000"/>
                          <w:spacing w:val="-8"/>
                        </w:rPr>
                        <w:t xml:space="preserve"> They were also prominent in the community at Rome, but were expelled under Emperor Claudius, ca. 49 </w:t>
                      </w:r>
                      <w:r>
                        <w:rPr>
                          <w:rFonts w:ascii="Garamond" w:eastAsia="Garamond" w:hAnsi="Garamond"/>
                          <w:color w:val="000000"/>
                          <w:spacing w:val="-8"/>
                          <w:sz w:val="17"/>
                        </w:rPr>
                        <w:t xml:space="preserve">CE </w:t>
                      </w:r>
                      <w:r>
                        <w:rPr>
                          <w:rFonts w:ascii="Garamond" w:eastAsia="Garamond" w:hAnsi="Garamond"/>
                          <w:color w:val="000000"/>
                          <w:spacing w:val="-8"/>
                        </w:rPr>
                        <w:t xml:space="preserve">(cf. Acts 18:2) and migrated to Corinth. When Paul arrived in Corinth, about a year later, he worked with this couple in their tent-making business and enjoyed their hospitality (cf. Acts 18:3-4). By the time he wrote Romans, ca. 57-58 •CE, the couple had apparently </w:t>
                      </w:r>
                      <w:r>
                        <w:rPr>
                          <w:rFonts w:ascii="Garamond" w:eastAsia="Garamond" w:hAnsi="Garamond"/>
                          <w:color w:val="000000"/>
                          <w:spacing w:val="-8"/>
                        </w:rPr>
                        <w:t>returned to Rome and were first among the long list of people to whom Paul sent greet</w:t>
                      </w:r>
                      <w:r>
                        <w:rPr>
                          <w:rFonts w:ascii="Garamond" w:eastAsia="Garamond" w:hAnsi="Garamond"/>
                          <w:color w:val="000000"/>
                          <w:spacing w:val="-8"/>
                        </w:rPr>
                        <w:softHyphen/>
                        <w:t>ings in Romans 16. In greeting them and the members of their house</w:t>
                      </w:r>
                    </w:p>
                    <w:p w14:paraId="62418F1A" w14:textId="77777777" w:rsidR="00217DF9" w:rsidRDefault="00323950">
                      <w:pPr>
                        <w:spacing w:line="237" w:lineRule="exact"/>
                        <w:ind w:left="1656"/>
                        <w:jc w:val="both"/>
                        <w:textAlignment w:val="baseline"/>
                        <w:rPr>
                          <w:rFonts w:ascii="Garamond" w:eastAsia="Garamond" w:hAnsi="Garamond"/>
                          <w:color w:val="000000"/>
                          <w:spacing w:val="-6"/>
                        </w:rPr>
                      </w:pPr>
                      <w:r>
                        <w:rPr>
                          <w:rFonts w:ascii="Garamond" w:eastAsia="Garamond" w:hAnsi="Garamond"/>
                          <w:color w:val="000000"/>
                          <w:spacing w:val="-6"/>
                        </w:rPr>
                        <w:t>church, Paul describes Prisca and Aquila as his "coworkers"(synergoi)</w:t>
                      </w:r>
                    </w:p>
                    <w:p w14:paraId="081BB2E3" w14:textId="77777777" w:rsidR="00217DF9" w:rsidRDefault="00323950">
                      <w:pPr>
                        <w:spacing w:line="255" w:lineRule="exact"/>
                        <w:ind w:left="1656"/>
                        <w:jc w:val="both"/>
                        <w:textAlignment w:val="baseline"/>
                        <w:rPr>
                          <w:rFonts w:ascii="Garamond" w:eastAsia="Garamond" w:hAnsi="Garamond"/>
                          <w:color w:val="000000"/>
                          <w:spacing w:val="-5"/>
                        </w:rPr>
                      </w:pPr>
                      <w:r>
                        <w:rPr>
                          <w:rFonts w:ascii="Garamond" w:eastAsia="Garamond" w:hAnsi="Garamond"/>
                          <w:color w:val="000000"/>
                          <w:spacing w:val="-5"/>
                        </w:rPr>
                        <w:t>in Christ Jesus "who risked their necks for my life, to whom not only</w:t>
                      </w:r>
                    </w:p>
                    <w:p w14:paraId="29AA6B29" w14:textId="77777777" w:rsidR="00217DF9" w:rsidRDefault="00323950">
                      <w:pPr>
                        <w:spacing w:line="248" w:lineRule="exact"/>
                        <w:ind w:left="1656" w:right="648"/>
                        <w:jc w:val="both"/>
                        <w:textAlignment w:val="baseline"/>
                        <w:rPr>
                          <w:rFonts w:ascii="Garamond" w:eastAsia="Garamond" w:hAnsi="Garamond"/>
                          <w:color w:val="000000"/>
                          <w:spacing w:val="-5"/>
                        </w:rPr>
                      </w:pPr>
                      <w:r>
                        <w:rPr>
                          <w:rFonts w:ascii="Garamond" w:eastAsia="Garamond" w:hAnsi="Garamond"/>
                          <w:color w:val="000000"/>
                          <w:spacing w:val="-5"/>
                        </w:rPr>
                        <w:t>I give thanks, but also all the churches of the Gentiles" (16:4). Paul's comments speak to the esteem enjoyed by Prisca and Aquila, who hosted "house-churches': in their home wherever they were located</w:t>
                      </w:r>
                    </w:p>
                    <w:p w14:paraId="09DDBC52" w14:textId="77777777" w:rsidR="00217DF9" w:rsidRDefault="00323950">
                      <w:pPr>
                        <w:spacing w:before="39" w:line="227" w:lineRule="exact"/>
                        <w:ind w:left="1656"/>
                        <w:jc w:val="both"/>
                        <w:textAlignment w:val="baseline"/>
                        <w:rPr>
                          <w:rFonts w:ascii="Garamond" w:eastAsia="Garamond" w:hAnsi="Garamond"/>
                          <w:color w:val="000000"/>
                          <w:spacing w:val="-4"/>
                        </w:rPr>
                      </w:pPr>
                      <w:r>
                        <w:rPr>
                          <w:rFonts w:ascii="Garamond" w:eastAsia="Garamond" w:hAnsi="Garamond"/>
                          <w:color w:val="000000"/>
                          <w:spacing w:val="-4"/>
                        </w:rPr>
                        <w:t>(see also 1 Cor 16:19).</w:t>
                      </w:r>
                    </w:p>
                    <w:p w14:paraId="1A8E40A7" w14:textId="77777777" w:rsidR="00217DF9" w:rsidRDefault="00323950">
                      <w:pPr>
                        <w:spacing w:after="273" w:line="248" w:lineRule="exact"/>
                        <w:ind w:left="1656" w:right="648" w:firstLine="288"/>
                        <w:jc w:val="both"/>
                        <w:textAlignment w:val="baseline"/>
                        <w:rPr>
                          <w:rFonts w:ascii="Garamond" w:eastAsia="Garamond" w:hAnsi="Garamond"/>
                          <w:color w:val="000000"/>
                          <w:spacing w:val="-4"/>
                        </w:rPr>
                      </w:pPr>
                      <w:r>
                        <w:rPr>
                          <w:rFonts w:ascii="Garamond" w:eastAsia="Garamond" w:hAnsi="Garamond"/>
                          <w:color w:val="000000"/>
                          <w:spacing w:val="-4"/>
                        </w:rPr>
                        <w:t>Whether Prisca was the more prominent member of this mis</w:t>
                      </w:r>
                      <w:r>
                        <w:rPr>
                          <w:rFonts w:ascii="Garamond" w:eastAsia="Garamond" w:hAnsi="Garamond"/>
                          <w:color w:val="000000"/>
                          <w:spacing w:val="-4"/>
                        </w:rPr>
                        <w:softHyphen/>
                        <w:t>sionary couple</w:t>
                      </w:r>
                      <w:r>
                        <w:rPr>
                          <w:rFonts w:ascii="Garamond" w:eastAsia="Garamond" w:hAnsi="Garamond"/>
                          <w:color w:val="000000"/>
                          <w:spacing w:val="-4"/>
                          <w:vertAlign w:val="superscript"/>
                        </w:rPr>
                        <w:t>,</w:t>
                      </w:r>
                      <w:r>
                        <w:rPr>
                          <w:rFonts w:ascii="Garamond" w:eastAsia="Garamond" w:hAnsi="Garamond"/>
                          <w:color w:val="000000"/>
                          <w:spacing w:val="-4"/>
                        </w:rPr>
                        <w:t xml:space="preserve"> or enjoyed a higher social status than her husband is not certain. At least from the time of John Chrysostom, (d. 407 </w:t>
                      </w:r>
                      <w:r>
                        <w:rPr>
                          <w:rFonts w:ascii="Garamond" w:eastAsia="Garamond" w:hAnsi="Garamond"/>
                          <w:color w:val="000000"/>
                          <w:spacing w:val="-4"/>
                          <w:sz w:val="17"/>
                        </w:rPr>
                        <w:t xml:space="preserve">CE), </w:t>
                      </w:r>
                      <w:r>
                        <w:rPr>
                          <w:rFonts w:ascii="Garamond" w:eastAsia="Garamond" w:hAnsi="Garamond"/>
                          <w:color w:val="000000"/>
                          <w:spacing w:val="-4"/>
                        </w:rPr>
                        <w:t xml:space="preserve">the fact that, at Romans 16:3, Paul greets Prisca before her husband has been cited as an indication of her preeminence. However, in the only other place in his letters where Paul speaks of this couple, he names </w:t>
                      </w:r>
                      <w:r>
                        <w:rPr>
                          <w:rFonts w:ascii="Garamond" w:eastAsia="Garamond" w:hAnsi="Garamond"/>
                          <w:i/>
                          <w:color w:val="000000"/>
                          <w:spacing w:val="-4"/>
                          <w:sz w:val="17"/>
                        </w:rPr>
                        <w:t xml:space="preserve">Aquila </w:t>
                      </w:r>
                      <w:r>
                        <w:rPr>
                          <w:rFonts w:ascii="Garamond" w:eastAsia="Garamond" w:hAnsi="Garamond"/>
                          <w:color w:val="000000"/>
                          <w:spacing w:val="-4"/>
                        </w:rPr>
                        <w:t>first (1 Cor 16:9). If any significance was attached to the order of names, Paul seems to disregard it.</w:t>
                      </w:r>
                      <w:r>
                        <w:rPr>
                          <w:rFonts w:ascii="Garamond" w:eastAsia="Garamond" w:hAnsi="Garamond"/>
                          <w:color w:val="000000"/>
                          <w:spacing w:val="-4"/>
                          <w:vertAlign w:val="superscript"/>
                        </w:rPr>
                        <w:t>8</w:t>
                      </w:r>
                      <w:r>
                        <w:rPr>
                          <w:rFonts w:ascii="Garamond" w:eastAsia="Garamond" w:hAnsi="Garamond"/>
                          <w:color w:val="000000"/>
                          <w:spacing w:val="-4"/>
                        </w:rPr>
                        <w:t xml:space="preserve"> </w:t>
                      </w:r>
                    </w:p>
                  </w:txbxContent>
                </v:textbox>
                <w10:wrap type="square" anchorx="page" anchory="page"/>
              </v:shape>
            </w:pict>
          </mc:Fallback>
        </mc:AlternateContent>
      </w:r>
      <w:r>
        <w:rPr>
          <w:noProof/>
        </w:rPr>
        <mc:AlternateContent>
          <mc:Choice Requires="wps">
            <w:drawing>
              <wp:anchor distT="0" distB="0" distL="0" distR="0" simplePos="0" relativeHeight="251593728" behindDoc="1" locked="0" layoutInCell="1" allowOverlap="1" wp14:anchorId="73132704" wp14:editId="22E851F8">
                <wp:simplePos x="0" y="0"/>
                <wp:positionH relativeFrom="page">
                  <wp:posOffset>320040</wp:posOffset>
                </wp:positionH>
                <wp:positionV relativeFrom="page">
                  <wp:posOffset>5979160</wp:posOffset>
                </wp:positionV>
                <wp:extent cx="4988560" cy="1530985"/>
                <wp:effectExtent l="0" t="0" r="0" b="0"/>
                <wp:wrapSquare wrapText="bothSides"/>
                <wp:docPr id="1048706302"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8560" cy="1530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BDB5D7" w14:textId="77777777" w:rsidR="00217DF9" w:rsidRDefault="00323950">
                            <w:pPr>
                              <w:numPr>
                                <w:ilvl w:val="0"/>
                                <w:numId w:val="2"/>
                              </w:numPr>
                              <w:tabs>
                                <w:tab w:val="clear" w:pos="216"/>
                                <w:tab w:val="left" w:pos="2160"/>
                              </w:tabs>
                              <w:spacing w:before="8" w:line="214" w:lineRule="exact"/>
                              <w:ind w:left="1656" w:right="648" w:firstLine="288"/>
                              <w:jc w:val="both"/>
                              <w:textAlignment w:val="baseline"/>
                              <w:rPr>
                                <w:rFonts w:ascii="Garamond" w:eastAsia="Garamond" w:hAnsi="Garamond"/>
                                <w:color w:val="000000"/>
                                <w:sz w:val="17"/>
                              </w:rPr>
                            </w:pPr>
                            <w:r>
                              <w:rPr>
                                <w:rFonts w:ascii="Garamond" w:eastAsia="Garamond" w:hAnsi="Garamond"/>
                                <w:color w:val="000000"/>
                                <w:sz w:val="17"/>
                              </w:rPr>
                              <w:t>Among named male associates, Timothy, mentioned eleven times in the seven undisputed letters, and Titus, mentioned ten times, stand out as Paul's key collaborators.</w:t>
                            </w:r>
                          </w:p>
                          <w:p w14:paraId="1BF5C29D" w14:textId="77777777" w:rsidR="00217DF9" w:rsidRDefault="00323950">
                            <w:pPr>
                              <w:numPr>
                                <w:ilvl w:val="0"/>
                                <w:numId w:val="2"/>
                              </w:numPr>
                              <w:tabs>
                                <w:tab w:val="clear" w:pos="216"/>
                                <w:tab w:val="left" w:pos="2160"/>
                              </w:tabs>
                              <w:spacing w:line="222" w:lineRule="exact"/>
                              <w:ind w:left="1656" w:right="648" w:firstLine="288"/>
                              <w:jc w:val="both"/>
                              <w:textAlignment w:val="baseline"/>
                              <w:rPr>
                                <w:rFonts w:ascii="Garamond" w:eastAsia="Garamond" w:hAnsi="Garamond"/>
                                <w:color w:val="000000"/>
                                <w:sz w:val="17"/>
                              </w:rPr>
                            </w:pPr>
                            <w:r>
                              <w:rPr>
                                <w:rFonts w:ascii="Garamond" w:eastAsia="Garamond" w:hAnsi="Garamond"/>
                                <w:color w:val="000000"/>
                                <w:sz w:val="17"/>
                              </w:rPr>
                              <w:t>Other couples Paul names are Junia and Andronicus (Rom 16:7) and Julia and Philologus (Rom 16:15).</w:t>
                            </w:r>
                          </w:p>
                          <w:p w14:paraId="3E37BBC8" w14:textId="77777777" w:rsidR="00217DF9" w:rsidRDefault="00323950">
                            <w:pPr>
                              <w:numPr>
                                <w:ilvl w:val="0"/>
                                <w:numId w:val="2"/>
                              </w:numPr>
                              <w:tabs>
                                <w:tab w:val="clear" w:pos="216"/>
                                <w:tab w:val="left" w:pos="2160"/>
                              </w:tabs>
                              <w:spacing w:after="888" w:line="211" w:lineRule="exact"/>
                              <w:ind w:left="1656" w:right="648" w:firstLine="288"/>
                              <w:jc w:val="both"/>
                              <w:textAlignment w:val="baseline"/>
                              <w:rPr>
                                <w:rFonts w:ascii="Garamond" w:eastAsia="Garamond" w:hAnsi="Garamond"/>
                                <w:color w:val="000000"/>
                                <w:sz w:val="17"/>
                              </w:rPr>
                            </w:pPr>
                            <w:r>
                              <w:rPr>
                                <w:rFonts w:ascii="Garamond" w:eastAsia="Garamond" w:hAnsi="Garamond"/>
                                <w:color w:val="000000"/>
                                <w:sz w:val="17"/>
                              </w:rPr>
                              <w:t>Outside Paul's letters, the couple is mentioned three other times (Acts 18:18,26; 2 Tim 4:19),.with Prisca's name first.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132704" id="Text Box 120" o:spid="_x0000_s1028" type="#_x0000_t202" style="position:absolute;left:0;text-align:left;margin-left:25.2pt;margin-top:470.8pt;width:392.8pt;height:120.55pt;z-index:-25172275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" filled="f" stroked="f">
                <v:textbox inset="0,0,0,0">
                  <w:txbxContent>
                    <w:p w14:paraId="2FBDB5D7" w14:textId="77777777" w:rsidR="00217DF9" w:rsidRDefault="00323950">
                      <w:pPr>
                        <w:numPr>
                          <w:ilvl w:val="0"/>
                          <w:numId w:val="2"/>
                        </w:numPr>
                        <w:tabs>
                          <w:tab w:val="clear" w:pos="216"/>
                          <w:tab w:val="left" w:pos="2160"/>
                        </w:tabs>
                        <w:spacing w:before="8" w:line="214" w:lineRule="exact"/>
                        <w:ind w:left="1656" w:right="648" w:firstLine="288"/>
                        <w:jc w:val="both"/>
                        <w:textAlignment w:val="baseline"/>
                        <w:rPr>
                          <w:rFonts w:ascii="Garamond" w:eastAsia="Garamond" w:hAnsi="Garamond"/>
                          <w:color w:val="000000"/>
                          <w:sz w:val="17"/>
                        </w:rPr>
                      </w:pPr>
                      <w:r>
                        <w:rPr>
                          <w:rFonts w:ascii="Garamond" w:eastAsia="Garamond" w:hAnsi="Garamond"/>
                          <w:color w:val="000000"/>
                          <w:sz w:val="17"/>
                        </w:rPr>
                        <w:t>Among named male associates, Timothy, mentioned eleven times in the seven undisputed letters, and Titus, mentioned ten times, stand out as Paul's key collaborators.</w:t>
                      </w:r>
                    </w:p>
                    <w:p w14:paraId="1BF5C29D" w14:textId="77777777" w:rsidR="00217DF9" w:rsidRDefault="00323950">
                      <w:pPr>
                        <w:numPr>
                          <w:ilvl w:val="0"/>
                          <w:numId w:val="2"/>
                        </w:numPr>
                        <w:tabs>
                          <w:tab w:val="clear" w:pos="216"/>
                          <w:tab w:val="left" w:pos="2160"/>
                        </w:tabs>
                        <w:spacing w:line="222" w:lineRule="exact"/>
                        <w:ind w:left="1656" w:right="648" w:firstLine="288"/>
                        <w:jc w:val="both"/>
                        <w:textAlignment w:val="baseline"/>
                        <w:rPr>
                          <w:rFonts w:ascii="Garamond" w:eastAsia="Garamond" w:hAnsi="Garamond"/>
                          <w:color w:val="000000"/>
                          <w:sz w:val="17"/>
                        </w:rPr>
                      </w:pPr>
                      <w:r>
                        <w:rPr>
                          <w:rFonts w:ascii="Garamond" w:eastAsia="Garamond" w:hAnsi="Garamond"/>
                          <w:color w:val="000000"/>
                          <w:sz w:val="17"/>
                        </w:rPr>
                        <w:t>Other couples Paul names are Junia and Andronicus (Rom 16:7) and Julia and Philologus (Rom 16:15).</w:t>
                      </w:r>
                    </w:p>
                    <w:p w14:paraId="3E37BBC8" w14:textId="77777777" w:rsidR="00217DF9" w:rsidRDefault="00323950">
                      <w:pPr>
                        <w:numPr>
                          <w:ilvl w:val="0"/>
                          <w:numId w:val="2"/>
                        </w:numPr>
                        <w:tabs>
                          <w:tab w:val="clear" w:pos="216"/>
                          <w:tab w:val="left" w:pos="2160"/>
                        </w:tabs>
                        <w:spacing w:after="888" w:line="211" w:lineRule="exact"/>
                        <w:ind w:left="1656" w:right="648" w:firstLine="288"/>
                        <w:jc w:val="both"/>
                        <w:textAlignment w:val="baseline"/>
                        <w:rPr>
                          <w:rFonts w:ascii="Garamond" w:eastAsia="Garamond" w:hAnsi="Garamond"/>
                          <w:color w:val="000000"/>
                          <w:sz w:val="17"/>
                        </w:rPr>
                      </w:pPr>
                      <w:r>
                        <w:rPr>
                          <w:rFonts w:ascii="Garamond" w:eastAsia="Garamond" w:hAnsi="Garamond"/>
                          <w:color w:val="000000"/>
                          <w:sz w:val="17"/>
                        </w:rPr>
                        <w:t>Outside Paul's letters, the couple is mentioned three other times (Acts 18:18,26; 2 Tim 4:19),.with Prisca's name first.</w:t>
                      </w:r>
                    </w:p>
                  </w:txbxContent>
                </v:textbox>
                <w10:wrap type="square" anchorx="page" anchory="page"/>
              </v:shape>
            </w:pict>
          </mc:Fallback>
        </mc:AlternateContent>
      </w:r>
      <w:r>
        <w:rPr>
          <w:noProof/>
        </w:rPr>
        <mc:AlternateContent>
          <mc:Choice Requires="wps">
            <w:drawing>
              <wp:anchor distT="0" distB="0" distL="114300" distR="114300" simplePos="0" relativeHeight="251642880" behindDoc="0" locked="0" layoutInCell="1" allowOverlap="1" wp14:anchorId="40CCCCBF" wp14:editId="6C0C2D00">
                <wp:simplePos x="0" y="0"/>
                <wp:positionH relativeFrom="page">
                  <wp:posOffset>320040</wp:posOffset>
                </wp:positionH>
                <wp:positionV relativeFrom="page">
                  <wp:posOffset>94615</wp:posOffset>
                </wp:positionV>
                <wp:extent cx="701675" cy="0"/>
                <wp:effectExtent l="0" t="0" r="0" b="0"/>
                <wp:wrapNone/>
                <wp:docPr id="1225401764" name="Line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1675" cy="0"/>
                        </a:xfrm>
                        <a:prstGeom prst="line">
                          <a:avLst/>
                        </a:prstGeom>
                        <a:noFill/>
                        <a:ln w="2730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0A2F29" id="Line 119" o:spid="_x0000_s1026" style="position:absolute;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5.2pt,7.45pt" to="80.45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" strokeweight="2.15pt">
                <w10:wrap anchorx="page" anchory="page"/>
              </v:line>
            </w:pict>
          </mc:Fallback>
        </mc:AlternateContent>
      </w:r>
      <w:r>
        <w:rPr>
          <w:noProof/>
        </w:rPr>
        <mc:AlternateContent>
          <mc:Choice Requires="wps">
            <w:drawing>
              <wp:anchor distT="0" distB="0" distL="114300" distR="114300" simplePos="0" relativeHeight="251643904" behindDoc="0" locked="0" layoutInCell="1" allowOverlap="1" wp14:anchorId="0BD7A4D0" wp14:editId="2A2F4F4F">
                <wp:simplePos x="0" y="0"/>
                <wp:positionH relativeFrom="page">
                  <wp:posOffset>1398905</wp:posOffset>
                </wp:positionH>
                <wp:positionV relativeFrom="page">
                  <wp:posOffset>5982970</wp:posOffset>
                </wp:positionV>
                <wp:extent cx="918210" cy="0"/>
                <wp:effectExtent l="0" t="0" r="0" b="0"/>
                <wp:wrapNone/>
                <wp:docPr id="1809664520" name="Line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821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0C3635" id="Line 118"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10.15pt,471.1pt" to="182.45pt,47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" strokeweight=".5pt">
                <w10:wrap anchorx="page" anchory="page"/>
              </v:line>
            </w:pict>
          </mc:Fallback>
        </mc:AlternateContent>
      </w:r>
      <w:r>
        <w:rPr>
          <w:noProof/>
        </w:rPr>
        <mc:AlternateContent>
          <mc:Choice Requires="wps">
            <w:drawing>
              <wp:anchor distT="0" distB="0" distL="114300" distR="114300" simplePos="0" relativeHeight="251644928" behindDoc="0" locked="0" layoutInCell="1" allowOverlap="1" wp14:anchorId="6ADA88D7" wp14:editId="352C1BAF">
                <wp:simplePos x="0" y="0"/>
                <wp:positionH relativeFrom="page">
                  <wp:posOffset>636905</wp:posOffset>
                </wp:positionH>
                <wp:positionV relativeFrom="page">
                  <wp:posOffset>4215130</wp:posOffset>
                </wp:positionV>
                <wp:extent cx="0" cy="278130"/>
                <wp:effectExtent l="0" t="0" r="0" b="0"/>
                <wp:wrapNone/>
                <wp:docPr id="434374840" name="Line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813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7E0241" id="Line 117" o:spid="_x0000_s1026" style="position:absolute;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15pt,331.9pt" to="50.15pt,35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" strokeweight=".5pt">
                <w10:wrap anchorx="page" anchory="page"/>
              </v:line>
            </w:pict>
          </mc:Fallback>
        </mc:AlternateContent>
      </w:r>
      <w:r>
        <w:rPr>
          <w:noProof/>
        </w:rPr>
        <mc:AlternateContent>
          <mc:Choice Requires="wps">
            <w:drawing>
              <wp:anchor distT="0" distB="0" distL="114300" distR="114300" simplePos="0" relativeHeight="251645952" behindDoc="0" locked="0" layoutInCell="1" allowOverlap="1" wp14:anchorId="5CC092AB" wp14:editId="16B686E6">
                <wp:simplePos x="0" y="0"/>
                <wp:positionH relativeFrom="page">
                  <wp:posOffset>676910</wp:posOffset>
                </wp:positionH>
                <wp:positionV relativeFrom="page">
                  <wp:posOffset>3818890</wp:posOffset>
                </wp:positionV>
                <wp:extent cx="0" cy="811530"/>
                <wp:effectExtent l="0" t="0" r="0" b="0"/>
                <wp:wrapNone/>
                <wp:docPr id="1474665367" name="Line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1153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3DBC7A" id="Line 116" o:spid="_x0000_s1026" style="position:absolute;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3.3pt,300.7pt" to="53.3pt,36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" strokeweight=".7pt">
                <w10:wrap anchorx="page" anchory="page"/>
              </v:line>
            </w:pict>
          </mc:Fallback>
        </mc:AlternateContent>
      </w:r>
      <w:r>
        <w:rPr>
          <w:noProof/>
        </w:rPr>
        <mc:AlternateContent>
          <mc:Choice Requires="wps">
            <w:drawing>
              <wp:anchor distT="0" distB="0" distL="114300" distR="114300" simplePos="0" relativeHeight="251646976" behindDoc="0" locked="0" layoutInCell="1" allowOverlap="1" wp14:anchorId="62C79FFB" wp14:editId="49A340BA">
                <wp:simplePos x="0" y="0"/>
                <wp:positionH relativeFrom="column">
                  <wp:posOffset>-424180</wp:posOffset>
                </wp:positionH>
                <wp:positionV relativeFrom="paragraph">
                  <wp:posOffset>3810</wp:posOffset>
                </wp:positionV>
                <wp:extent cx="0" cy="7441565"/>
                <wp:effectExtent l="0" t="0" r="0" b="0"/>
                <wp:wrapNone/>
                <wp:docPr id="1223716474" name="Line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41565"/>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D03DA9" id="Line 115"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4pt,.3pt" to="-33.4pt,58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" strokeweight=".7pt"/>
            </w:pict>
          </mc:Fallback>
        </mc:AlternateContent>
      </w:r>
      <w:r>
        <w:rPr>
          <w:rFonts w:ascii="Verdana" w:eastAsia="Verdana" w:hAnsi="Verdana"/>
          <w:color w:val="000000"/>
          <w:spacing w:val="13"/>
          <w:sz w:val="15"/>
        </w:rPr>
        <w:t>Paul and Women 221</w:t>
      </w:r>
    </w:p>
    <w:p w14:paraId="57340DA3" w14:textId="77777777" w:rsidR="00217DF9" w:rsidRDefault="00323950">
      <w:pPr>
        <w:spacing w:before="396" w:line="249" w:lineRule="exact"/>
        <w:ind w:right="504" w:firstLine="432"/>
        <w:jc w:val="both"/>
        <w:textAlignment w:val="baseline"/>
        <w:rPr>
          <w:rFonts w:ascii="Garamond" w:eastAsia="Garamond" w:hAnsi="Garamond"/>
          <w:color w:val="000000"/>
          <w:spacing w:val="-5"/>
        </w:rPr>
      </w:pPr>
      <w:r>
        <w:rPr>
          <w:rFonts w:ascii="Garamond" w:eastAsia="Garamond" w:hAnsi="Garamond"/>
          <w:color w:val="000000"/>
          <w:spacing w:val="-5"/>
        </w:rPr>
        <w:t>More important than establishing Prisca's preeminence over her husband is recognizing her indisputable preeminence as one of Paul's most strategic allies in the development of the Gentile mission. She and her husband traveled with Paul to Ephesus, where they remained to start the mission while he traveled on (see Acts 18:18-19:10). Some time later, Paul rejoined them at Ephesus (1 Cor 16:19). He found a flourishing community there, which must be attributed to Prisca and Aquila's evangelizing efforts. They i</w:t>
      </w:r>
      <w:r>
        <w:rPr>
          <w:rFonts w:ascii="Garamond" w:eastAsia="Garamond" w:hAnsi="Garamond"/>
          <w:color w:val="000000"/>
          <w:spacing w:val="-5"/>
        </w:rPr>
        <w:t>nstructed many in the faith, including Apollos, whom they encouraged on his mission to Corinth (Acts 18:24-7). Moreover, despite Paul's insistence that he laid the foundation for the community in Corinth (1 Cor 3:10)—a comment best understood as directed against factionalism and the favoring of Apollos by some Corinthians—most probably, Prisca and her husband introduced Christianity to Corinth, where Paul eventu</w:t>
      </w:r>
      <w:r>
        <w:rPr>
          <w:rFonts w:ascii="Garamond" w:eastAsia="Garamond" w:hAnsi="Garamond"/>
          <w:color w:val="000000"/>
          <w:spacing w:val="-5"/>
        </w:rPr>
        <w:softHyphen/>
        <w:t>ally played a significant role in the community's development.</w:t>
      </w:r>
      <w:r>
        <w:rPr>
          <w:rFonts w:ascii="Garamond" w:eastAsia="Garamond" w:hAnsi="Garamond"/>
          <w:color w:val="000000"/>
          <w:spacing w:val="-5"/>
          <w:vertAlign w:val="superscript"/>
        </w:rPr>
        <w:t>9</w:t>
      </w:r>
      <w:r>
        <w:rPr>
          <w:rFonts w:ascii="Garamond" w:eastAsia="Garamond" w:hAnsi="Garamond"/>
          <w:color w:val="000000"/>
          <w:spacing w:val="-5"/>
        </w:rPr>
        <w:t xml:space="preserve"> </w:t>
      </w:r>
    </w:p>
    <w:p w14:paraId="02FC15CA" w14:textId="77777777" w:rsidR="00217DF9" w:rsidRDefault="00323950">
      <w:pPr>
        <w:spacing w:after="191" w:line="247" w:lineRule="exact"/>
        <w:ind w:right="648" w:firstLine="432"/>
        <w:jc w:val="both"/>
        <w:textAlignment w:val="baseline"/>
        <w:rPr>
          <w:rFonts w:ascii="Garamond" w:eastAsia="Garamond" w:hAnsi="Garamond"/>
          <w:color w:val="000000"/>
          <w:spacing w:val="-9"/>
        </w:rPr>
      </w:pPr>
      <w:r>
        <w:rPr>
          <w:rFonts w:ascii="Garamond" w:eastAsia="Garamond" w:hAnsi="Garamond"/>
          <w:color w:val="000000"/>
          <w:spacing w:val="-9"/>
        </w:rPr>
        <w:t>In brief, Prisca appears to have been an indefatigable and coura</w:t>
      </w:r>
      <w:r>
        <w:rPr>
          <w:rFonts w:ascii="Garamond" w:eastAsia="Garamond" w:hAnsi="Garamond"/>
          <w:color w:val="000000"/>
          <w:spacing w:val="-9"/>
        </w:rPr>
        <w:softHyphen/>
        <w:t xml:space="preserve">geous collaborator </w:t>
      </w:r>
      <w:r>
        <w:rPr>
          <w:rFonts w:ascii="Garamond" w:eastAsia="Garamond" w:hAnsi="Garamond"/>
          <w:i/>
          <w:color w:val="000000"/>
          <w:spacing w:val="-9"/>
          <w:sz w:val="17"/>
        </w:rPr>
        <w:t xml:space="preserve">(synergos) </w:t>
      </w:r>
      <w:r>
        <w:rPr>
          <w:rFonts w:ascii="Garamond" w:eastAsia="Garamond" w:hAnsi="Garamond"/>
          <w:color w:val="000000"/>
          <w:spacing w:val="-9"/>
        </w:rPr>
        <w:t>with Paul in the spread of the Gen</w:t>
      </w:r>
      <w:r>
        <w:rPr>
          <w:rFonts w:ascii="Garamond" w:eastAsia="Garamond" w:hAnsi="Garamond"/>
          <w:color w:val="000000"/>
          <w:spacing w:val="-9"/>
        </w:rPr>
        <w:softHyphen/>
        <w:t>tile mission. She traveled with him to set up a new mission base and instructed others in the faith. She-and her husband were well-respected figures within Gentile communities. Along with her husband, she was responsible for house-churches in at least three major cities: Rome, Ephesus and Corinth. It is tempting to assume that because the churches met in homes managed by women that women such as Pri-sca must have necessarily had prominent lea</w:t>
      </w:r>
      <w:r>
        <w:rPr>
          <w:rFonts w:ascii="Garamond" w:eastAsia="Garamond" w:hAnsi="Garamond"/>
          <w:color w:val="000000"/>
          <w:spacing w:val="-9"/>
        </w:rPr>
        <w:t>dership roles in the local communities. However, knowledge about women's roles in house-churches is too limited to draw any certain conclusions about what someone like Prisca actually did when the assembly gathered in her house.° In any event, Prisca appears to have been a permanent mem</w:t>
      </w:r>
      <w:r>
        <w:rPr>
          <w:rFonts w:ascii="Garamond" w:eastAsia="Garamond" w:hAnsi="Garamond"/>
          <w:color w:val="000000"/>
          <w:spacing w:val="-9"/>
        </w:rPr>
        <w:softHyphen/>
        <w:t>ber of Paul's evangelizing team and must certainly be counted among those who exercised a leading role in advancing the work of the gospel within the context of the Pauline mission. Whether her activities were typical of all</w:t>
      </w:r>
      <w:r>
        <w:rPr>
          <w:rFonts w:ascii="Garamond" w:eastAsia="Garamond" w:hAnsi="Garamond"/>
          <w:color w:val="000000"/>
          <w:spacing w:val="-9"/>
        </w:rPr>
        <w:t xml:space="preserve"> Paul's female collaborators, though, cannot be known with certainty based on the scarce evidence.</w:t>
      </w:r>
    </w:p>
    <w:p w14:paraId="1BDC8541" w14:textId="36AE8549" w:rsidR="00217DF9" w:rsidRDefault="00323950">
      <w:pPr>
        <w:numPr>
          <w:ilvl w:val="0"/>
          <w:numId w:val="3"/>
        </w:numPr>
        <w:tabs>
          <w:tab w:val="clear" w:pos="144"/>
          <w:tab w:val="left" w:pos="432"/>
        </w:tabs>
        <w:spacing w:before="149" w:line="177" w:lineRule="exact"/>
        <w:ind w:left="0" w:right="648" w:firstLine="288"/>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48000" behindDoc="0" locked="0" layoutInCell="1" allowOverlap="1" wp14:anchorId="1F5155AC" wp14:editId="4DE3C94E">
                <wp:simplePos x="0" y="0"/>
                <wp:positionH relativeFrom="page">
                  <wp:posOffset>5800090</wp:posOffset>
                </wp:positionH>
                <wp:positionV relativeFrom="page">
                  <wp:posOffset>6199505</wp:posOffset>
                </wp:positionV>
                <wp:extent cx="921385" cy="0"/>
                <wp:effectExtent l="0" t="0" r="0" b="0"/>
                <wp:wrapNone/>
                <wp:docPr id="2016118633" name="Lin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138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9305CE" id="Line 114"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6.7pt,488.15pt" to="529.25pt,48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" strokeweight=".7pt">
                <w10:wrap anchorx="page" anchory="page"/>
              </v:line>
            </w:pict>
          </mc:Fallback>
        </mc:AlternateContent>
      </w:r>
      <w:r>
        <w:rPr>
          <w:rFonts w:ascii="Garamond" w:eastAsia="Garamond" w:hAnsi="Garamond"/>
          <w:color w:val="000000"/>
          <w:sz w:val="17"/>
        </w:rPr>
        <w:t>Prisca and her husband were already Christ-believers when they came to Corinth in ca. 49 cE. Paul does not mention them among those. hom he converted or baptized (see 1 Cor 1:14, 16 and 16:15).</w:t>
      </w:r>
    </w:p>
    <w:p w14:paraId="75F0E228" w14:textId="332CD8EA" w:rsidR="00217DF9" w:rsidRDefault="00323950">
      <w:pPr>
        <w:numPr>
          <w:ilvl w:val="0"/>
          <w:numId w:val="3"/>
        </w:numPr>
        <w:tabs>
          <w:tab w:val="clear" w:pos="144"/>
          <w:tab w:val="left" w:pos="432"/>
        </w:tabs>
        <w:spacing w:before="122" w:line="184" w:lineRule="exact"/>
        <w:ind w:left="0" w:right="648" w:firstLine="288"/>
        <w:jc w:val="both"/>
        <w:textAlignment w:val="baseline"/>
        <w:rPr>
          <w:rFonts w:ascii="Garamond" w:eastAsia="Garamond" w:hAnsi="Garamond"/>
          <w:color w:val="000000"/>
          <w:spacing w:val="-1"/>
          <w:sz w:val="17"/>
        </w:rPr>
      </w:pPr>
      <w:r>
        <w:rPr>
          <w:noProof/>
        </w:rPr>
        <mc:AlternateContent>
          <mc:Choice Requires="wps">
            <w:drawing>
              <wp:anchor distT="0" distB="0" distL="114300" distR="114300" simplePos="0" relativeHeight="251649024" behindDoc="0" locked="0" layoutInCell="1" allowOverlap="1" wp14:anchorId="0E507A22" wp14:editId="688E38FB">
                <wp:simplePos x="0" y="0"/>
                <wp:positionH relativeFrom="page">
                  <wp:posOffset>365760</wp:posOffset>
                </wp:positionH>
                <wp:positionV relativeFrom="page">
                  <wp:posOffset>7565390</wp:posOffset>
                </wp:positionV>
                <wp:extent cx="238125" cy="0"/>
                <wp:effectExtent l="0" t="0" r="0" b="0"/>
                <wp:wrapNone/>
                <wp:docPr id="532831096" name="Line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8125" cy="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6C1E31" id="Line 113" o:spid="_x0000_s1026" style="position:absolute;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8.8pt,595.7pt" to="47.55pt,59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" strokeweight=".25pt">
                <w10:wrap anchorx="page" anchory="page"/>
              </v:line>
            </w:pict>
          </mc:Fallback>
        </mc:AlternateContent>
      </w:r>
      <w:r>
        <w:rPr>
          <w:rFonts w:ascii="Garamond" w:eastAsia="Garamond" w:hAnsi="Garamond"/>
          <w:color w:val="000000"/>
          <w:spacing w:val="-1"/>
          <w:sz w:val="17"/>
        </w:rPr>
        <w:t>See the caution in Carolyn Osiek and Margaret MacDonald, '</w:t>
      </w:r>
      <w:r>
        <w:rPr>
          <w:rFonts w:ascii="Garamond" w:eastAsia="Garamond" w:hAnsi="Garamond"/>
          <w:i/>
          <w:color w:val="000000"/>
          <w:spacing w:val="-1"/>
          <w:sz w:val="15"/>
        </w:rPr>
        <w:t xml:space="preserve">A Woman's Place: House Churches in Earliest Christianity </w:t>
      </w:r>
      <w:r>
        <w:rPr>
          <w:rFonts w:ascii="Garamond" w:eastAsia="Garamond" w:hAnsi="Garamond"/>
          <w:color w:val="000000"/>
          <w:spacing w:val="-1"/>
          <w:sz w:val="17"/>
        </w:rPr>
        <w:t>(Minneapolis, MN: Fortress, 2006), 3-4, 33.</w:t>
      </w:r>
    </w:p>
    <w:p w14:paraId="35211DAE" w14:textId="77777777" w:rsidR="00217DF9" w:rsidRDefault="00217DF9">
      <w:pPr>
        <w:sectPr w:rsidR="00217DF9">
          <w:pgSz w:w="15840" w:h="12240" w:orient="landscape"/>
          <w:pgMar w:top="120" w:right="546" w:bottom="130" w:left="9134" w:header="720" w:footer="720" w:gutter="0"/>
          <w:cols w:space="720"/>
        </w:sectPr>
      </w:pPr>
    </w:p>
    <w:p w14:paraId="527C6D82" w14:textId="5CE33EF6" w:rsidR="00217DF9" w:rsidRDefault="00323950">
      <w:pPr>
        <w:spacing w:line="187" w:lineRule="exact"/>
        <w:textAlignment w:val="baseline"/>
        <w:rPr>
          <w:rFonts w:ascii="Arial" w:eastAsia="Arial" w:hAnsi="Arial"/>
          <w:color w:val="000000"/>
          <w:spacing w:val="16"/>
          <w:sz w:val="15"/>
        </w:rPr>
      </w:pPr>
      <w:r>
        <w:rPr>
          <w:noProof/>
        </w:rPr>
        <w:lastRenderedPageBreak/>
        <mc:AlternateContent>
          <mc:Choice Requires="wps">
            <w:drawing>
              <wp:anchor distT="0" distB="0" distL="114300" distR="114300" simplePos="0" relativeHeight="251650048" behindDoc="0" locked="0" layoutInCell="1" allowOverlap="1" wp14:anchorId="406A2B3D" wp14:editId="031878E9">
                <wp:simplePos x="0" y="0"/>
                <wp:positionH relativeFrom="column">
                  <wp:posOffset>8635365</wp:posOffset>
                </wp:positionH>
                <wp:positionV relativeFrom="paragraph">
                  <wp:posOffset>-381000</wp:posOffset>
                </wp:positionV>
                <wp:extent cx="269240" cy="0"/>
                <wp:effectExtent l="0" t="0" r="0" b="0"/>
                <wp:wrapNone/>
                <wp:docPr id="1913876979" name="Lin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240" cy="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C64578" id="Line 112"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9.95pt,-30pt" to="701.15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" strokeweight=".25pt"/>
            </w:pict>
          </mc:Fallback>
        </mc:AlternateContent>
      </w:r>
      <w:r>
        <w:rPr>
          <w:rFonts w:ascii="Arial" w:eastAsia="Arial" w:hAnsi="Arial"/>
          <w:color w:val="000000"/>
          <w:spacing w:val="16"/>
          <w:sz w:val="15"/>
        </w:rPr>
        <w:t>222 PAUL: WINDOWS ON HIS THOUGHT AND HIS WORLD</w:t>
      </w:r>
    </w:p>
    <w:p w14:paraId="0A81F124" w14:textId="77777777" w:rsidR="00217DF9" w:rsidRDefault="00323950">
      <w:pPr>
        <w:spacing w:before="437" w:line="258" w:lineRule="exact"/>
        <w:textAlignment w:val="baseline"/>
        <w:rPr>
          <w:rFonts w:ascii="Arial" w:eastAsia="Arial" w:hAnsi="Arial"/>
          <w:b/>
          <w:color w:val="000000"/>
          <w:spacing w:val="-5"/>
          <w:sz w:val="21"/>
        </w:rPr>
      </w:pPr>
      <w:r>
        <w:rPr>
          <w:rFonts w:ascii="Arial" w:eastAsia="Arial" w:hAnsi="Arial"/>
          <w:b/>
          <w:color w:val="000000"/>
          <w:spacing w:val="-5"/>
          <w:sz w:val="21"/>
        </w:rPr>
        <w:t>Phoebe</w:t>
      </w:r>
    </w:p>
    <w:p w14:paraId="360CAE8C" w14:textId="77777777" w:rsidR="00217DF9" w:rsidRDefault="00323950">
      <w:pPr>
        <w:spacing w:before="86" w:line="249" w:lineRule="exact"/>
        <w:ind w:right="72"/>
        <w:textAlignment w:val="baseline"/>
        <w:rPr>
          <w:rFonts w:ascii="Garamond" w:eastAsia="Garamond" w:hAnsi="Garamond"/>
          <w:color w:val="000000"/>
          <w:spacing w:val="-4"/>
        </w:rPr>
      </w:pPr>
      <w:r>
        <w:rPr>
          <w:rFonts w:ascii="Garamond" w:eastAsia="Garamond" w:hAnsi="Garamond"/>
          <w:color w:val="000000"/>
          <w:spacing w:val="-4"/>
        </w:rPr>
        <w:t xml:space="preserve">Before Paul sends his greetings to those named in Ronians 16, he introduces Phoebe to the community there (16:1). Phoebe, from the port city of Cenchreae, just east of Corinth, was about to arrive in Rome bearing Paul's letter and laying the groundwork for his upcoming visit to the imperial capital. In asking the Romans to give her a fitting reception, Paul introduces Phoebe as "our sister . . . , a deacon </w:t>
      </w:r>
      <w:r>
        <w:rPr>
          <w:rFonts w:ascii="Garamond" w:eastAsia="Garamond" w:hAnsi="Garamond"/>
          <w:i/>
          <w:color w:val="000000"/>
          <w:spacing w:val="-4"/>
          <w:sz w:val="17"/>
        </w:rPr>
        <w:t xml:space="preserve">(diakonos) </w:t>
      </w:r>
      <w:r>
        <w:rPr>
          <w:rFonts w:ascii="Garamond" w:eastAsia="Garamond" w:hAnsi="Garamond"/>
          <w:color w:val="000000"/>
          <w:spacing w:val="-4"/>
        </w:rPr>
        <w:t xml:space="preserve">of the Church at Cenchreae . . . , a benefactor </w:t>
      </w:r>
      <w:r>
        <w:rPr>
          <w:rFonts w:ascii="Garamond" w:eastAsia="Garamond" w:hAnsi="Garamond"/>
          <w:i/>
          <w:color w:val="000000"/>
          <w:spacing w:val="-4"/>
          <w:sz w:val="17"/>
        </w:rPr>
        <w:t xml:space="preserve">(prostatis) </w:t>
      </w:r>
      <w:r>
        <w:rPr>
          <w:rFonts w:ascii="Garamond" w:eastAsia="Garamond" w:hAnsi="Garamond"/>
          <w:color w:val="000000"/>
          <w:spacing w:val="-4"/>
        </w:rPr>
        <w:t xml:space="preserve">of many and of myself as well" (Rom 16:1-3). The two key Greek terms used in reference to Phoebe, </w:t>
      </w:r>
      <w:r>
        <w:rPr>
          <w:rFonts w:ascii="Garamond" w:eastAsia="Garamond" w:hAnsi="Garamond"/>
          <w:i/>
          <w:color w:val="000000"/>
          <w:spacing w:val="-4"/>
          <w:sz w:val="17"/>
        </w:rPr>
        <w:t xml:space="preserve">diakonos </w:t>
      </w:r>
      <w:r>
        <w:rPr>
          <w:rFonts w:ascii="Garamond" w:eastAsia="Garamond" w:hAnsi="Garamond"/>
          <w:color w:val="000000"/>
          <w:spacing w:val="-4"/>
        </w:rPr>
        <w:t xml:space="preserve">and </w:t>
      </w:r>
      <w:r>
        <w:rPr>
          <w:rFonts w:ascii="Garamond" w:eastAsia="Garamond" w:hAnsi="Garamond"/>
          <w:i/>
          <w:color w:val="000000"/>
          <w:spacing w:val="-4"/>
          <w:sz w:val="17"/>
        </w:rPr>
        <w:t xml:space="preserve">prostatis, </w:t>
      </w:r>
      <w:r>
        <w:rPr>
          <w:rFonts w:ascii="Garamond" w:eastAsia="Garamond" w:hAnsi="Garamond"/>
          <w:color w:val="000000"/>
          <w:spacing w:val="-4"/>
        </w:rPr>
        <w:t>are frequently mistranslated: the first as "deaconess," and the sec</w:t>
      </w:r>
      <w:r>
        <w:rPr>
          <w:rFonts w:ascii="Garamond" w:eastAsia="Garamond" w:hAnsi="Garamond"/>
          <w:color w:val="000000"/>
          <w:spacing w:val="-4"/>
        </w:rPr>
        <w:softHyphen/>
        <w:t xml:space="preserve">ond as "helper." In the first case, Paul uses the term </w:t>
      </w:r>
      <w:r>
        <w:rPr>
          <w:rFonts w:ascii="Garamond" w:eastAsia="Garamond" w:hAnsi="Garamond"/>
          <w:i/>
          <w:color w:val="000000"/>
          <w:spacing w:val="-4"/>
          <w:sz w:val="17"/>
        </w:rPr>
        <w:t xml:space="preserve">diakonos, </w:t>
      </w:r>
      <w:r>
        <w:rPr>
          <w:rFonts w:ascii="Garamond" w:eastAsia="Garamond" w:hAnsi="Garamond"/>
          <w:color w:val="000000"/>
          <w:spacing w:val="-4"/>
        </w:rPr>
        <w:t xml:space="preserve">the same masculine singular noun used with reference to men. It should be translated "deacon." The term "deaconess" </w:t>
      </w:r>
      <w:r>
        <w:rPr>
          <w:rFonts w:ascii="Garamond" w:eastAsia="Garamond" w:hAnsi="Garamond"/>
          <w:i/>
          <w:color w:val="000000"/>
          <w:spacing w:val="-4"/>
          <w:sz w:val="17"/>
        </w:rPr>
        <w:t xml:space="preserve">(diakonissa) </w:t>
      </w:r>
      <w:r>
        <w:rPr>
          <w:rFonts w:ascii="Garamond" w:eastAsia="Garamond" w:hAnsi="Garamond"/>
          <w:color w:val="000000"/>
          <w:spacing w:val="-4"/>
        </w:rPr>
        <w:t>came into use well after Paul's time to designate a new t</w:t>
      </w:r>
      <w:r>
        <w:rPr>
          <w:rFonts w:ascii="Garamond" w:eastAsia="Garamond" w:hAnsi="Garamond"/>
          <w:color w:val="000000"/>
          <w:spacing w:val="-4"/>
        </w:rPr>
        <w:t xml:space="preserve">hird-century </w:t>
      </w:r>
      <w:r>
        <w:rPr>
          <w:rFonts w:ascii="Garamond" w:eastAsia="Garamond" w:hAnsi="Garamond"/>
          <w:color w:val="000000"/>
          <w:spacing w:val="-4"/>
          <w:sz w:val="17"/>
        </w:rPr>
        <w:t xml:space="preserve">CE </w:t>
      </w:r>
      <w:r>
        <w:rPr>
          <w:rFonts w:ascii="Garamond" w:eastAsia="Garamond" w:hAnsi="Garamond"/>
          <w:color w:val="000000"/>
          <w:spacing w:val="-4"/>
        </w:rPr>
        <w:t>min</w:t>
      </w:r>
      <w:r>
        <w:rPr>
          <w:rFonts w:ascii="Garamond" w:eastAsia="Garamond" w:hAnsi="Garamond"/>
          <w:color w:val="000000"/>
          <w:spacing w:val="-4"/>
        </w:rPr>
        <w:softHyphen/>
        <w:t>istry whose functions were. much more limited than those of the first-century "deacon."</w:t>
      </w:r>
      <w:r>
        <w:rPr>
          <w:rFonts w:ascii="Garamond" w:eastAsia="Garamond" w:hAnsi="Garamond"/>
          <w:color w:val="000000"/>
          <w:spacing w:val="-4"/>
          <w:vertAlign w:val="superscript"/>
        </w:rPr>
        <w:t>11</w:t>
      </w:r>
      <w:r>
        <w:rPr>
          <w:rFonts w:ascii="Garamond" w:eastAsia="Garamond" w:hAnsi="Garamond"/>
          <w:color w:val="000000"/>
          <w:spacing w:val="-4"/>
        </w:rPr>
        <w:t xml:space="preserve"> Regarding the second </w:t>
      </w:r>
      <w:r>
        <w:rPr>
          <w:rFonts w:ascii="Garamond" w:eastAsia="Garamond" w:hAnsi="Garamond"/>
          <w:i/>
          <w:color w:val="000000"/>
          <w:spacing w:val="-4"/>
          <w:sz w:val="17"/>
        </w:rPr>
        <w:t xml:space="preserve">term, prostatis, </w:t>
      </w:r>
      <w:r>
        <w:rPr>
          <w:rFonts w:ascii="Garamond" w:eastAsia="Garamond" w:hAnsi="Garamond"/>
          <w:color w:val="000000"/>
          <w:spacing w:val="-4"/>
        </w:rPr>
        <w:t>which appears nowhere else in the New Testament, the lexical informa</w:t>
      </w:r>
      <w:r>
        <w:rPr>
          <w:rFonts w:ascii="Garamond" w:eastAsia="Garamond" w:hAnsi="Garamond"/>
          <w:color w:val="000000"/>
          <w:spacing w:val="-4"/>
        </w:rPr>
        <w:softHyphen/>
        <w:t>tion indicates that the term signified a protector or patron in the sense of a financial backer. The rendering "benefactor" (NAB rev. ed.; NRSV) is appropriate. Renderings that carry a servile conno</w:t>
      </w:r>
      <w:r>
        <w:rPr>
          <w:rFonts w:ascii="Garamond" w:eastAsia="Garamond" w:hAnsi="Garamond"/>
          <w:color w:val="000000"/>
          <w:spacing w:val="-4"/>
        </w:rPr>
        <w:softHyphen/>
        <w:t>tation, such as "helper" (NJB; KJV), betray bias. This bias is also discernible wheriever commen</w:t>
      </w:r>
      <w:r>
        <w:rPr>
          <w:rFonts w:ascii="Garamond" w:eastAsia="Garamond" w:hAnsi="Garamond"/>
          <w:color w:val="000000"/>
          <w:spacing w:val="-4"/>
        </w:rPr>
        <w:t>tators on this passage begin with the qualifier "as a woman," after which Phoebe's activities are usu</w:t>
      </w:r>
      <w:r>
        <w:rPr>
          <w:rFonts w:ascii="Garamond" w:eastAsia="Garamond" w:hAnsi="Garamond"/>
          <w:color w:val="000000"/>
          <w:spacing w:val="-4"/>
        </w:rPr>
        <w:softHyphen/>
        <w:t>ally limited to caring for the sick, the poor, and the needs of other women. Fortunately, most scholars have moved beyond the andro-centric framework permitting such bias and now acknowledge that Phoebe functioned in the formal role of deacon. But what did dea</w:t>
      </w:r>
      <w:r>
        <w:rPr>
          <w:rFonts w:ascii="Garamond" w:eastAsia="Garamond" w:hAnsi="Garamond"/>
          <w:color w:val="000000"/>
          <w:spacing w:val="-4"/>
        </w:rPr>
        <w:softHyphen/>
        <w:t>cons do within the context of earliest Christianity?</w:t>
      </w:r>
    </w:p>
    <w:p w14:paraId="1F90FABE" w14:textId="77777777" w:rsidR="00217DF9" w:rsidRDefault="00323950">
      <w:pPr>
        <w:spacing w:after="67" w:line="246" w:lineRule="exact"/>
        <w:ind w:firstLine="432"/>
        <w:jc w:val="both"/>
        <w:textAlignment w:val="baseline"/>
        <w:rPr>
          <w:rFonts w:ascii="Garamond" w:eastAsia="Garamond" w:hAnsi="Garamond"/>
          <w:color w:val="000000"/>
          <w:spacing w:val="-4"/>
        </w:rPr>
      </w:pPr>
      <w:r>
        <w:rPr>
          <w:rFonts w:ascii="Garamond" w:eastAsia="Garamond" w:hAnsi="Garamond"/>
          <w:color w:val="000000"/>
          <w:spacing w:val="-4"/>
        </w:rPr>
        <w:t>Only Acts 6:1-6 provides information about the origin and purpose of the diaconal ministry, which was to oversee the distribu</w:t>
      </w:r>
      <w:r>
        <w:rPr>
          <w:rFonts w:ascii="Garamond" w:eastAsia="Garamond" w:hAnsi="Garamond"/>
          <w:color w:val="000000"/>
          <w:spacing w:val="-4"/>
        </w:rPr>
        <w:softHyphen/>
        <w:t>tion of food. This text also describes the character requirements for</w:t>
      </w:r>
    </w:p>
    <w:p w14:paraId="17F00240" w14:textId="2E30AD27" w:rsidR="00217DF9" w:rsidRDefault="00323950">
      <w:pPr>
        <w:spacing w:before="273" w:line="186" w:lineRule="exact"/>
        <w:ind w:firstLine="144"/>
        <w:jc w:val="both"/>
        <w:textAlignment w:val="baseline"/>
        <w:rPr>
          <w:rFonts w:ascii="Garamond" w:eastAsia="Garamond" w:hAnsi="Garamond"/>
          <w:color w:val="000000"/>
          <w:spacing w:val="-3"/>
          <w:sz w:val="17"/>
        </w:rPr>
      </w:pPr>
      <w:r>
        <w:rPr>
          <w:noProof/>
        </w:rPr>
        <mc:AlternateContent>
          <mc:Choice Requires="wps">
            <w:drawing>
              <wp:anchor distT="0" distB="0" distL="114300" distR="114300" simplePos="0" relativeHeight="251651072" behindDoc="0" locked="0" layoutInCell="1" allowOverlap="1" wp14:anchorId="4409A88A" wp14:editId="613E4D84">
                <wp:simplePos x="0" y="0"/>
                <wp:positionH relativeFrom="page">
                  <wp:posOffset>1264920</wp:posOffset>
                </wp:positionH>
                <wp:positionV relativeFrom="page">
                  <wp:posOffset>6160135</wp:posOffset>
                </wp:positionV>
                <wp:extent cx="908685" cy="0"/>
                <wp:effectExtent l="0" t="0" r="0" b="0"/>
                <wp:wrapNone/>
                <wp:docPr id="1467804312" name="Line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868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6D79AC" id="Line 111" o:spid="_x0000_s1026"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9.6pt,485.05pt" to="171.15pt,48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" strokeweight=".7pt">
                <w10:wrap anchorx="page" anchory="page"/>
              </v:line>
            </w:pict>
          </mc:Fallback>
        </mc:AlternateContent>
      </w:r>
      <w:r>
        <w:rPr>
          <w:rFonts w:ascii="Garamond" w:eastAsia="Garamond" w:hAnsi="Garamond"/>
          <w:color w:val="000000"/>
          <w:spacing w:val="-3"/>
          <w:sz w:val="17"/>
        </w:rPr>
        <w:t xml:space="preserve">11. The office of </w:t>
      </w:r>
      <w:r>
        <w:rPr>
          <w:rFonts w:ascii="Garamond" w:eastAsia="Garamond" w:hAnsi="Garamond"/>
          <w:i/>
          <w:color w:val="000000"/>
          <w:spacing w:val="-3"/>
          <w:sz w:val="15"/>
        </w:rPr>
        <w:t xml:space="preserve">diakonissa </w:t>
      </w:r>
      <w:r>
        <w:rPr>
          <w:rFonts w:ascii="Garamond" w:eastAsia="Garamond" w:hAnsi="Garamond"/>
          <w:color w:val="000000"/>
          <w:spacing w:val="-3"/>
          <w:sz w:val="17"/>
        </w:rPr>
        <w:t xml:space="preserve">originated ca. the third century </w:t>
      </w:r>
      <w:r>
        <w:rPr>
          <w:rFonts w:ascii="Garamond" w:eastAsia="Garamond" w:hAnsi="Garamond"/>
          <w:color w:val="000000"/>
          <w:spacing w:val="-3"/>
          <w:sz w:val="12"/>
        </w:rPr>
        <w:t xml:space="preserve">ca. It </w:t>
      </w:r>
      <w:r>
        <w:rPr>
          <w:rFonts w:ascii="Garamond" w:eastAsia="Garamond" w:hAnsi="Garamond"/>
          <w:color w:val="000000"/>
          <w:spacing w:val="-3"/>
          <w:sz w:val="17"/>
        </w:rPr>
        <w:t xml:space="preserve">is mentioned in the </w:t>
      </w:r>
      <w:r>
        <w:rPr>
          <w:rFonts w:ascii="Garamond" w:eastAsia="Garamond" w:hAnsi="Garamond"/>
          <w:i/>
          <w:color w:val="000000"/>
          <w:spacing w:val="-3"/>
          <w:sz w:val="15"/>
        </w:rPr>
        <w:t xml:space="preserve">Didascalia Apostolorum, </w:t>
      </w:r>
      <w:r>
        <w:rPr>
          <w:rFonts w:ascii="Garamond" w:eastAsia="Garamond" w:hAnsi="Garamond"/>
          <w:color w:val="000000"/>
          <w:spacing w:val="-3"/>
          <w:sz w:val="17"/>
        </w:rPr>
        <w:t xml:space="preserve">a third-century-ca text, and the </w:t>
      </w:r>
      <w:r>
        <w:rPr>
          <w:rFonts w:ascii="Garamond" w:eastAsia="Garamond" w:hAnsi="Garamond"/>
          <w:i/>
          <w:color w:val="000000"/>
          <w:spacing w:val="-3"/>
          <w:sz w:val="15"/>
        </w:rPr>
        <w:t xml:space="preserve">Apostolic Constitutions, </w:t>
      </w:r>
      <w:r>
        <w:rPr>
          <w:rFonts w:ascii="Garamond" w:eastAsia="Garamond" w:hAnsi="Garamond"/>
          <w:color w:val="000000"/>
          <w:spacing w:val="-3"/>
          <w:sz w:val="17"/>
        </w:rPr>
        <w:t xml:space="preserve">a fourth-century-ca text. In both texts, the deaconess' role is restricted to ministry to women. See Margaret Dunlop Gibson, trans., </w:t>
      </w:r>
      <w:r>
        <w:rPr>
          <w:rFonts w:ascii="Garamond" w:eastAsia="Garamond" w:hAnsi="Garamond"/>
          <w:i/>
          <w:color w:val="000000"/>
          <w:spacing w:val="-3"/>
          <w:sz w:val="15"/>
        </w:rPr>
        <w:t xml:space="preserve">The Didascalia Apostolorum in English </w:t>
      </w:r>
      <w:r>
        <w:rPr>
          <w:rFonts w:ascii="Garamond" w:eastAsia="Garamond" w:hAnsi="Garamond"/>
          <w:color w:val="000000"/>
          <w:spacing w:val="-3"/>
          <w:sz w:val="17"/>
        </w:rPr>
        <w:t xml:space="preserve">(Cambridge, MA: Cambridge University Press, 2011), 78-79 and further, the </w:t>
      </w:r>
      <w:r>
        <w:rPr>
          <w:rFonts w:ascii="Garamond" w:eastAsia="Garamond" w:hAnsi="Garamond"/>
          <w:i/>
          <w:color w:val="000000"/>
          <w:spacing w:val="-3"/>
          <w:sz w:val="15"/>
        </w:rPr>
        <w:t xml:space="preserve">Apostolic Constitutions, </w:t>
      </w:r>
      <w:r>
        <w:rPr>
          <w:rFonts w:ascii="Garamond" w:eastAsia="Garamond" w:hAnsi="Garamond"/>
          <w:color w:val="000000"/>
          <w:spacing w:val="-3"/>
          <w:sz w:val="17"/>
        </w:rPr>
        <w:t xml:space="preserve">esp. 8.20 and 2.7.58, accessible at </w:t>
      </w:r>
      <w:r>
        <w:rPr>
          <w:rFonts w:ascii="Garamond" w:eastAsia="Garamond" w:hAnsi="Garamond"/>
          <w:i/>
          <w:color w:val="000000"/>
          <w:spacing w:val="-3"/>
          <w:sz w:val="15"/>
        </w:rPr>
        <w:t>www.newadventorg/fathers/071.5.2.ht</w:t>
      </w:r>
      <w:r>
        <w:rPr>
          <w:rFonts w:ascii="Garamond" w:eastAsia="Garamond" w:hAnsi="Garamond"/>
          <w:i/>
          <w:color w:val="000000"/>
          <w:spacing w:val="-3"/>
          <w:sz w:val="15"/>
        </w:rPr>
        <w:t>m.</w:t>
      </w:r>
    </w:p>
    <w:p w14:paraId="6D92FFB4" w14:textId="77777777" w:rsidR="00217DF9" w:rsidRDefault="00323950">
      <w:pPr>
        <w:spacing w:before="46" w:line="179" w:lineRule="exact"/>
        <w:jc w:val="right"/>
        <w:textAlignment w:val="baseline"/>
        <w:rPr>
          <w:rFonts w:ascii="Arial" w:eastAsia="Arial" w:hAnsi="Arial"/>
          <w:color w:val="000000"/>
          <w:spacing w:val="22"/>
          <w:sz w:val="15"/>
        </w:rPr>
      </w:pPr>
      <w:r>
        <w:br w:type="column"/>
      </w:r>
      <w:r>
        <w:rPr>
          <w:rFonts w:ascii="Arial" w:eastAsia="Arial" w:hAnsi="Arial"/>
          <w:color w:val="000000"/>
          <w:spacing w:val="22"/>
          <w:sz w:val="15"/>
        </w:rPr>
        <w:t>Paul and Women 223</w:t>
      </w:r>
    </w:p>
    <w:p w14:paraId="3B688DE8" w14:textId="77777777" w:rsidR="00217DF9" w:rsidRDefault="00323950">
      <w:pPr>
        <w:spacing w:before="393" w:line="247" w:lineRule="exact"/>
        <w:ind w:left="144" w:right="576"/>
        <w:jc w:val="both"/>
        <w:textAlignment w:val="baseline"/>
        <w:rPr>
          <w:rFonts w:ascii="Garamond" w:eastAsia="Garamond" w:hAnsi="Garamond"/>
          <w:color w:val="000000"/>
          <w:spacing w:val="-7"/>
        </w:rPr>
      </w:pPr>
      <w:r>
        <w:rPr>
          <w:noProof/>
        </w:rPr>
        <w:drawing>
          <wp:anchor distT="0" distB="0" distL="0" distR="0" simplePos="0" relativeHeight="251587584" behindDoc="1" locked="0" layoutInCell="1" allowOverlap="1" wp14:anchorId="419386C2" wp14:editId="082E8A93">
            <wp:simplePos x="0" y="0"/>
            <wp:positionH relativeFrom="page">
              <wp:posOffset>57785</wp:posOffset>
            </wp:positionH>
            <wp:positionV relativeFrom="page">
              <wp:posOffset>3940810</wp:posOffset>
            </wp:positionV>
            <wp:extent cx="9217025" cy="3694430"/>
            <wp:effectExtent l="0" t="0" r="0" b="0"/>
            <wp:wrapThrough wrapText="bothSides">
              <wp:wrapPolygon edited="0">
                <wp:start x="0" y="0"/>
                <wp:lineTo x="0" y="21601"/>
                <wp:lineTo x="21599" y="21601"/>
                <wp:lineTo x="21599" y="17483"/>
                <wp:lineTo x="2813" y="17483"/>
                <wp:lineTo x="2813" y="12263"/>
                <wp:lineTo x="2550" y="12263"/>
                <wp:lineTo x="2550" y="0"/>
                <wp:lineTo x="0" y="0"/>
              </wp:wrapPolygon>
            </wp:wrapThrough>
            <wp:docPr id="1" name="Irregular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5"/>
                    <a:stretch>
                      <a:fillRect/>
                    </a:stretch>
                  </pic:blipFill>
                  <pic:spPr>
                    <a:xfrm>
                      <a:off x="0" y="0"/>
                      <a:ext cx="9217025" cy="3694430"/>
                    </a:xfrm>
                    <a:prstGeom prst="rect">
                      <a:avLst/>
                    </a:prstGeom>
                  </pic:spPr>
                </pic:pic>
              </a:graphicData>
            </a:graphic>
          </wp:anchor>
        </w:drawing>
      </w:r>
      <w:r>
        <w:rPr>
          <w:rFonts w:ascii="Garamond" w:eastAsia="Garamond" w:hAnsi="Garamond"/>
          <w:color w:val="000000"/>
          <w:spacing w:val="-7"/>
        </w:rPr>
        <w:t>deacons and mentions the laying on of hands, by which they were formally commissioned for this task. While their task appears lim</w:t>
      </w:r>
      <w:r>
        <w:rPr>
          <w:rFonts w:ascii="Garamond" w:eastAsia="Garamond" w:hAnsi="Garamond"/>
          <w:color w:val="000000"/>
          <w:spacing w:val="-7"/>
        </w:rPr>
        <w:softHyphen/>
        <w:t xml:space="preserve">ited and menial, two verses later, Acts 6:8 mentions that one of the original seven deacons, Stephen, "did great wonders and signs among the people." This parallels what apostles do according to Acts 5:12: "now many signs and wonders were done among the people through the apostles." Moreover, it was Stephen's preaching about Jesus with "wisdom and Spirit" (Acts 6:10; see further </w:t>
      </w:r>
      <w:r>
        <w:rPr>
          <w:rFonts w:ascii="Garamond" w:eastAsia="Garamond" w:hAnsi="Garamond"/>
          <w:color w:val="000000"/>
          <w:spacing w:val="-7"/>
        </w:rPr>
        <w:t>7:54) that incited the Jewish authorities against him. Evidently deacons did not limit their activities to overseeing food distribution, despite that being the rea</w:t>
      </w:r>
      <w:r>
        <w:rPr>
          <w:rFonts w:ascii="Garamond" w:eastAsia="Garamond" w:hAnsi="Garamond"/>
          <w:color w:val="000000"/>
          <w:spacing w:val="-7"/>
        </w:rPr>
        <w:softHyphen/>
        <w:t xml:space="preserve">son given for the institution of this ministry. Further, Paul also refers to himself as a </w:t>
      </w:r>
      <w:r>
        <w:rPr>
          <w:rFonts w:ascii="Garamond" w:eastAsia="Garamond" w:hAnsi="Garamond"/>
          <w:i/>
          <w:color w:val="000000"/>
          <w:spacing w:val="-7"/>
          <w:sz w:val="17"/>
        </w:rPr>
        <w:t xml:space="preserve">diakonos, </w:t>
      </w:r>
      <w:r>
        <w:rPr>
          <w:rFonts w:ascii="Garamond" w:eastAsia="Garamond" w:hAnsi="Garamond"/>
          <w:color w:val="000000"/>
          <w:spacing w:val="-7"/>
        </w:rPr>
        <w:t>(see, e.g., 1 Cor 3:5; 2 Cor 3:6), but clearly without intending to communicate any limitation of ministerial activities. Therefore, while it can be reasonably assumed that Phoebe,</w:t>
      </w:r>
    </w:p>
    <w:p w14:paraId="3518DE50" w14:textId="77777777" w:rsidR="00217DF9" w:rsidRDefault="00323950">
      <w:pPr>
        <w:spacing w:line="255" w:lineRule="exact"/>
        <w:ind w:left="144" w:right="648"/>
        <w:jc w:val="both"/>
        <w:textAlignment w:val="baseline"/>
        <w:rPr>
          <w:rFonts w:ascii="Garamond" w:eastAsia="Garamond" w:hAnsi="Garamond"/>
          <w:color w:val="000000"/>
          <w:spacing w:val="-7"/>
        </w:rPr>
      </w:pPr>
      <w:r>
        <w:rPr>
          <w:rFonts w:ascii="Garamond" w:eastAsia="Garamond" w:hAnsi="Garamond"/>
          <w:color w:val="000000"/>
          <w:spacing w:val="-7"/>
        </w:rPr>
        <w:t>like other deacons, ministered to the needy, there is no compelling reason to exclude preaching, instruction, or baptizing from her min-</w:t>
      </w:r>
      <w:r>
        <w:rPr>
          <w:rFonts w:ascii="Arial" w:eastAsia="Arial" w:hAnsi="Arial"/>
          <w:color w:val="000000"/>
          <w:sz w:val="24"/>
        </w:rPr>
        <w:t xml:space="preserve"> </w:t>
      </w:r>
    </w:p>
    <w:p w14:paraId="16158585" w14:textId="03B6B032" w:rsidR="00217DF9" w:rsidRDefault="00323950">
      <w:pPr>
        <w:spacing w:before="13" w:line="242" w:lineRule="exact"/>
        <w:ind w:left="144" w:right="648"/>
        <w:jc w:val="both"/>
        <w:textAlignment w:val="baseline"/>
        <w:rPr>
          <w:rFonts w:ascii="Garamond" w:eastAsia="Garamond" w:hAnsi="Garamond"/>
          <w:color w:val="000000"/>
          <w:spacing w:val="-4"/>
        </w:rPr>
      </w:pPr>
      <w:r>
        <w:rPr>
          <w:noProof/>
        </w:rPr>
        <mc:AlternateContent>
          <mc:Choice Requires="wps">
            <w:drawing>
              <wp:anchor distT="0" distB="0" distL="114300" distR="114300" simplePos="0" relativeHeight="251652096" behindDoc="0" locked="0" layoutInCell="1" allowOverlap="1" wp14:anchorId="0FED8BD4" wp14:editId="12773EF3">
                <wp:simplePos x="0" y="0"/>
                <wp:positionH relativeFrom="page">
                  <wp:posOffset>9945370</wp:posOffset>
                </wp:positionH>
                <wp:positionV relativeFrom="page">
                  <wp:posOffset>3230880</wp:posOffset>
                </wp:positionV>
                <wp:extent cx="0" cy="1866265"/>
                <wp:effectExtent l="0" t="0" r="0" b="0"/>
                <wp:wrapNone/>
                <wp:docPr id="1353556763" name="Lin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6626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DA38DE" id="Line 110"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1pt,254.4pt" to="783.1pt,40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" strokeweight=".5pt">
                <w10:wrap anchorx="page" anchory="page"/>
              </v:line>
            </w:pict>
          </mc:Fallback>
        </mc:AlternateContent>
      </w:r>
      <w:r>
        <w:rPr>
          <w:rFonts w:ascii="Garamond" w:eastAsia="Garamond" w:hAnsi="Garamond"/>
          <w:color w:val="000000"/>
          <w:spacing w:val="-4"/>
        </w:rPr>
        <w:t>isterial work. Given both her formal diaconal ministry and promi</w:t>
      </w:r>
      <w:r>
        <w:rPr>
          <w:rFonts w:ascii="Garamond" w:eastAsia="Garamond" w:hAnsi="Garamond"/>
          <w:color w:val="000000"/>
          <w:spacing w:val="-4"/>
        </w:rPr>
        <w:softHyphen/>
        <w:t xml:space="preserve">nent status as </w:t>
      </w:r>
      <w:r>
        <w:rPr>
          <w:rFonts w:ascii="Garamond" w:eastAsia="Garamond" w:hAnsi="Garamond"/>
          <w:i/>
          <w:color w:val="000000"/>
          <w:spacing w:val="-4"/>
          <w:sz w:val="17"/>
        </w:rPr>
        <w:t xml:space="preserve">prostatis, </w:t>
      </w:r>
      <w:r>
        <w:rPr>
          <w:rFonts w:ascii="Garamond" w:eastAsia="Garamond" w:hAnsi="Garamond"/>
          <w:color w:val="000000"/>
          <w:spacing w:val="-4"/>
        </w:rPr>
        <w:t>she clearly had a leading role in advancing the gospel and was integral to the Pauline mission,</w:t>
      </w:r>
    </w:p>
    <w:p w14:paraId="52B00CB7" w14:textId="77777777" w:rsidR="00217DF9" w:rsidRDefault="00323950">
      <w:pPr>
        <w:spacing w:before="316" w:line="258" w:lineRule="exact"/>
        <w:textAlignment w:val="baseline"/>
        <w:rPr>
          <w:rFonts w:ascii="Arial" w:eastAsia="Arial" w:hAnsi="Arial"/>
          <w:b/>
          <w:color w:val="000000"/>
          <w:spacing w:val="-2"/>
          <w:sz w:val="21"/>
        </w:rPr>
      </w:pPr>
      <w:r>
        <w:rPr>
          <w:rFonts w:ascii="Arial" w:eastAsia="Arial" w:hAnsi="Arial"/>
          <w:b/>
          <w:color w:val="000000"/>
          <w:spacing w:val="-2"/>
          <w:sz w:val="21"/>
        </w:rPr>
        <w:t>Junia</w:t>
      </w:r>
    </w:p>
    <w:p w14:paraId="46E4BAAC" w14:textId="77777777" w:rsidR="00217DF9" w:rsidRDefault="00323950">
      <w:pPr>
        <w:spacing w:before="220" w:after="57" w:line="249" w:lineRule="exact"/>
        <w:ind w:right="648"/>
        <w:jc w:val="both"/>
        <w:textAlignment w:val="baseline"/>
        <w:rPr>
          <w:rFonts w:ascii="Garamond" w:eastAsia="Garamond" w:hAnsi="Garamond"/>
          <w:color w:val="000000"/>
          <w:spacing w:val="-7"/>
        </w:rPr>
      </w:pPr>
      <w:r>
        <w:rPr>
          <w:rFonts w:ascii="Garamond" w:eastAsia="Garamond" w:hAnsi="Garamond"/>
          <w:color w:val="000000"/>
          <w:spacing w:val="-7"/>
        </w:rPr>
        <w:t>At Romans 16:7, Paul greets Junia and Andronicus, another promi</w:t>
      </w:r>
      <w:r>
        <w:rPr>
          <w:rFonts w:ascii="Garamond" w:eastAsia="Garamond" w:hAnsi="Garamond"/>
          <w:color w:val="000000"/>
          <w:spacing w:val="-7"/>
        </w:rPr>
        <w:softHyphen/>
        <w:t>nent New Testament pair. He describes them as his close associates</w:t>
      </w:r>
      <w:r>
        <w:rPr>
          <w:rFonts w:ascii="Garamond" w:eastAsia="Garamond" w:hAnsi="Garamond"/>
          <w:color w:val="000000"/>
          <w:spacing w:val="-7"/>
          <w:vertAlign w:val="superscript"/>
        </w:rPr>
        <w:t>12</w:t>
      </w:r>
      <w:r>
        <w:rPr>
          <w:rFonts w:ascii="Garamond" w:eastAsia="Garamond" w:hAnsi="Garamond"/>
          <w:color w:val="000000"/>
          <w:spacing w:val="-7"/>
        </w:rPr>
        <w:t xml:space="preserve"> and fellow-prisoners, who are </w:t>
      </w:r>
      <w:r>
        <w:rPr>
          <w:rFonts w:ascii="Garamond" w:eastAsia="Garamond" w:hAnsi="Garamond"/>
          <w:i/>
          <w:color w:val="000000"/>
          <w:spacing w:val="-7"/>
          <w:sz w:val="17"/>
        </w:rPr>
        <w:t xml:space="preserve">"episemoi, </w:t>
      </w:r>
      <w:r>
        <w:rPr>
          <w:rFonts w:ascii="Garamond" w:eastAsia="Garamond" w:hAnsi="Garamond"/>
          <w:color w:val="000000"/>
          <w:spacing w:val="-7"/>
        </w:rPr>
        <w:t xml:space="preserve">" that is, "outstanding" or "prominent" among the apostles. As New Testament scholar Eldon J. Epp points out, all patristic writers understood the phrase </w:t>
      </w:r>
      <w:r>
        <w:rPr>
          <w:rFonts w:ascii="Garamond" w:eastAsia="Garamond" w:hAnsi="Garamond"/>
          <w:i/>
          <w:color w:val="000000"/>
          <w:spacing w:val="-7"/>
          <w:sz w:val="17"/>
        </w:rPr>
        <w:t xml:space="preserve">episemoi en tois apostolois </w:t>
      </w:r>
      <w:r>
        <w:rPr>
          <w:rFonts w:ascii="Garamond" w:eastAsia="Garamond" w:hAnsi="Garamond"/>
          <w:color w:val="000000"/>
          <w:spacing w:val="-7"/>
        </w:rPr>
        <w:t>to mean that Junia and her husband were distin</w:t>
      </w:r>
      <w:r>
        <w:rPr>
          <w:rFonts w:ascii="Garamond" w:eastAsia="Garamond" w:hAnsi="Garamond"/>
          <w:color w:val="000000"/>
          <w:spacing w:val="-7"/>
        </w:rPr>
        <w:softHyphen/>
        <w:t>guished apostles.</w:t>
      </w:r>
      <w:r>
        <w:rPr>
          <w:rFonts w:ascii="Garamond" w:eastAsia="Garamond" w:hAnsi="Garamond"/>
          <w:color w:val="000000"/>
          <w:spacing w:val="-7"/>
          <w:vertAlign w:val="superscript"/>
        </w:rPr>
        <w:t>13</w:t>
      </w:r>
      <w:r>
        <w:rPr>
          <w:rFonts w:ascii="Garamond" w:eastAsia="Garamond" w:hAnsi="Garamond"/>
          <w:color w:val="000000"/>
          <w:spacing w:val="-7"/>
        </w:rPr>
        <w:t xml:space="preserve"> Though early church' writers as fat back as Ori-gen (early third century cE) unanimously regarded Junia as a woman, some insist that Junia was really a man named Junias, and that he and Andronicus were not prominent, well-known apostles but only well k</w:t>
      </w:r>
      <w:r>
        <w:rPr>
          <w:rFonts w:ascii="Garamond" w:eastAsia="Garamond" w:hAnsi="Garamond"/>
          <w:color w:val="000000"/>
          <w:spacing w:val="-7"/>
        </w:rPr>
        <w:t xml:space="preserve">nown </w:t>
      </w:r>
      <w:r>
        <w:rPr>
          <w:rFonts w:ascii="Garamond" w:eastAsia="Garamond" w:hAnsi="Garamond"/>
          <w:i/>
          <w:color w:val="000000"/>
          <w:spacing w:val="-7"/>
          <w:sz w:val="17"/>
        </w:rPr>
        <w:t xml:space="preserve">to </w:t>
      </w:r>
      <w:r>
        <w:rPr>
          <w:rFonts w:ascii="Garamond" w:eastAsia="Garamond" w:hAnsi="Garamond"/>
          <w:color w:val="000000"/>
          <w:spacing w:val="-7"/>
        </w:rPr>
        <w:t>the apostles.</w:t>
      </w:r>
      <w:r>
        <w:rPr>
          <w:rFonts w:ascii="Garamond" w:eastAsia="Garamond" w:hAnsi="Garamond"/>
          <w:color w:val="000000"/>
          <w:spacing w:val="-7"/>
          <w:vertAlign w:val="superscript"/>
        </w:rPr>
        <w:t>14</w:t>
      </w:r>
      <w:r>
        <w:rPr>
          <w:rFonts w:ascii="Garamond" w:eastAsia="Garamond" w:hAnsi="Garamond"/>
          <w:color w:val="000000"/>
          <w:spacing w:val="-7"/>
        </w:rPr>
        <w:t xml:space="preserve"> 'Junia's "sex-change" was a relatively</w:t>
      </w:r>
    </w:p>
    <w:p w14:paraId="4FDA2B6E" w14:textId="7F1532D2" w:rsidR="00217DF9" w:rsidRDefault="00323950">
      <w:pPr>
        <w:numPr>
          <w:ilvl w:val="0"/>
          <w:numId w:val="4"/>
        </w:numPr>
        <w:tabs>
          <w:tab w:val="clear" w:pos="216"/>
          <w:tab w:val="left" w:pos="504"/>
        </w:tabs>
        <w:spacing w:before="185" w:line="158" w:lineRule="exact"/>
        <w:ind w:left="0" w:right="720" w:firstLine="288"/>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53120" behindDoc="0" locked="0" layoutInCell="1" allowOverlap="1" wp14:anchorId="271A0A86" wp14:editId="6CA4887E">
                <wp:simplePos x="0" y="0"/>
                <wp:positionH relativeFrom="page">
                  <wp:posOffset>5679440</wp:posOffset>
                </wp:positionH>
                <wp:positionV relativeFrom="page">
                  <wp:posOffset>6153785</wp:posOffset>
                </wp:positionV>
                <wp:extent cx="932180" cy="0"/>
                <wp:effectExtent l="0" t="0" r="0" b="0"/>
                <wp:wrapNone/>
                <wp:docPr id="1119785200" name="Lin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218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CD5954" id="Line 109"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7.2pt,484.55pt" to="520.6pt,48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" strokeweight=".5pt">
                <w10:wrap anchorx="page" anchory="page"/>
              </v:line>
            </w:pict>
          </mc:Fallback>
        </mc:AlternateContent>
      </w:r>
      <w:r>
        <w:rPr>
          <w:rFonts w:ascii="Garamond" w:eastAsia="Garamond" w:hAnsi="Garamond"/>
          <w:color w:val="000000"/>
          <w:sz w:val="17"/>
        </w:rPr>
        <w:t xml:space="preserve">The phrase Paul uses, </w:t>
      </w:r>
      <w:r>
        <w:rPr>
          <w:rFonts w:ascii="Garamond" w:eastAsia="Garamond" w:hAnsi="Garamond"/>
          <w:i/>
          <w:color w:val="000000"/>
          <w:sz w:val="15"/>
        </w:rPr>
        <w:t xml:space="preserve">syngeneis mou, </w:t>
      </w:r>
      <w:r>
        <w:rPr>
          <w:rFonts w:ascii="Garamond" w:eastAsia="Garamond" w:hAnsi="Garamond"/>
          <w:color w:val="000000"/>
          <w:sz w:val="17"/>
        </w:rPr>
        <w:t>literally "my kin," may indicate that the couple was related to Paul or were fellow Jews:</w:t>
      </w:r>
    </w:p>
    <w:p w14:paraId="7FC0F7B8" w14:textId="77777777" w:rsidR="00217DF9" w:rsidRDefault="00323950">
      <w:pPr>
        <w:numPr>
          <w:ilvl w:val="0"/>
          <w:numId w:val="4"/>
        </w:numPr>
        <w:tabs>
          <w:tab w:val="clear" w:pos="216"/>
          <w:tab w:val="left" w:pos="504"/>
        </w:tabs>
        <w:spacing w:before="48" w:line="205" w:lineRule="exact"/>
        <w:ind w:left="0" w:firstLine="288"/>
        <w:jc w:val="both"/>
        <w:textAlignment w:val="baseline"/>
        <w:rPr>
          <w:rFonts w:ascii="Garamond" w:eastAsia="Garamond" w:hAnsi="Garamond"/>
          <w:color w:val="000000"/>
          <w:sz w:val="17"/>
        </w:rPr>
      </w:pPr>
      <w:r>
        <w:rPr>
          <w:rFonts w:ascii="Garamond" w:eastAsia="Garamond" w:hAnsi="Garamond"/>
          <w:color w:val="000000"/>
          <w:sz w:val="17"/>
        </w:rPr>
        <w:t xml:space="preserve">See Eldon J. Epp, </w:t>
      </w:r>
      <w:r>
        <w:rPr>
          <w:rFonts w:ascii="Garamond" w:eastAsia="Garamond" w:hAnsi="Garamond"/>
          <w:i/>
          <w:color w:val="000000"/>
          <w:sz w:val="15"/>
        </w:rPr>
        <w:t xml:space="preserve">Junia: The First. Woman Apostle </w:t>
      </w:r>
      <w:r>
        <w:rPr>
          <w:rFonts w:ascii="Garamond" w:eastAsia="Garamond" w:hAnsi="Garamond"/>
          <w:color w:val="000000"/>
          <w:sz w:val="17"/>
        </w:rPr>
        <w:t>(Minneapolis, MN: Fortress</w:t>
      </w:r>
    </w:p>
    <w:p w14:paraId="28EC491A" w14:textId="77777777" w:rsidR="00217DF9" w:rsidRDefault="00323950">
      <w:pPr>
        <w:tabs>
          <w:tab w:val="left" w:pos="3240"/>
        </w:tabs>
        <w:spacing w:line="164" w:lineRule="exact"/>
        <w:textAlignment w:val="baseline"/>
        <w:rPr>
          <w:rFonts w:ascii="Garamond" w:eastAsia="Garamond" w:hAnsi="Garamond"/>
          <w:color w:val="000000"/>
          <w:spacing w:val="-2"/>
          <w:sz w:val="17"/>
        </w:rPr>
      </w:pPr>
      <w:r>
        <w:rPr>
          <w:rFonts w:ascii="Garamond" w:eastAsia="Garamond" w:hAnsi="Garamond"/>
          <w:color w:val="000000"/>
          <w:spacing w:val="-2"/>
          <w:sz w:val="17"/>
        </w:rPr>
        <w:t>Press, 2005), 69.</w:t>
      </w:r>
      <w:r>
        <w:rPr>
          <w:rFonts w:ascii="Garamond" w:eastAsia="Garamond" w:hAnsi="Garamond"/>
          <w:color w:val="000000"/>
          <w:spacing w:val="-2"/>
          <w:sz w:val="17"/>
        </w:rPr>
        <w:tab/>
        <w:t>•</w:t>
      </w:r>
    </w:p>
    <w:p w14:paraId="0BBD3CA5" w14:textId="77777777" w:rsidR="00217DF9" w:rsidRDefault="00323950">
      <w:pPr>
        <w:numPr>
          <w:ilvl w:val="0"/>
          <w:numId w:val="4"/>
        </w:numPr>
        <w:tabs>
          <w:tab w:val="clear" w:pos="216"/>
          <w:tab w:val="left" w:pos="504"/>
        </w:tabs>
        <w:spacing w:before="72" w:line="207" w:lineRule="exact"/>
        <w:ind w:left="0" w:firstLine="288"/>
        <w:textAlignment w:val="baseline"/>
        <w:rPr>
          <w:rFonts w:ascii="Garamond" w:eastAsia="Garamond" w:hAnsi="Garamond"/>
          <w:color w:val="000000"/>
          <w:sz w:val="17"/>
        </w:rPr>
      </w:pPr>
      <w:r>
        <w:rPr>
          <w:rFonts w:ascii="Garamond" w:eastAsia="Garamond" w:hAnsi="Garamond"/>
          <w:color w:val="000000"/>
          <w:sz w:val="17"/>
        </w:rPr>
        <w:t xml:space="preserve">See the survey in Epp, </w:t>
      </w:r>
      <w:r>
        <w:rPr>
          <w:rFonts w:ascii="Garamond" w:eastAsia="Garamond" w:hAnsi="Garamond"/>
          <w:i/>
          <w:color w:val="000000"/>
          <w:sz w:val="15"/>
        </w:rPr>
        <w:t xml:space="preserve">Junia, </w:t>
      </w:r>
      <w:r>
        <w:rPr>
          <w:rFonts w:ascii="Garamond" w:eastAsia="Garamond" w:hAnsi="Garamond"/>
          <w:color w:val="000000"/>
          <w:sz w:val="17"/>
        </w:rPr>
        <w:t>32-35 and further, 79-80.</w:t>
      </w:r>
    </w:p>
    <w:p w14:paraId="75CC4361" w14:textId="77777777" w:rsidR="00217DF9" w:rsidRDefault="00217DF9">
      <w:pPr>
        <w:sectPr w:rsidR="00217DF9">
          <w:pgSz w:w="15840" w:h="12240" w:orient="landscape"/>
          <w:pgMar w:top="749" w:right="656" w:bottom="929" w:left="1262" w:header="720" w:footer="720" w:gutter="0"/>
          <w:cols w:num="2" w:space="0" w:equalWidth="0">
            <w:col w:w="6240" w:space="1442"/>
            <w:col w:w="6240" w:space="0"/>
          </w:cols>
        </w:sectPr>
      </w:pPr>
    </w:p>
    <w:p w14:paraId="3841DE58" w14:textId="68C9CE61" w:rsidR="00217DF9" w:rsidRDefault="00323950">
      <w:pPr>
        <w:spacing w:line="185" w:lineRule="exact"/>
        <w:textAlignment w:val="baseline"/>
        <w:rPr>
          <w:rFonts w:ascii="Verdana" w:eastAsia="Verdana" w:hAnsi="Verdana"/>
          <w:color w:val="000000"/>
          <w:spacing w:val="10"/>
          <w:sz w:val="15"/>
        </w:rPr>
      </w:pPr>
      <w:r>
        <w:rPr>
          <w:noProof/>
        </w:rPr>
        <w:lastRenderedPageBreak/>
        <mc:AlternateContent>
          <mc:Choice Requires="wps">
            <w:drawing>
              <wp:anchor distT="0" distB="0" distL="0" distR="0" simplePos="0" relativeHeight="251594752" behindDoc="1" locked="0" layoutInCell="1" allowOverlap="1" wp14:anchorId="2D128D99" wp14:editId="5B410781">
                <wp:simplePos x="0" y="0"/>
                <wp:positionH relativeFrom="page">
                  <wp:posOffset>5782310</wp:posOffset>
                </wp:positionH>
                <wp:positionV relativeFrom="page">
                  <wp:posOffset>3511550</wp:posOffset>
                </wp:positionV>
                <wp:extent cx="3962400" cy="2207895"/>
                <wp:effectExtent l="0" t="0" r="0" b="0"/>
                <wp:wrapSquare wrapText="bothSides"/>
                <wp:docPr id="551902882"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0" cy="2207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411E1F" w14:textId="77777777" w:rsidR="00217DF9" w:rsidRDefault="00323950">
                            <w:pPr>
                              <w:spacing w:after="338"/>
                              <w:ind w:left="76" w:right="504"/>
                              <w:textAlignment w:val="baseline"/>
                            </w:pPr>
                            <w:r>
                              <w:rPr>
                                <w:noProof/>
                              </w:rPr>
                              <w:drawing>
                                <wp:inline distT="0" distB="0" distL="0" distR="0" wp14:anchorId="50A91F14" wp14:editId="031A27F3">
                                  <wp:extent cx="3594100" cy="1993265"/>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6"/>
                                          <a:stretch>
                                            <a:fillRect/>
                                          </a:stretch>
                                        </pic:blipFill>
                                        <pic:spPr>
                                          <a:xfrm>
                                            <a:off x="0" y="0"/>
                                            <a:ext cx="3594100" cy="1993265"/>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128D99" id="Text Box 108" o:spid="_x0000_s1029" type="#_x0000_t202" style="position:absolute;margin-left:455.3pt;margin-top:276.5pt;width:312pt;height:173.85pt;z-index:-2517217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" filled="f" stroked="f">
                <v:textbox inset="0,0,0,0">
                  <w:txbxContent>
                    <w:p w14:paraId="55411E1F" w14:textId="77777777" w:rsidR="00217DF9" w:rsidRDefault="00323950">
                      <w:pPr>
                        <w:spacing w:after="338"/>
                        <w:ind w:left="76" w:right="504"/>
                        <w:textAlignment w:val="baseline"/>
                      </w:pPr>
                      <w:r>
                        <w:rPr>
                          <w:noProof/>
                        </w:rPr>
                        <w:drawing>
                          <wp:inline distT="0" distB="0" distL="0" distR="0" wp14:anchorId="50A91F14" wp14:editId="031A27F3">
                            <wp:extent cx="3594100" cy="1993265"/>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6"/>
                                    <a:stretch>
                                      <a:fillRect/>
                                    </a:stretch>
                                  </pic:blipFill>
                                  <pic:spPr>
                                    <a:xfrm>
                                      <a:off x="0" y="0"/>
                                      <a:ext cx="3594100" cy="1993265"/>
                                    </a:xfrm>
                                    <a:prstGeom prst="rect">
                                      <a:avLst/>
                                    </a:prstGeom>
                                  </pic:spPr>
                                </pic:pic>
                              </a:graphicData>
                            </a:graphic>
                          </wp:inline>
                        </w:drawing>
                      </w:r>
                    </w:p>
                  </w:txbxContent>
                </v:textbox>
                <w10:wrap type="square" anchorx="page" anchory="page"/>
              </v:shape>
            </w:pict>
          </mc:Fallback>
        </mc:AlternateContent>
      </w:r>
      <w:r>
        <w:rPr>
          <w:noProof/>
        </w:rPr>
        <mc:AlternateContent>
          <mc:Choice Requires="wps">
            <w:drawing>
              <wp:anchor distT="0" distB="0" distL="114300" distR="114300" simplePos="0" relativeHeight="251654144" behindDoc="0" locked="0" layoutInCell="1" allowOverlap="1" wp14:anchorId="3BCEF508" wp14:editId="03B60BDC">
                <wp:simplePos x="0" y="0"/>
                <wp:positionH relativeFrom="page">
                  <wp:posOffset>5337175</wp:posOffset>
                </wp:positionH>
                <wp:positionV relativeFrom="page">
                  <wp:posOffset>118745</wp:posOffset>
                </wp:positionV>
                <wp:extent cx="0" cy="7486650"/>
                <wp:effectExtent l="0" t="0" r="0" b="0"/>
                <wp:wrapNone/>
                <wp:docPr id="1513741742" name="Line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8665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DB2541" id="Line 107" o:spid="_x0000_s1026" style="position:absolute;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20.25pt,9.35pt" to="420.25pt,59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" strokeweight=".5pt">
                <w10:wrap anchorx="page" anchory="page"/>
              </v:line>
            </w:pict>
          </mc:Fallback>
        </mc:AlternateContent>
      </w:r>
      <w:r>
        <w:rPr>
          <w:rFonts w:ascii="Verdana" w:eastAsia="Verdana" w:hAnsi="Verdana"/>
          <w:color w:val="000000"/>
          <w:spacing w:val="10"/>
          <w:sz w:val="15"/>
        </w:rPr>
        <w:t>224 PAUL: WINDOWS ON HIS THOUGHT AND HIS WORLD</w:t>
      </w:r>
    </w:p>
    <w:p w14:paraId="51FBA46B" w14:textId="77777777" w:rsidR="00217DF9" w:rsidRDefault="00323950">
      <w:pPr>
        <w:spacing w:before="694" w:line="237" w:lineRule="exact"/>
        <w:ind w:left="792"/>
        <w:textAlignment w:val="baseline"/>
        <w:rPr>
          <w:rFonts w:ascii="Verdana" w:eastAsia="Verdana" w:hAnsi="Verdana"/>
          <w:b/>
          <w:color w:val="000000"/>
          <w:sz w:val="20"/>
        </w:rPr>
      </w:pPr>
      <w:r>
        <w:rPr>
          <w:rFonts w:ascii="Verdana" w:eastAsia="Verdana" w:hAnsi="Verdana"/>
          <w:b/>
          <w:color w:val="000000"/>
          <w:sz w:val="20"/>
        </w:rPr>
        <w:t>Praise for Junia</w:t>
      </w:r>
    </w:p>
    <w:p w14:paraId="3DDF7D87" w14:textId="77777777" w:rsidR="00217DF9" w:rsidRDefault="00323950">
      <w:pPr>
        <w:spacing w:before="397" w:line="242" w:lineRule="exact"/>
        <w:ind w:left="792" w:right="432"/>
        <w:jc w:val="both"/>
        <w:textAlignment w:val="baseline"/>
        <w:rPr>
          <w:rFonts w:ascii="Verdana" w:eastAsia="Verdana" w:hAnsi="Verdana"/>
          <w:color w:val="000000"/>
          <w:spacing w:val="-4"/>
          <w:sz w:val="17"/>
        </w:rPr>
      </w:pPr>
      <w:r>
        <w:rPr>
          <w:rFonts w:ascii="Verdana" w:eastAsia="Verdana" w:hAnsi="Verdana"/>
          <w:color w:val="000000"/>
          <w:spacing w:val="-4"/>
          <w:sz w:val="17"/>
        </w:rPr>
        <w:t>Despite sharing society's overall low assessment of women, Saint John Chrysostom (d. 407 cE), had high praise for Junia. In his comment on Romans 16:7, he wrote, "indeed to be apos</w:t>
      </w:r>
      <w:r>
        <w:rPr>
          <w:rFonts w:ascii="Verdana" w:eastAsia="Verdana" w:hAnsi="Verdana"/>
          <w:color w:val="000000"/>
          <w:spacing w:val="-4"/>
          <w:sz w:val="17"/>
        </w:rPr>
        <w:softHyphen/>
        <w:t xml:space="preserve">tles at all is a great thing. But to be even amongst these of note, just consider what a great encomium this is! But they were of note owing to their works, to their achievements. Oh! How great is the devotion of this woman that she should be even counted worthy of the title of apostle!" (Epistle </w:t>
      </w:r>
      <w:r>
        <w:rPr>
          <w:rFonts w:ascii="Verdana" w:eastAsia="Verdana" w:hAnsi="Verdana"/>
          <w:i/>
          <w:color w:val="000000"/>
          <w:spacing w:val="-4"/>
          <w:sz w:val="15"/>
        </w:rPr>
        <w:t xml:space="preserve">to </w:t>
      </w:r>
      <w:r>
        <w:rPr>
          <w:rFonts w:ascii="Verdana" w:eastAsia="Verdana" w:hAnsi="Verdana"/>
          <w:color w:val="000000"/>
          <w:spacing w:val="-4"/>
          <w:sz w:val="17"/>
        </w:rPr>
        <w:t xml:space="preserve">the </w:t>
      </w:r>
      <w:r>
        <w:rPr>
          <w:rFonts w:ascii="Verdana" w:eastAsia="Verdana" w:hAnsi="Verdana"/>
          <w:i/>
          <w:color w:val="000000"/>
          <w:spacing w:val="-4"/>
          <w:sz w:val="15"/>
        </w:rPr>
        <w:t xml:space="preserve">Romans, </w:t>
      </w:r>
      <w:r>
        <w:rPr>
          <w:rFonts w:ascii="Verdana" w:eastAsia="Verdana" w:hAnsi="Verdana"/>
          <w:color w:val="000000"/>
          <w:spacing w:val="-4"/>
          <w:sz w:val="17"/>
        </w:rPr>
        <w:t>Homily 31.2).</w:t>
      </w:r>
    </w:p>
    <w:p w14:paraId="41DF8A05" w14:textId="04082A1C" w:rsidR="00217DF9" w:rsidRDefault="00323950">
      <w:pPr>
        <w:spacing w:before="550" w:line="251" w:lineRule="exact"/>
        <w:ind w:left="576" w:right="72"/>
        <w:jc w:val="both"/>
        <w:textAlignment w:val="baseline"/>
        <w:rPr>
          <w:rFonts w:ascii="Garamond" w:eastAsia="Garamond" w:hAnsi="Garamond"/>
          <w:color w:val="000000"/>
          <w:spacing w:val="-6"/>
        </w:rPr>
      </w:pPr>
      <w:r>
        <w:rPr>
          <w:noProof/>
        </w:rPr>
        <mc:AlternateContent>
          <mc:Choice Requires="wps">
            <w:drawing>
              <wp:anchor distT="0" distB="0" distL="114300" distR="114300" simplePos="0" relativeHeight="251655168" behindDoc="0" locked="0" layoutInCell="1" allowOverlap="1" wp14:anchorId="0D9B1491" wp14:editId="50AFD195">
                <wp:simplePos x="0" y="0"/>
                <wp:positionH relativeFrom="page">
                  <wp:posOffset>591185</wp:posOffset>
                </wp:positionH>
                <wp:positionV relativeFrom="page">
                  <wp:posOffset>3615055</wp:posOffset>
                </wp:positionV>
                <wp:extent cx="0" cy="1396365"/>
                <wp:effectExtent l="0" t="0" r="0" b="0"/>
                <wp:wrapNone/>
                <wp:docPr id="498893980" name="Lin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9636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26290A" id="Line 106"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6.55pt,284.65pt" to="46.55pt,39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" strokeweight=".5pt">
                <w10:wrap anchorx="page" anchory="page"/>
              </v:line>
            </w:pict>
          </mc:Fallback>
        </mc:AlternateContent>
      </w:r>
      <w:r>
        <w:rPr>
          <w:rFonts w:ascii="Garamond" w:eastAsia="Garamond" w:hAnsi="Garamond"/>
          <w:color w:val="000000"/>
          <w:spacing w:val="-6"/>
        </w:rPr>
        <w:t xml:space="preserve">recent operation, dating to the late 1800s. Biblical scholars inserted a circumflex accent over the "a" in the Greek </w:t>
      </w:r>
      <w:r>
        <w:rPr>
          <w:rFonts w:ascii="Garamond" w:eastAsia="Garamond" w:hAnsi="Garamond"/>
          <w:i/>
          <w:color w:val="000000"/>
          <w:spacing w:val="-6"/>
          <w:sz w:val="19"/>
        </w:rPr>
        <w:t xml:space="preserve">Iounidn, </w:t>
      </w:r>
      <w:r>
        <w:rPr>
          <w:rFonts w:ascii="Garamond" w:eastAsia="Garamond" w:hAnsi="Garamond"/>
          <w:color w:val="000000"/>
          <w:spacing w:val="-6"/>
        </w:rPr>
        <w:t xml:space="preserve">indicating a contracted form of the male name Junianus; in contrast, the acute accent, </w:t>
      </w:r>
      <w:r>
        <w:rPr>
          <w:rFonts w:ascii="Garamond" w:eastAsia="Garamond" w:hAnsi="Garamond"/>
          <w:i/>
          <w:color w:val="000000"/>
          <w:spacing w:val="-6"/>
          <w:sz w:val="19"/>
        </w:rPr>
        <w:t xml:space="preserve">Iounidn, </w:t>
      </w:r>
      <w:r>
        <w:rPr>
          <w:rFonts w:ascii="Garamond" w:eastAsia="Garamond" w:hAnsi="Garamond"/>
          <w:color w:val="000000"/>
          <w:spacing w:val="-6"/>
        </w:rPr>
        <w:t>indicating a feminine name, had been used since the Middle Ages, when accents were first inserted into the Greek text.</w:t>
      </w:r>
      <w:r>
        <w:rPr>
          <w:rFonts w:ascii="Garamond" w:eastAsia="Garamond" w:hAnsi="Garamond"/>
          <w:color w:val="000000"/>
          <w:spacing w:val="-6"/>
          <w:vertAlign w:val="superscript"/>
        </w:rPr>
        <w:t>15</w:t>
      </w:r>
      <w:r>
        <w:rPr>
          <w:rFonts w:ascii="Garamond" w:eastAsia="Garamond" w:hAnsi="Garamond"/>
          <w:color w:val="000000"/>
          <w:spacing w:val="-6"/>
        </w:rPr>
        <w:t xml:space="preserve"> However, all such attempts defy the evidence, which overwhelmingly favors taking the name Junia as a reference to a female apostle.</w:t>
      </w:r>
    </w:p>
    <w:p w14:paraId="37BEC3D3" w14:textId="74032D99" w:rsidR="00217DF9" w:rsidRDefault="00323950">
      <w:pPr>
        <w:spacing w:after="91" w:line="248" w:lineRule="exact"/>
        <w:ind w:left="648" w:firstLine="360"/>
        <w:jc w:val="both"/>
        <w:textAlignment w:val="baseline"/>
        <w:rPr>
          <w:rFonts w:ascii="Garamond" w:eastAsia="Garamond" w:hAnsi="Garamond"/>
          <w:color w:val="000000"/>
          <w:spacing w:val="-5"/>
        </w:rPr>
      </w:pPr>
      <w:r>
        <w:rPr>
          <w:noProof/>
        </w:rPr>
        <mc:AlternateContent>
          <mc:Choice Requires="wps">
            <w:drawing>
              <wp:anchor distT="0" distB="0" distL="114300" distR="114300" simplePos="0" relativeHeight="251656192" behindDoc="0" locked="0" layoutInCell="1" allowOverlap="1" wp14:anchorId="1170BE4B" wp14:editId="0820F928">
                <wp:simplePos x="0" y="0"/>
                <wp:positionH relativeFrom="page">
                  <wp:posOffset>640080</wp:posOffset>
                </wp:positionH>
                <wp:positionV relativeFrom="page">
                  <wp:posOffset>5388610</wp:posOffset>
                </wp:positionV>
                <wp:extent cx="0" cy="677545"/>
                <wp:effectExtent l="0" t="0" r="0" b="0"/>
                <wp:wrapNone/>
                <wp:docPr id="1093056404" name="Line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7754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87A1D1" id="Line 105"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4pt,424.3pt" to="50.4pt,47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" strokeweight=".25pt">
                <w10:wrap anchorx="page" anchory="page"/>
              </v:line>
            </w:pict>
          </mc:Fallback>
        </mc:AlternateContent>
      </w:r>
      <w:r>
        <w:rPr>
          <w:noProof/>
        </w:rPr>
        <mc:AlternateContent>
          <mc:Choice Requires="wps">
            <w:drawing>
              <wp:anchor distT="0" distB="0" distL="114300" distR="114300" simplePos="0" relativeHeight="251657216" behindDoc="0" locked="0" layoutInCell="1" allowOverlap="1" wp14:anchorId="2D40FEE4" wp14:editId="079DB6FC">
                <wp:simplePos x="0" y="0"/>
                <wp:positionH relativeFrom="page">
                  <wp:posOffset>667385</wp:posOffset>
                </wp:positionH>
                <wp:positionV relativeFrom="page">
                  <wp:posOffset>5041265</wp:posOffset>
                </wp:positionV>
                <wp:extent cx="0" cy="2472690"/>
                <wp:effectExtent l="0" t="0" r="0" b="0"/>
                <wp:wrapNone/>
                <wp:docPr id="1149187867" name="Lin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269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E0F247" id="Line 104"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2.55pt,396.95pt" to="52.55pt,59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" strokeweight=".5pt">
                <w10:wrap anchorx="page" anchory="page"/>
              </v:line>
            </w:pict>
          </mc:Fallback>
        </mc:AlternateContent>
      </w:r>
      <w:r>
        <w:rPr>
          <w:noProof/>
        </w:rPr>
        <mc:AlternateContent>
          <mc:Choice Requires="wps">
            <w:drawing>
              <wp:anchor distT="0" distB="0" distL="114300" distR="114300" simplePos="0" relativeHeight="251658240" behindDoc="0" locked="0" layoutInCell="1" allowOverlap="1" wp14:anchorId="317F3AC9" wp14:editId="62333466">
                <wp:simplePos x="0" y="0"/>
                <wp:positionH relativeFrom="page">
                  <wp:posOffset>636905</wp:posOffset>
                </wp:positionH>
                <wp:positionV relativeFrom="page">
                  <wp:posOffset>3785870</wp:posOffset>
                </wp:positionV>
                <wp:extent cx="0" cy="2588260"/>
                <wp:effectExtent l="0" t="0" r="0" b="0"/>
                <wp:wrapNone/>
                <wp:docPr id="1122604843" name="Lin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8826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D01C81" id="Line 103"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0.15pt,298.1pt" to="50.15pt,50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" strokeweight=".5pt">
                <w10:wrap anchorx="page" anchory="page"/>
              </v:line>
            </w:pict>
          </mc:Fallback>
        </mc:AlternateContent>
      </w:r>
      <w:r>
        <w:rPr>
          <w:noProof/>
        </w:rPr>
        <mc:AlternateContent>
          <mc:Choice Requires="wps">
            <w:drawing>
              <wp:anchor distT="0" distB="0" distL="114300" distR="114300" simplePos="0" relativeHeight="251659264" behindDoc="0" locked="0" layoutInCell="1" allowOverlap="1" wp14:anchorId="78FEEF35" wp14:editId="2633A773">
                <wp:simplePos x="0" y="0"/>
                <wp:positionH relativeFrom="page">
                  <wp:posOffset>588010</wp:posOffset>
                </wp:positionH>
                <wp:positionV relativeFrom="page">
                  <wp:posOffset>6681470</wp:posOffset>
                </wp:positionV>
                <wp:extent cx="0" cy="524510"/>
                <wp:effectExtent l="0" t="0" r="0" b="0"/>
                <wp:wrapNone/>
                <wp:docPr id="1040408796" name="Lin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2451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A827B7D" id="Line 10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6.3pt,526.1pt" to="46.3pt,56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" strokeweight=".5pt">
                <w10:wrap anchorx="page" anchory="page"/>
              </v:line>
            </w:pict>
          </mc:Fallback>
        </mc:AlternateContent>
      </w:r>
      <w:r>
        <w:rPr>
          <w:rFonts w:ascii="Garamond" w:eastAsia="Garamond" w:hAnsi="Garamond"/>
          <w:color w:val="000000"/>
          <w:spacing w:val="-5"/>
        </w:rPr>
        <w:t xml:space="preserve">Since the term </w:t>
      </w:r>
      <w:r>
        <w:rPr>
          <w:rFonts w:ascii="Garamond" w:eastAsia="Garamond" w:hAnsi="Garamond"/>
          <w:i/>
          <w:color w:val="000000"/>
          <w:spacing w:val="-5"/>
          <w:sz w:val="19"/>
        </w:rPr>
        <w:t xml:space="preserve">apostle </w:t>
      </w:r>
      <w:r>
        <w:rPr>
          <w:rFonts w:ascii="Garamond" w:eastAsia="Garamond" w:hAnsi="Garamond"/>
          <w:color w:val="000000"/>
          <w:spacing w:val="-5"/>
        </w:rPr>
        <w:t>simply means "one sent," it is important to understand what Paul, who defended his right to be called an apos</w:t>
      </w:r>
      <w:r>
        <w:rPr>
          <w:rFonts w:ascii="Garamond" w:eastAsia="Garamond" w:hAnsi="Garamond"/>
          <w:color w:val="000000"/>
          <w:spacing w:val="-5"/>
        </w:rPr>
        <w:softHyphen/>
        <w:t>tle (see 1 Cor 9:1-3), means by the term. He implies that an apos</w:t>
      </w:r>
      <w:r>
        <w:rPr>
          <w:rFonts w:ascii="Garamond" w:eastAsia="Garamond" w:hAnsi="Garamond"/>
          <w:color w:val="000000"/>
          <w:spacing w:val="-5"/>
        </w:rPr>
        <w:softHyphen/>
      </w:r>
      <w:r>
        <w:rPr>
          <w:rFonts w:ascii="Garamond" w:eastAsia="Garamond" w:hAnsi="Garamond"/>
          <w:color w:val="000000"/>
          <w:spacing w:val="-5"/>
        </w:rPr>
        <w:t>tle was one who had encountered the Risen Lord (1 Cor 9:1; Gal 1:1.15-17) and received a divine commission to proclaim the gospel. In his four major letters, Paul begins each letter by stressing his apos</w:t>
      </w:r>
      <w:r>
        <w:rPr>
          <w:rFonts w:ascii="Garamond" w:eastAsia="Garamond" w:hAnsi="Garamond"/>
          <w:color w:val="000000"/>
          <w:spacing w:val="-5"/>
        </w:rPr>
        <w:softHyphen/>
        <w:t xml:space="preserve">tolic </w:t>
      </w:r>
      <w:r>
        <w:rPr>
          <w:rFonts w:ascii="Verdana" w:eastAsia="Verdana" w:hAnsi="Verdana"/>
          <w:color w:val="000000"/>
          <w:spacing w:val="-5"/>
          <w:sz w:val="15"/>
        </w:rPr>
        <w:t xml:space="preserve">call </w:t>
      </w:r>
      <w:r>
        <w:rPr>
          <w:rFonts w:ascii="Garamond" w:eastAsia="Garamond" w:hAnsi="Garamond"/>
          <w:color w:val="000000"/>
          <w:spacing w:val="-5"/>
        </w:rPr>
        <w:t>and status (Rom 1:1-5; 1 Cor 1:1; 2 Cor 1:1; Gal 1:1). It serves as the, basis of his authority to preach, baptize, exhort, correct, and command and comes with certain apostolic rights (see 1 Cor 9:1-15). Elsewhere, he indicates that being an apostle is labor-in</w:t>
      </w:r>
      <w:r>
        <w:rPr>
          <w:rFonts w:ascii="Garamond" w:eastAsia="Garamond" w:hAnsi="Garamond"/>
          <w:color w:val="000000"/>
          <w:spacing w:val="-5"/>
        </w:rPr>
        <w:softHyphen/>
        <w:t>tensive. Physical suffering and va</w:t>
      </w:r>
      <w:r>
        <w:rPr>
          <w:rFonts w:ascii="Garamond" w:eastAsia="Garamond" w:hAnsi="Garamond"/>
          <w:color w:val="000000"/>
          <w:spacing w:val="-5"/>
        </w:rPr>
        <w:t xml:space="preserve">rious indignities were a daily part of apostolic life and signs of apostolic authenticity (1 Cor 4:9-13; 2 Cor 4:8-9, 11:23-29; 1 Thess 2:1-2). Apparently, Junia and Andronicus, fellow prisoners with Paul, met these criteria; otherwise it is hard to understand why Paul, who rarely uses </w:t>
      </w:r>
      <w:r>
        <w:rPr>
          <w:rFonts w:ascii="Garamond" w:eastAsia="Garamond" w:hAnsi="Garamond"/>
          <w:i/>
          <w:color w:val="000000"/>
          <w:spacing w:val="-5"/>
          <w:sz w:val="19"/>
        </w:rPr>
        <w:t xml:space="preserve">apostolos </w:t>
      </w:r>
      <w:r>
        <w:rPr>
          <w:rFonts w:ascii="Garamond" w:eastAsia="Garamond" w:hAnsi="Garamond"/>
          <w:color w:val="000000"/>
          <w:spacing w:val="-5"/>
        </w:rPr>
        <w:t>to designate others,</w:t>
      </w:r>
    </w:p>
    <w:p w14:paraId="2C6B3F9C" w14:textId="4BA245E9" w:rsidR="00217DF9" w:rsidRDefault="00323950">
      <w:pPr>
        <w:spacing w:before="37" w:line="215" w:lineRule="exact"/>
        <w:ind w:left="792" w:firstLine="144"/>
        <w:textAlignment w:val="baseline"/>
        <w:rPr>
          <w:rFonts w:ascii="Garamond" w:eastAsia="Garamond" w:hAnsi="Garamond"/>
          <w:color w:val="000000"/>
          <w:sz w:val="17"/>
        </w:rPr>
      </w:pPr>
      <w:r>
        <w:rPr>
          <w:noProof/>
        </w:rPr>
        <mc:AlternateContent>
          <mc:Choice Requires="wps">
            <w:drawing>
              <wp:anchor distT="0" distB="0" distL="114300" distR="114300" simplePos="0" relativeHeight="251660288" behindDoc="0" locked="0" layoutInCell="1" allowOverlap="1" wp14:anchorId="672BBB50" wp14:editId="683EC897">
                <wp:simplePos x="0" y="0"/>
                <wp:positionH relativeFrom="page">
                  <wp:posOffset>1350010</wp:posOffset>
                </wp:positionH>
                <wp:positionV relativeFrom="page">
                  <wp:posOffset>6720840</wp:posOffset>
                </wp:positionV>
                <wp:extent cx="918210" cy="0"/>
                <wp:effectExtent l="0" t="0" r="0" b="0"/>
                <wp:wrapNone/>
                <wp:docPr id="2015661136" name="Lin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821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E24237" id="Line 101"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06.3pt,529.2pt" to="178.6pt,52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" strokeweight=".5pt">
                <w10:wrap anchorx="page" anchory="page"/>
              </v:line>
            </w:pict>
          </mc:Fallback>
        </mc:AlternateContent>
      </w:r>
      <w:r>
        <w:rPr>
          <w:noProof/>
        </w:rPr>
        <mc:AlternateContent>
          <mc:Choice Requires="wps">
            <w:drawing>
              <wp:anchor distT="0" distB="0" distL="114300" distR="114300" simplePos="0" relativeHeight="251661312" behindDoc="0" locked="0" layoutInCell="1" allowOverlap="1" wp14:anchorId="13BDDE08" wp14:editId="28198756">
                <wp:simplePos x="0" y="0"/>
                <wp:positionH relativeFrom="page">
                  <wp:posOffset>692150</wp:posOffset>
                </wp:positionH>
                <wp:positionV relativeFrom="page">
                  <wp:posOffset>6973570</wp:posOffset>
                </wp:positionV>
                <wp:extent cx="0" cy="543560"/>
                <wp:effectExtent l="0" t="0" r="0" b="0"/>
                <wp:wrapNone/>
                <wp:docPr id="1328394711" name="Lin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4356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B86196" id="Line 100"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5pt,549.1pt" to="54.5pt,59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" strokeweight=".25pt">
                <w10:wrap anchorx="page" anchory="page"/>
              </v:line>
            </w:pict>
          </mc:Fallback>
        </mc:AlternateContent>
      </w:r>
      <w:r>
        <w:rPr>
          <w:noProof/>
        </w:rPr>
        <mc:AlternateContent>
          <mc:Choice Requires="wps">
            <w:drawing>
              <wp:anchor distT="0" distB="0" distL="114300" distR="114300" simplePos="0" relativeHeight="251662336" behindDoc="0" locked="0" layoutInCell="1" allowOverlap="1" wp14:anchorId="75FB96F2" wp14:editId="1C23C970">
                <wp:simplePos x="0" y="0"/>
                <wp:positionH relativeFrom="page">
                  <wp:posOffset>633730</wp:posOffset>
                </wp:positionH>
                <wp:positionV relativeFrom="page">
                  <wp:posOffset>6836410</wp:posOffset>
                </wp:positionV>
                <wp:extent cx="0" cy="354330"/>
                <wp:effectExtent l="0" t="0" r="0" b="0"/>
                <wp:wrapNone/>
                <wp:docPr id="151475845" name="Lin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5433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AF9C5D" id="Line 99"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9pt,538.3pt" to="49.9pt,56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" strokeweight=".25pt">
                <w10:wrap anchorx="page" anchory="page"/>
              </v:line>
            </w:pict>
          </mc:Fallback>
        </mc:AlternateContent>
      </w:r>
      <w:r>
        <w:rPr>
          <w:rFonts w:ascii="Garamond" w:eastAsia="Garamond" w:hAnsi="Garamond"/>
          <w:color w:val="000000"/>
          <w:sz w:val="17"/>
        </w:rPr>
        <w:t xml:space="preserve">15. See Epp's discussion of the evidence, including the complicated issue of accenting, </w:t>
      </w:r>
      <w:r>
        <w:rPr>
          <w:rFonts w:ascii="Garamond" w:eastAsia="Garamond" w:hAnsi="Garamond"/>
          <w:i/>
          <w:color w:val="000000"/>
          <w:sz w:val="15"/>
        </w:rPr>
        <w:t xml:space="preserve">Junia, </w:t>
      </w:r>
      <w:r>
        <w:rPr>
          <w:rFonts w:ascii="Garamond" w:eastAsia="Garamond" w:hAnsi="Garamond"/>
          <w:color w:val="000000"/>
          <w:sz w:val="17"/>
        </w:rPr>
        <w:t>3-59.</w:t>
      </w:r>
    </w:p>
    <w:p w14:paraId="297401DD" w14:textId="77777777" w:rsidR="00217DF9" w:rsidRDefault="00323950">
      <w:pPr>
        <w:spacing w:before="34" w:line="186" w:lineRule="exact"/>
        <w:jc w:val="right"/>
        <w:textAlignment w:val="baseline"/>
        <w:rPr>
          <w:rFonts w:ascii="Verdana" w:eastAsia="Verdana" w:hAnsi="Verdana"/>
          <w:color w:val="000000"/>
          <w:spacing w:val="14"/>
          <w:sz w:val="15"/>
        </w:rPr>
      </w:pPr>
      <w:r>
        <w:br w:type="column"/>
      </w:r>
      <w:r>
        <w:rPr>
          <w:rFonts w:ascii="Verdana" w:eastAsia="Verdana" w:hAnsi="Verdana"/>
          <w:color w:val="000000"/>
          <w:spacing w:val="14"/>
          <w:sz w:val="15"/>
        </w:rPr>
        <w:t>Paul and Women 225</w:t>
      </w:r>
    </w:p>
    <w:p w14:paraId="62784BFB" w14:textId="77777777" w:rsidR="00217DF9" w:rsidRDefault="00323950">
      <w:pPr>
        <w:spacing w:before="371" w:line="236" w:lineRule="exact"/>
        <w:ind w:left="144" w:right="576"/>
        <w:jc w:val="both"/>
        <w:textAlignment w:val="baseline"/>
        <w:rPr>
          <w:rFonts w:ascii="Garamond" w:eastAsia="Garamond" w:hAnsi="Garamond"/>
          <w:color w:val="000000"/>
          <w:spacing w:val="-4"/>
        </w:rPr>
      </w:pPr>
      <w:r>
        <w:rPr>
          <w:rFonts w:ascii="Garamond" w:eastAsia="Garamond" w:hAnsi="Garamond"/>
          <w:color w:val="000000"/>
          <w:spacing w:val="-4"/>
        </w:rPr>
        <w:t xml:space="preserve">would use the term for Junia and her </w:t>
      </w:r>
      <w:r>
        <w:rPr>
          <w:rFonts w:ascii="Verdana" w:eastAsia="Verdana" w:hAnsi="Verdana"/>
          <w:color w:val="000000"/>
          <w:spacing w:val="-4"/>
          <w:sz w:val="17"/>
        </w:rPr>
        <w:t>husband.</w:t>
      </w:r>
      <w:r>
        <w:rPr>
          <w:rFonts w:ascii="Verdana" w:eastAsia="Verdana" w:hAnsi="Verdana"/>
          <w:color w:val="000000"/>
          <w:spacing w:val="-4"/>
          <w:sz w:val="17"/>
          <w:vertAlign w:val="superscript"/>
        </w:rPr>
        <w:t>16</w:t>
      </w:r>
      <w:r>
        <w:rPr>
          <w:rFonts w:ascii="Garamond" w:eastAsia="Garamond" w:hAnsi="Garamond"/>
          <w:color w:val="000000"/>
          <w:spacing w:val="-4"/>
        </w:rPr>
        <w:t xml:space="preserve"> Given the signifi</w:t>
      </w:r>
      <w:r>
        <w:rPr>
          <w:rFonts w:ascii="Garamond" w:eastAsia="Garamond" w:hAnsi="Garamond"/>
          <w:color w:val="000000"/>
          <w:spacing w:val="-4"/>
        </w:rPr>
        <w:softHyphen/>
        <w:t xml:space="preserve">cance of </w:t>
      </w:r>
      <w:r>
        <w:rPr>
          <w:rFonts w:ascii="Garamond" w:eastAsia="Garamond" w:hAnsi="Garamond"/>
          <w:i/>
          <w:color w:val="000000"/>
          <w:spacing w:val="-4"/>
          <w:sz w:val="19"/>
        </w:rPr>
        <w:t xml:space="preserve">apostolos </w:t>
      </w:r>
      <w:r>
        <w:rPr>
          <w:rFonts w:ascii="Garamond" w:eastAsia="Garamond" w:hAnsi="Garamond"/>
          <w:color w:val="000000"/>
          <w:spacing w:val="-4"/>
        </w:rPr>
        <w:t>in Paul as the basis of authority, Junia the apostle must have exercised not only a leading but also an authoritative role in the early Christian movement.</w:t>
      </w:r>
    </w:p>
    <w:p w14:paraId="3C07CE13" w14:textId="77777777" w:rsidR="00217DF9" w:rsidRDefault="00323950">
      <w:pPr>
        <w:spacing w:before="346" w:line="248" w:lineRule="exact"/>
        <w:ind w:left="144"/>
        <w:textAlignment w:val="baseline"/>
        <w:rPr>
          <w:rFonts w:ascii="Verdana" w:eastAsia="Verdana" w:hAnsi="Verdana"/>
          <w:b/>
          <w:color w:val="000000"/>
          <w:spacing w:val="-8"/>
          <w:sz w:val="20"/>
        </w:rPr>
      </w:pPr>
      <w:r>
        <w:rPr>
          <w:rFonts w:ascii="Verdana" w:eastAsia="Verdana" w:hAnsi="Verdana"/>
          <w:b/>
          <w:color w:val="000000"/>
          <w:spacing w:val="-8"/>
          <w:sz w:val="20"/>
        </w:rPr>
        <w:t>Evodia and Syntyche</w:t>
      </w:r>
    </w:p>
    <w:p w14:paraId="12798C57" w14:textId="77777777" w:rsidR="00217DF9" w:rsidRDefault="00323950">
      <w:pPr>
        <w:spacing w:before="130" w:line="251" w:lineRule="exact"/>
        <w:ind w:left="144" w:right="576"/>
        <w:jc w:val="both"/>
        <w:textAlignment w:val="baseline"/>
        <w:rPr>
          <w:rFonts w:ascii="Garamond" w:eastAsia="Garamond" w:hAnsi="Garamond"/>
          <w:color w:val="000000"/>
          <w:spacing w:val="-3"/>
        </w:rPr>
      </w:pPr>
      <w:r>
        <w:rPr>
          <w:rFonts w:ascii="Garamond" w:eastAsia="Garamond" w:hAnsi="Garamond"/>
          <w:color w:val="000000"/>
          <w:spacing w:val="-3"/>
        </w:rPr>
        <w:t>Paul provides limited information about Evodia and Syntyche. He addresses both women in his letter to the Philippians, urging them "to be of the same mind in the Lord" (4:2). The fact that Paul</w:t>
      </w:r>
      <w:r>
        <w:rPr>
          <w:rFonts w:ascii="Verdana" w:eastAsia="Verdana" w:hAnsi="Verdana"/>
          <w:color w:val="000000"/>
          <w:sz w:val="24"/>
        </w:rPr>
        <w:t xml:space="preserve"> </w:t>
      </w:r>
    </w:p>
    <w:p w14:paraId="5C09AC7C" w14:textId="77777777" w:rsidR="00217DF9" w:rsidRDefault="00323950">
      <w:pPr>
        <w:spacing w:after="273" w:line="248" w:lineRule="exact"/>
        <w:ind w:left="144" w:right="576" w:firstLine="360"/>
        <w:jc w:val="both"/>
        <w:textAlignment w:val="baseline"/>
        <w:rPr>
          <w:rFonts w:ascii="Garamond" w:eastAsia="Garamond" w:hAnsi="Garamond"/>
          <w:color w:val="000000"/>
          <w:spacing w:val="-7"/>
        </w:rPr>
      </w:pPr>
      <w:r>
        <w:rPr>
          <w:rFonts w:ascii="Garamond" w:eastAsia="Garamond" w:hAnsi="Garamond"/>
          <w:color w:val="000000"/>
          <w:spacing w:val="-7"/>
        </w:rPr>
        <w:t>names them, refers to their disagreement; and calls on a mediator (v. 3) to help them resolve their dispute, indicates that the disagree</w:t>
      </w:r>
      <w:r>
        <w:rPr>
          <w:rFonts w:ascii="Garamond" w:eastAsia="Garamond" w:hAnsi="Garamond"/>
          <w:color w:val="000000"/>
          <w:spacing w:val="-7"/>
        </w:rPr>
        <w:softHyphen/>
        <w:t xml:space="preserve">ment was serious and perhaps risked dividing the community. It also speaks to Evodia and Syntyche's high profile in the community. Paul describes them as having "struggled </w:t>
      </w:r>
      <w:r>
        <w:rPr>
          <w:rFonts w:ascii="Garamond" w:eastAsia="Garamond" w:hAnsi="Garamond"/>
          <w:i/>
          <w:color w:val="000000"/>
          <w:spacing w:val="-7"/>
          <w:sz w:val="19"/>
        </w:rPr>
        <w:t xml:space="preserve">[synathleo] </w:t>
      </w:r>
      <w:r>
        <w:rPr>
          <w:rFonts w:ascii="Garamond" w:eastAsia="Garamond" w:hAnsi="Garamond"/>
          <w:color w:val="000000"/>
          <w:spacing w:val="-7"/>
        </w:rPr>
        <w:t>side by side with him in the gospel along with Clement and the rest of Paul's fellow-workers"</w:t>
      </w:r>
    </w:p>
    <w:p w14:paraId="7A2B0ACD" w14:textId="77777777" w:rsidR="00217DF9" w:rsidRDefault="00323950">
      <w:pPr>
        <w:spacing w:before="53" w:after="105" w:line="189" w:lineRule="exact"/>
        <w:ind w:left="144" w:right="576"/>
        <w:jc w:val="both"/>
        <w:textAlignment w:val="baseline"/>
        <w:rPr>
          <w:rFonts w:ascii="Verdana" w:eastAsia="Verdana" w:hAnsi="Verdana"/>
          <w:color w:val="000000"/>
          <w:spacing w:val="-6"/>
          <w:sz w:val="15"/>
        </w:rPr>
      </w:pPr>
      <w:r>
        <w:rPr>
          <w:rFonts w:ascii="Verdana" w:eastAsia="Verdana" w:hAnsi="Verdana"/>
          <w:color w:val="000000"/>
          <w:spacing w:val="-6"/>
          <w:sz w:val="15"/>
        </w:rPr>
        <w:t xml:space="preserve">Restored thircfcentury </w:t>
      </w:r>
      <w:r>
        <w:rPr>
          <w:rFonts w:ascii="Verdana" w:eastAsia="Verdana" w:hAnsi="Verdana"/>
          <w:color w:val="000000"/>
          <w:spacing w:val="-6"/>
          <w:sz w:val="11"/>
        </w:rPr>
        <w:t xml:space="preserve">CE </w:t>
      </w:r>
      <w:r>
        <w:rPr>
          <w:rFonts w:ascii="Verdana" w:eastAsia="Verdana" w:hAnsi="Verdana"/>
          <w:color w:val="000000"/>
          <w:spacing w:val="-6"/>
          <w:sz w:val="15"/>
        </w:rPr>
        <w:t>fresco, Catacombs of Priscilla, Rome, featuring a female figure at prayer. Women were prominent in earliest Christianity, but their contributions were largely overlooked before twentieth-century feminist attempts to recover their history.</w:t>
      </w:r>
    </w:p>
    <w:p w14:paraId="604A610B" w14:textId="3F0AEF74" w:rsidR="00217DF9" w:rsidRDefault="00323950">
      <w:pPr>
        <w:spacing w:before="143" w:line="179" w:lineRule="exact"/>
        <w:ind w:right="720" w:firstLine="288"/>
        <w:jc w:val="both"/>
        <w:textAlignment w:val="baseline"/>
        <w:rPr>
          <w:rFonts w:ascii="Verdana" w:eastAsia="Verdana" w:hAnsi="Verdana"/>
          <w:color w:val="000000"/>
          <w:spacing w:val="-2"/>
          <w:sz w:val="15"/>
        </w:rPr>
      </w:pPr>
      <w:r>
        <w:rPr>
          <w:noProof/>
        </w:rPr>
        <mc:AlternateContent>
          <mc:Choice Requires="wps">
            <w:drawing>
              <wp:anchor distT="0" distB="0" distL="114300" distR="114300" simplePos="0" relativeHeight="251663360" behindDoc="0" locked="0" layoutInCell="1" allowOverlap="1" wp14:anchorId="4FDAAB0A" wp14:editId="3A9346AB">
                <wp:simplePos x="0" y="0"/>
                <wp:positionH relativeFrom="page">
                  <wp:posOffset>5782310</wp:posOffset>
                </wp:positionH>
                <wp:positionV relativeFrom="page">
                  <wp:posOffset>6309360</wp:posOffset>
                </wp:positionV>
                <wp:extent cx="932815" cy="0"/>
                <wp:effectExtent l="0" t="0" r="0" b="0"/>
                <wp:wrapNone/>
                <wp:docPr id="472541823" name="Lin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32815"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531E48" id="Line 98" o:spid="_x0000_s1026" style="position:absolute;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5.3pt,496.8pt" to="528.75pt,49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" strokeweight=".5pt">
                <w10:wrap anchorx="page" anchory="page"/>
              </v:line>
            </w:pict>
          </mc:Fallback>
        </mc:AlternateContent>
      </w:r>
      <w:r>
        <w:rPr>
          <w:rFonts w:ascii="Verdana" w:eastAsia="Verdana" w:hAnsi="Verdana"/>
          <w:color w:val="000000"/>
          <w:spacing w:val="-2"/>
          <w:sz w:val="15"/>
        </w:rPr>
        <w:t xml:space="preserve">16. At </w:t>
      </w:r>
      <w:r>
        <w:rPr>
          <w:rFonts w:ascii="Garamond" w:eastAsia="Garamond" w:hAnsi="Garamond"/>
          <w:color w:val="000000"/>
          <w:spacing w:val="-2"/>
          <w:sz w:val="17"/>
        </w:rPr>
        <w:t xml:space="preserve">Philippians 2:25, Paul refers to Epaphroditus as </w:t>
      </w:r>
      <w:r>
        <w:rPr>
          <w:rFonts w:ascii="Garamond" w:eastAsia="Garamond" w:hAnsi="Garamond"/>
          <w:i/>
          <w:color w:val="000000"/>
          <w:spacing w:val="-2"/>
          <w:sz w:val="15"/>
        </w:rPr>
        <w:t xml:space="preserve">"hymen apostolon,"literally </w:t>
      </w:r>
      <w:r>
        <w:rPr>
          <w:rFonts w:ascii="Garamond" w:eastAsia="Garamond" w:hAnsi="Garamond"/>
          <w:color w:val="000000"/>
          <w:spacing w:val="-2"/>
          <w:sz w:val="17"/>
        </w:rPr>
        <w:t>"your apostle," which is usually rendered nontechnically as-"your messenger" (NRSV; NAB rev. ed.); at 1 Thessalonians 2:7 where Paul states, "though we might have made demands as apostles of Christ . . ." Silvans and Timothy should probably be included in the "we."</w:t>
      </w:r>
    </w:p>
    <w:p w14:paraId="2079C587" w14:textId="77777777" w:rsidR="00217DF9" w:rsidRDefault="00217DF9">
      <w:pPr>
        <w:sectPr w:rsidR="00217DF9">
          <w:pgSz w:w="15840" w:h="12240" w:orient="landscape"/>
          <w:pgMar w:top="751" w:right="494" w:bottom="767" w:left="1424" w:header="720" w:footer="720" w:gutter="0"/>
          <w:cols w:num="2" w:space="0" w:equalWidth="0">
            <w:col w:w="6240" w:space="1442"/>
            <w:col w:w="6240" w:space="0"/>
          </w:cols>
        </w:sectPr>
      </w:pPr>
    </w:p>
    <w:p w14:paraId="7A9BA069" w14:textId="0517B9B4" w:rsidR="00217DF9" w:rsidRDefault="00323950">
      <w:pPr>
        <w:spacing w:before="22" w:line="192" w:lineRule="exact"/>
        <w:textAlignment w:val="baseline"/>
        <w:rPr>
          <w:rFonts w:ascii="Tahoma" w:eastAsia="Tahoma" w:hAnsi="Tahoma"/>
          <w:color w:val="000000"/>
          <w:spacing w:val="21"/>
          <w:sz w:val="15"/>
        </w:rPr>
      </w:pPr>
      <w:r>
        <w:rPr>
          <w:noProof/>
        </w:rPr>
        <w:lastRenderedPageBreak/>
        <mc:AlternateContent>
          <mc:Choice Requires="wps">
            <w:drawing>
              <wp:anchor distT="0" distB="0" distL="114300" distR="114300" simplePos="0" relativeHeight="251664384" behindDoc="0" locked="0" layoutInCell="1" allowOverlap="1" wp14:anchorId="12E0727B" wp14:editId="5D3CEB32">
                <wp:simplePos x="0" y="0"/>
                <wp:positionH relativeFrom="page">
                  <wp:posOffset>5276215</wp:posOffset>
                </wp:positionH>
                <wp:positionV relativeFrom="page">
                  <wp:posOffset>130810</wp:posOffset>
                </wp:positionV>
                <wp:extent cx="0" cy="7493000"/>
                <wp:effectExtent l="0" t="0" r="0" b="0"/>
                <wp:wrapNone/>
                <wp:docPr id="911029755" name="Lin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9300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6033BC" id="Line 97"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5.45pt,10.3pt" to="415.45pt,60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" strokeweight=".5pt">
                <w10:wrap anchorx="page" anchory="page"/>
              </v:line>
            </w:pict>
          </mc:Fallback>
        </mc:AlternateContent>
      </w:r>
      <w:r>
        <w:rPr>
          <w:rFonts w:ascii="Tahoma" w:eastAsia="Tahoma" w:hAnsi="Tahoma"/>
          <w:color w:val="000000"/>
          <w:spacing w:val="21"/>
          <w:sz w:val="15"/>
        </w:rPr>
        <w:t>226 PAUL: WINDOWS ON HIS THOUGHT AND HIS WORLD</w:t>
      </w:r>
    </w:p>
    <w:p w14:paraId="3F65CA37" w14:textId="77777777" w:rsidR="00217DF9" w:rsidRDefault="00323950">
      <w:pPr>
        <w:spacing w:before="429" w:line="250" w:lineRule="exact"/>
        <w:ind w:left="576" w:right="144"/>
        <w:jc w:val="both"/>
        <w:textAlignment w:val="baseline"/>
        <w:rPr>
          <w:rFonts w:ascii="Garamond" w:eastAsia="Garamond" w:hAnsi="Garamond"/>
          <w:color w:val="000000"/>
          <w:spacing w:val="-8"/>
        </w:rPr>
      </w:pPr>
      <w:r>
        <w:rPr>
          <w:rFonts w:ascii="Garamond" w:eastAsia="Garamond" w:hAnsi="Garamond"/>
          <w:color w:val="000000"/>
          <w:spacing w:val="-8"/>
        </w:rPr>
        <w:t>(v. 3). This description suggests the two women were part of an evan</w:t>
      </w:r>
      <w:r>
        <w:rPr>
          <w:rFonts w:ascii="Garamond" w:eastAsia="Garamond" w:hAnsi="Garamond"/>
          <w:color w:val="000000"/>
          <w:spacing w:val="-8"/>
        </w:rPr>
        <w:softHyphen/>
        <w:t>gelizing team that included both men and women. While the terms Paul uses to describe the women; "cofighters" and "coworkers," do not refer to formal leadership roles, these women were on the front lines, participating in Paul's struggle to advance the gospel. Though the exact extent and nature of their ministry cannot be specified, they were clearly leading figures in the community at Philippi.</w:t>
      </w:r>
    </w:p>
    <w:p w14:paraId="3F0B7360" w14:textId="77777777" w:rsidR="00217DF9" w:rsidRDefault="00323950">
      <w:pPr>
        <w:spacing w:before="374" w:line="232" w:lineRule="exact"/>
        <w:ind w:left="576"/>
        <w:textAlignment w:val="baseline"/>
        <w:rPr>
          <w:rFonts w:ascii="Tahoma" w:eastAsia="Tahoma" w:hAnsi="Tahoma"/>
          <w:b/>
          <w:color w:val="000000"/>
          <w:spacing w:val="5"/>
          <w:sz w:val="20"/>
        </w:rPr>
      </w:pPr>
      <w:r>
        <w:rPr>
          <w:rFonts w:ascii="Tahoma" w:eastAsia="Tahoma" w:hAnsi="Tahoma"/>
          <w:b/>
          <w:color w:val="000000"/>
          <w:spacing w:val="5"/>
          <w:sz w:val="20"/>
        </w:rPr>
        <w:t>Women Advancing the Gospel</w:t>
      </w:r>
    </w:p>
    <w:p w14:paraId="35560A15" w14:textId="77777777" w:rsidR="00217DF9" w:rsidRDefault="00323950">
      <w:pPr>
        <w:spacing w:before="101" w:line="250" w:lineRule="exact"/>
        <w:ind w:left="720" w:right="72"/>
        <w:jc w:val="both"/>
        <w:textAlignment w:val="baseline"/>
        <w:rPr>
          <w:rFonts w:ascii="Garamond" w:eastAsia="Garamond" w:hAnsi="Garamond"/>
          <w:color w:val="000000"/>
          <w:spacing w:val="-4"/>
        </w:rPr>
      </w:pPr>
      <w:r>
        <w:rPr>
          <w:rFonts w:ascii="Garamond" w:eastAsia="Garamond" w:hAnsi="Garamond"/>
          <w:color w:val="000000"/>
          <w:spacing w:val="-4"/>
        </w:rPr>
        <w:t>This brief examination of Paul's key female collaborators reveals that apart from Junia and Phoebe, Paul describes no women using terminology that suggests a formal leadership role. However, all of the women examined were key figures in the Pauline mission with whom Paul personally collaborated in varying degrees. In the case of Prisca, the collaboration extended over a number of years. If one adds to these five names those of the women whose contribu</w:t>
      </w:r>
      <w:r>
        <w:rPr>
          <w:rFonts w:ascii="Garamond" w:eastAsia="Garamond" w:hAnsi="Garamond"/>
          <w:color w:val="000000"/>
          <w:spacing w:val="-4"/>
        </w:rPr>
        <w:softHyphen/>
        <w:t>tion Paul mentions only in passing—for example, Mary and Persis "who Worked hard" (Rom 16:6,12); Tryphaena and Tryphosa, "work</w:t>
      </w:r>
      <w:r>
        <w:rPr>
          <w:rFonts w:ascii="Garamond" w:eastAsia="Garamond" w:hAnsi="Garamond"/>
          <w:color w:val="000000"/>
          <w:spacing w:val="-4"/>
        </w:rPr>
        <w:softHyphen/>
        <w:t xml:space="preserve">ers in the Lord" (16:12); and Apphia, who hosted a house-church (Phlm 2-3)—as </w:t>
      </w:r>
      <w:r>
        <w:rPr>
          <w:rFonts w:ascii="Tahoma" w:eastAsia="Tahoma" w:hAnsi="Tahoma"/>
          <w:color w:val="000000"/>
          <w:spacing w:val="-4"/>
          <w:sz w:val="15"/>
        </w:rPr>
        <w:t xml:space="preserve">well </w:t>
      </w:r>
      <w:r>
        <w:rPr>
          <w:rFonts w:ascii="Garamond" w:eastAsia="Garamond" w:hAnsi="Garamond"/>
          <w:color w:val="000000"/>
          <w:spacing w:val="-4"/>
        </w:rPr>
        <w:t>as Lydia and the women of Philippi mentioned in Acts (16:11-40), it appears that a sizable number of women collaborated with Paul to advance the gospel.</w:t>
      </w:r>
    </w:p>
    <w:p w14:paraId="40CDAA29" w14:textId="29138465" w:rsidR="00217DF9" w:rsidRDefault="00323950">
      <w:pPr>
        <w:spacing w:before="418" w:line="291" w:lineRule="exact"/>
        <w:ind w:left="720"/>
        <w:textAlignment w:val="baseline"/>
        <w:rPr>
          <w:rFonts w:ascii="Tahoma" w:eastAsia="Tahoma" w:hAnsi="Tahoma"/>
          <w:b/>
          <w:color w:val="000000"/>
          <w:spacing w:val="4"/>
          <w:sz w:val="24"/>
        </w:rPr>
      </w:pPr>
      <w:r>
        <w:rPr>
          <w:noProof/>
        </w:rPr>
        <mc:AlternateContent>
          <mc:Choice Requires="wps">
            <w:drawing>
              <wp:anchor distT="0" distB="0" distL="114300" distR="114300" simplePos="0" relativeHeight="251665408" behindDoc="0" locked="0" layoutInCell="1" allowOverlap="1" wp14:anchorId="479495FA" wp14:editId="694577D8">
                <wp:simplePos x="0" y="0"/>
                <wp:positionH relativeFrom="page">
                  <wp:posOffset>575945</wp:posOffset>
                </wp:positionH>
                <wp:positionV relativeFrom="page">
                  <wp:posOffset>4876800</wp:posOffset>
                </wp:positionV>
                <wp:extent cx="0" cy="1807845"/>
                <wp:effectExtent l="0" t="0" r="0" b="0"/>
                <wp:wrapNone/>
                <wp:docPr id="1189294135"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784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692423" id="Line 96" o:spid="_x0000_s1026" style="position:absolute;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5pt,384pt" to="45.35pt,52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" strokeweight=".25pt">
                <w10:wrap anchorx="page" anchory="page"/>
              </v:line>
            </w:pict>
          </mc:Fallback>
        </mc:AlternateContent>
      </w:r>
      <w:r>
        <w:rPr>
          <w:rFonts w:ascii="Tahoma" w:eastAsia="Tahoma" w:hAnsi="Tahoma"/>
          <w:b/>
          <w:color w:val="000000"/>
          <w:spacing w:val="4"/>
          <w:sz w:val="24"/>
        </w:rPr>
        <w:t>Theological Context</w:t>
      </w:r>
    </w:p>
    <w:p w14:paraId="2D05BB44" w14:textId="7E89314A" w:rsidR="00217DF9" w:rsidRDefault="00323950">
      <w:pPr>
        <w:spacing w:before="87" w:after="115" w:line="250" w:lineRule="exact"/>
        <w:ind w:left="720"/>
        <w:jc w:val="both"/>
        <w:textAlignment w:val="baseline"/>
        <w:rPr>
          <w:rFonts w:ascii="Garamond" w:eastAsia="Garamond" w:hAnsi="Garamond"/>
          <w:color w:val="000000"/>
          <w:spacing w:val="-6"/>
        </w:rPr>
      </w:pPr>
      <w:r>
        <w:rPr>
          <w:noProof/>
        </w:rPr>
        <mc:AlternateContent>
          <mc:Choice Requires="wps">
            <w:drawing>
              <wp:anchor distT="0" distB="0" distL="114300" distR="114300" simplePos="0" relativeHeight="251666432" behindDoc="0" locked="0" layoutInCell="1" allowOverlap="1" wp14:anchorId="2A4A61A0" wp14:editId="0E94D3AC">
                <wp:simplePos x="0" y="0"/>
                <wp:positionH relativeFrom="page">
                  <wp:posOffset>551815</wp:posOffset>
                </wp:positionH>
                <wp:positionV relativeFrom="page">
                  <wp:posOffset>4995545</wp:posOffset>
                </wp:positionV>
                <wp:extent cx="0" cy="1793240"/>
                <wp:effectExtent l="0" t="0" r="0" b="0"/>
                <wp:wrapNone/>
                <wp:docPr id="2056285336"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9324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9F46CF" id="Line 95" o:spid="_x0000_s1026" style="position:absolute;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45pt,393.35pt" to="43.45pt,53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" strokeweight=".25pt">
                <w10:wrap anchorx="page" anchory="page"/>
              </v:line>
            </w:pict>
          </mc:Fallback>
        </mc:AlternateContent>
      </w:r>
      <w:r>
        <w:rPr>
          <w:noProof/>
        </w:rPr>
        <mc:AlternateContent>
          <mc:Choice Requires="wps">
            <w:drawing>
              <wp:anchor distT="0" distB="0" distL="114300" distR="114300" simplePos="0" relativeHeight="251667456" behindDoc="0" locked="0" layoutInCell="1" allowOverlap="1" wp14:anchorId="02900DBF" wp14:editId="213DC44A">
                <wp:simplePos x="0" y="0"/>
                <wp:positionH relativeFrom="page">
                  <wp:posOffset>612775</wp:posOffset>
                </wp:positionH>
                <wp:positionV relativeFrom="page">
                  <wp:posOffset>5251450</wp:posOffset>
                </wp:positionV>
                <wp:extent cx="0" cy="1893570"/>
                <wp:effectExtent l="0" t="0" r="0" b="0"/>
                <wp:wrapNone/>
                <wp:docPr id="191639107"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9357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CA6F16" id="Line 94"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8.25pt,413.5pt" to="48.25pt,56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" strokeweight=".5pt">
                <w10:wrap anchorx="page" anchory="page"/>
              </v:line>
            </w:pict>
          </mc:Fallback>
        </mc:AlternateContent>
      </w:r>
      <w:r>
        <w:rPr>
          <w:rFonts w:ascii="Garamond" w:eastAsia="Garamond" w:hAnsi="Garamond"/>
          <w:color w:val="000000"/>
          <w:spacing w:val="-6"/>
        </w:rPr>
        <w:t>Many scholars attribute the inclusion and prominence of women in the Pauline mission to certain of Paul's theological principles, starting with his new creation theology described at 2 Corinthians 5:11-21. This text forms part of a larger argument that Paul carries on with the Corinthians, who found him to be a rhetorically inept, pathetic figure without apostolic gravitas and were not persuaded by his gospel of a crucified messiah.</w:t>
      </w:r>
      <w:r>
        <w:rPr>
          <w:rFonts w:ascii="Garamond" w:eastAsia="Garamond" w:hAnsi="Garamond"/>
          <w:color w:val="000000"/>
          <w:spacing w:val="-6"/>
          <w:vertAlign w:val="superscript"/>
        </w:rPr>
        <w:t>17</w:t>
      </w:r>
      <w:r>
        <w:rPr>
          <w:rFonts w:ascii="Garamond" w:eastAsia="Garamond" w:hAnsi="Garamond"/>
          <w:color w:val="000000"/>
          <w:spacing w:val="-6"/>
        </w:rPr>
        <w:t xml:space="preserve"> He counters by arguing that the Corinthians' negative perceptions are par</w:t>
      </w:r>
      <w:r>
        <w:rPr>
          <w:rFonts w:ascii="Garamond" w:eastAsia="Garamond" w:hAnsi="Garamond"/>
          <w:color w:val="000000"/>
          <w:spacing w:val="-6"/>
        </w:rPr>
        <w:t>t of the old age of sin and death. This old age and the perspective it offered on reality are now</w:t>
      </w:r>
    </w:p>
    <w:p w14:paraId="4FEDE769" w14:textId="7C13D98C" w:rsidR="00217DF9" w:rsidRDefault="00323950">
      <w:pPr>
        <w:spacing w:before="63" w:line="196" w:lineRule="exact"/>
        <w:ind w:left="720" w:firstLine="288"/>
        <w:jc w:val="both"/>
        <w:textAlignment w:val="baseline"/>
        <w:rPr>
          <w:rFonts w:ascii="Tahoma" w:eastAsia="Tahoma" w:hAnsi="Tahoma"/>
          <w:color w:val="000000"/>
          <w:sz w:val="15"/>
        </w:rPr>
      </w:pPr>
      <w:r>
        <w:rPr>
          <w:noProof/>
        </w:rPr>
        <mc:AlternateContent>
          <mc:Choice Requires="wps">
            <w:drawing>
              <wp:anchor distT="0" distB="0" distL="114300" distR="114300" simplePos="0" relativeHeight="251668480" behindDoc="0" locked="0" layoutInCell="1" allowOverlap="1" wp14:anchorId="6B6C0AF6" wp14:editId="4BEDC7B9">
                <wp:simplePos x="0" y="0"/>
                <wp:positionH relativeFrom="page">
                  <wp:posOffset>1286510</wp:posOffset>
                </wp:positionH>
                <wp:positionV relativeFrom="page">
                  <wp:posOffset>6541135</wp:posOffset>
                </wp:positionV>
                <wp:extent cx="911860" cy="0"/>
                <wp:effectExtent l="0" t="0" r="0" b="0"/>
                <wp:wrapNone/>
                <wp:docPr id="1789719443" name="Lin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186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9B0D76" id="Line 93" o:spid="_x0000_s1026" style="position:absolute;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01.3pt,515.05pt" to="173.1pt,5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" strokeweight=".7pt">
                <w10:wrap anchorx="page" anchory="page"/>
              </v:line>
            </w:pict>
          </mc:Fallback>
        </mc:AlternateContent>
      </w:r>
      <w:r>
        <w:rPr>
          <w:noProof/>
        </w:rPr>
        <mc:AlternateContent>
          <mc:Choice Requires="wps">
            <w:drawing>
              <wp:anchor distT="0" distB="0" distL="114300" distR="114300" simplePos="0" relativeHeight="251669504" behindDoc="0" locked="0" layoutInCell="1" allowOverlap="1" wp14:anchorId="2AED7083" wp14:editId="7C6BED52">
                <wp:simplePos x="0" y="0"/>
                <wp:positionH relativeFrom="page">
                  <wp:posOffset>631190</wp:posOffset>
                </wp:positionH>
                <wp:positionV relativeFrom="page">
                  <wp:posOffset>6562090</wp:posOffset>
                </wp:positionV>
                <wp:extent cx="0" cy="975995"/>
                <wp:effectExtent l="0" t="0" r="0" b="0"/>
                <wp:wrapNone/>
                <wp:docPr id="224271609" name="Lin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7599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60D600" id="Line 92" o:spid="_x0000_s1026" style="position:absolute;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9.7pt,516.7pt" to="49.7pt,59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" strokeweight=".25pt">
                <w10:wrap anchorx="page" anchory="page"/>
              </v:line>
            </w:pict>
          </mc:Fallback>
        </mc:AlternateContent>
      </w:r>
      <w:r>
        <w:rPr>
          <w:rFonts w:ascii="Tahoma" w:eastAsia="Tahoma" w:hAnsi="Tahoma"/>
          <w:color w:val="000000"/>
          <w:sz w:val="15"/>
        </w:rPr>
        <w:t xml:space="preserve">17. </w:t>
      </w:r>
      <w:r>
        <w:rPr>
          <w:rFonts w:ascii="Garamond" w:eastAsia="Garamond" w:hAnsi="Garamond"/>
          <w:color w:val="000000"/>
          <w:sz w:val="17"/>
        </w:rPr>
        <w:t>The contempt the Corinthians had for Paul, as seen in 2 Corinthians, is not evident in 1 Corinthians, and reflects the degree to which relations between Paul and the community had eroded in about a year's time.</w:t>
      </w:r>
    </w:p>
    <w:p w14:paraId="74D37A76" w14:textId="77777777" w:rsidR="00217DF9" w:rsidRDefault="00323950">
      <w:pPr>
        <w:spacing w:line="176" w:lineRule="exact"/>
        <w:ind w:left="72"/>
        <w:jc w:val="right"/>
        <w:textAlignment w:val="baseline"/>
        <w:rPr>
          <w:rFonts w:ascii="Tahoma" w:eastAsia="Tahoma" w:hAnsi="Tahoma"/>
          <w:color w:val="000000"/>
          <w:spacing w:val="23"/>
          <w:sz w:val="15"/>
        </w:rPr>
      </w:pPr>
      <w:r>
        <w:br w:type="column"/>
      </w:r>
      <w:r>
        <w:rPr>
          <w:rFonts w:ascii="Tahoma" w:eastAsia="Tahoma" w:hAnsi="Tahoma"/>
          <w:color w:val="000000"/>
          <w:spacing w:val="23"/>
          <w:sz w:val="15"/>
        </w:rPr>
        <w:t>Paul and Women 227</w:t>
      </w:r>
    </w:p>
    <w:p w14:paraId="700E0078" w14:textId="77777777" w:rsidR="00217DF9" w:rsidRDefault="00323950">
      <w:pPr>
        <w:spacing w:before="370" w:line="250" w:lineRule="exact"/>
        <w:ind w:left="144" w:right="648"/>
        <w:jc w:val="both"/>
        <w:textAlignment w:val="baseline"/>
        <w:rPr>
          <w:rFonts w:ascii="Garamond" w:eastAsia="Garamond" w:hAnsi="Garamond"/>
          <w:color w:val="000000"/>
          <w:spacing w:val="-8"/>
        </w:rPr>
      </w:pPr>
      <w:r>
        <w:rPr>
          <w:rFonts w:ascii="Garamond" w:eastAsia="Garamond" w:hAnsi="Garamond"/>
          <w:color w:val="000000"/>
          <w:spacing w:val="-8"/>
        </w:rPr>
        <w:t>nullified by what God has done inChrist, through whom a new age has dawned ,(vv. 14-1.5). Paul therefore expected that all Christians, including the, Corinthians, who were, of. the "new creation," would view all reality through the Christ-event (v 16). As many recog</w:t>
      </w:r>
      <w:r>
        <w:rPr>
          <w:rFonts w:ascii="Garamond" w:eastAsia="Garamond" w:hAnsi="Garamond"/>
          <w:color w:val="000000"/>
          <w:spacing w:val="-8"/>
        </w:rPr>
        <w:softHyphen/>
        <w:t>nize, this radically new point of view conditioned Paul's thought and actions. But did it impel him to -radically reevaluate gender hierarchy or women's roles? Were Jewish and-pagan women attracted to Chris</w:t>
      </w:r>
      <w:r>
        <w:rPr>
          <w:rFonts w:ascii="Garamond" w:eastAsia="Garamond" w:hAnsi="Garamond"/>
          <w:color w:val="000000"/>
          <w:spacing w:val="-8"/>
        </w:rPr>
        <w:softHyphen/>
        <w:t>tianity precisely because Paul's new creation theology entailed their liberation from oppressive social structures and allowed them previ</w:t>
      </w:r>
      <w:r>
        <w:rPr>
          <w:rFonts w:ascii="Garamond" w:eastAsia="Garamond" w:hAnsi="Garamond"/>
          <w:color w:val="000000"/>
          <w:spacing w:val="-8"/>
        </w:rPr>
        <w:softHyphen/>
        <w:t>ously unavailable opportunities?</w:t>
      </w:r>
    </w:p>
    <w:p w14:paraId="6434E252" w14:textId="77777777" w:rsidR="00217DF9" w:rsidRDefault="00323950">
      <w:pPr>
        <w:spacing w:before="14" w:line="245" w:lineRule="exact"/>
        <w:ind w:left="144" w:right="648" w:firstLine="360"/>
        <w:jc w:val="both"/>
        <w:textAlignment w:val="baseline"/>
        <w:rPr>
          <w:rFonts w:ascii="Garamond" w:eastAsia="Garamond" w:hAnsi="Garamond"/>
          <w:color w:val="000000"/>
          <w:spacing w:val="-7"/>
        </w:rPr>
      </w:pPr>
      <w:r>
        <w:rPr>
          <w:rFonts w:ascii="Garamond" w:eastAsia="Garamond" w:hAnsi="Garamond"/>
          <w:color w:val="000000"/>
          <w:spacing w:val="-7"/>
        </w:rPr>
        <w:t>To answer .these questions, scholars usually turn from the broad new creation theology in 2 Corinthians to Galatians 3:26-28, where, as previously noted, Paul cites an early Christian baptismal formula that included the statement: "There is no longer Jew or Greek, there is no longer slave or free, there is no longer male and female; for all of you are one in Christ Jesus." New Testament</w:t>
      </w:r>
      <w:r>
        <w:rPr>
          <w:rFonts w:ascii="Garamond" w:eastAsia="Garamond" w:hAnsi="Garamond"/>
          <w:color w:val="000000"/>
          <w:spacing w:val="-7"/>
          <w:sz w:val="17"/>
        </w:rPr>
        <w:t xml:space="preserve">, </w:t>
      </w:r>
      <w:r>
        <w:rPr>
          <w:rFonts w:ascii="Garamond" w:eastAsia="Garamond" w:hAnsi="Garamond"/>
          <w:color w:val="000000"/>
          <w:spacing w:val="-7"/>
        </w:rPr>
        <w:t>scholar Howard Clark Kee declared,</w:t>
      </w:r>
    </w:p>
    <w:p w14:paraId="5BDB3ED3" w14:textId="6FB1F092" w:rsidR="00217DF9" w:rsidRDefault="00323950">
      <w:pPr>
        <w:spacing w:before="170" w:line="250" w:lineRule="exact"/>
        <w:ind w:left="504" w:right="936"/>
        <w:jc w:val="both"/>
        <w:textAlignment w:val="baseline"/>
        <w:rPr>
          <w:rFonts w:ascii="Garamond" w:eastAsia="Garamond" w:hAnsi="Garamond"/>
          <w:color w:val="000000"/>
          <w:spacing w:val="-8"/>
        </w:rPr>
      </w:pPr>
      <w:r>
        <w:rPr>
          <w:noProof/>
        </w:rPr>
        <mc:AlternateContent>
          <mc:Choice Requires="wps">
            <w:drawing>
              <wp:anchor distT="0" distB="0" distL="114300" distR="114300" simplePos="0" relativeHeight="251670528" behindDoc="0" locked="0" layoutInCell="1" allowOverlap="1" wp14:anchorId="720226C8" wp14:editId="08062B25">
                <wp:simplePos x="0" y="0"/>
                <wp:positionH relativeFrom="page">
                  <wp:posOffset>9948545</wp:posOffset>
                </wp:positionH>
                <wp:positionV relativeFrom="page">
                  <wp:posOffset>3115310</wp:posOffset>
                </wp:positionV>
                <wp:extent cx="0" cy="2283460"/>
                <wp:effectExtent l="0" t="0" r="0" b="0"/>
                <wp:wrapNone/>
                <wp:docPr id="377593795" name="Lin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346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7B7445" id="Line 91" o:spid="_x0000_s1026" style="position:absolute;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35pt,245.3pt" to="783.35pt,42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" strokeweight=".25pt">
                <w10:wrap anchorx="page" anchory="page"/>
              </v:line>
            </w:pict>
          </mc:Fallback>
        </mc:AlternateContent>
      </w:r>
      <w:r>
        <w:rPr>
          <w:noProof/>
        </w:rPr>
        <mc:AlternateContent>
          <mc:Choice Requires="wps">
            <w:drawing>
              <wp:anchor distT="0" distB="0" distL="114300" distR="114300" simplePos="0" relativeHeight="251671552" behindDoc="0" locked="0" layoutInCell="1" allowOverlap="1" wp14:anchorId="5796B4A6" wp14:editId="3B892914">
                <wp:simplePos x="0" y="0"/>
                <wp:positionH relativeFrom="page">
                  <wp:posOffset>9921240</wp:posOffset>
                </wp:positionH>
                <wp:positionV relativeFrom="page">
                  <wp:posOffset>3310255</wp:posOffset>
                </wp:positionV>
                <wp:extent cx="0" cy="1320165"/>
                <wp:effectExtent l="0" t="0" r="0" b="0"/>
                <wp:wrapNone/>
                <wp:docPr id="1033012135" name="Lin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16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CC8C22" id="Line 90" o:spid="_x0000_s1026" style="position:absolute;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1.2pt,260.65pt" to="781.2pt,36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" strokeweight=".25pt">
                <w10:wrap anchorx="page" anchory="page"/>
              </v:line>
            </w:pict>
          </mc:Fallback>
        </mc:AlternateContent>
      </w:r>
      <w:r>
        <w:rPr>
          <w:rFonts w:ascii="Garamond" w:eastAsia="Garamond" w:hAnsi="Garamond"/>
          <w:color w:val="000000"/>
          <w:spacing w:val="-8"/>
        </w:rPr>
        <w:t xml:space="preserve">In ancient literature, pagan, Jewish, and Christian, there is no statement about the place of women more radical than Paul's declaration in Galatians that "in Christ" (his term for the new Christian community) there is no place for the ethnic, social, and sexual differences the wider society maintains . . </w:t>
      </w:r>
      <w:r>
        <w:rPr>
          <w:rFonts w:ascii="Garamond" w:eastAsia="Garamond" w:hAnsi="Garamond"/>
          <w:color w:val="000000"/>
          <w:spacing w:val="-8"/>
          <w:sz w:val="17"/>
        </w:rPr>
        <w:t>.</w:t>
      </w:r>
      <w:r>
        <w:rPr>
          <w:rFonts w:ascii="Garamond" w:eastAsia="Garamond" w:hAnsi="Garamond"/>
          <w:color w:val="000000"/>
          <w:spacing w:val="-8"/>
          <w:sz w:val="17"/>
          <w:vertAlign w:val="superscript"/>
        </w:rPr>
        <w:t>18</w:t>
      </w:r>
      <w:r>
        <w:rPr>
          <w:rFonts w:ascii="Garamond" w:eastAsia="Garamond" w:hAnsi="Garamond"/>
          <w:color w:val="000000"/>
          <w:spacing w:val="-8"/>
          <w:sz w:val="17"/>
        </w:rPr>
        <w:t xml:space="preserve"> </w:t>
      </w:r>
    </w:p>
    <w:p w14:paraId="05061918" w14:textId="77777777" w:rsidR="00217DF9" w:rsidRDefault="00323950">
      <w:pPr>
        <w:spacing w:before="153" w:line="240" w:lineRule="exact"/>
        <w:ind w:left="144" w:right="648"/>
        <w:jc w:val="both"/>
        <w:textAlignment w:val="baseline"/>
        <w:rPr>
          <w:rFonts w:ascii="Garamond" w:eastAsia="Garamond" w:hAnsi="Garamond"/>
          <w:color w:val="000000"/>
        </w:rPr>
      </w:pPr>
      <w:r>
        <w:rPr>
          <w:rFonts w:ascii="Garamond" w:eastAsia="Garamond" w:hAnsi="Garamond"/>
          <w:color w:val="000000"/>
        </w:rPr>
        <w:t>For feminist scholars, this verse constitutes a kind of a Pauline manifesto on women's rights, which, in their view, should be given precedence when assessing Paul's thought on women's status and their roles in ministry.</w:t>
      </w:r>
    </w:p>
    <w:p w14:paraId="55FD6B89" w14:textId="77777777" w:rsidR="00217DF9" w:rsidRDefault="00323950">
      <w:pPr>
        <w:spacing w:before="60" w:after="110" w:line="250" w:lineRule="exact"/>
        <w:ind w:left="72" w:right="648" w:firstLine="432"/>
        <w:jc w:val="both"/>
        <w:textAlignment w:val="baseline"/>
        <w:rPr>
          <w:rFonts w:ascii="Garamond" w:eastAsia="Garamond" w:hAnsi="Garamond"/>
          <w:color w:val="000000"/>
          <w:spacing w:val="-10"/>
        </w:rPr>
      </w:pPr>
      <w:r>
        <w:rPr>
          <w:rFonts w:ascii="Garamond" w:eastAsia="Garamond" w:hAnsi="Garamond"/>
          <w:color w:val="000000"/>
          <w:spacing w:val="-10"/>
        </w:rPr>
        <w:t>Many feminists, influenced by Wayne Meek's description of this verse as a "performative utterance"</w:t>
      </w:r>
      <w:r>
        <w:rPr>
          <w:rFonts w:ascii="Garamond" w:eastAsia="Garamond" w:hAnsi="Garamond"/>
          <w:color w:val="000000"/>
          <w:spacing w:val="-10"/>
          <w:vertAlign w:val="superscript"/>
        </w:rPr>
        <w:t>19</w:t>
      </w:r>
      <w:r>
        <w:rPr>
          <w:rFonts w:ascii="Garamond" w:eastAsia="Garamond" w:hAnsi="Garamond"/>
          <w:color w:val="000000"/>
          <w:spacing w:val="-10"/>
        </w:rPr>
        <w:t xml:space="preserve"> demanding changed attitudes and behavior, believe that the "new behavior" engendered by the baptismal declaration found its concrete manifestation with respect to women in their exercise of new leadership roles in the house-churches and the early. Christian movement. In their view, baptism brought about a</w:t>
      </w:r>
    </w:p>
    <w:p w14:paraId="76133AFC" w14:textId="2B8D75AD" w:rsidR="00217DF9" w:rsidRDefault="00323950">
      <w:pPr>
        <w:numPr>
          <w:ilvl w:val="0"/>
          <w:numId w:val="5"/>
        </w:numPr>
        <w:tabs>
          <w:tab w:val="clear" w:pos="144"/>
          <w:tab w:val="left" w:pos="504"/>
        </w:tabs>
        <w:spacing w:before="125" w:line="177" w:lineRule="exact"/>
        <w:ind w:left="72" w:right="648" w:firstLine="288"/>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72576" behindDoc="0" locked="0" layoutInCell="1" allowOverlap="1" wp14:anchorId="4B9D3705" wp14:editId="6E396967">
                <wp:simplePos x="0" y="0"/>
                <wp:positionH relativeFrom="page">
                  <wp:posOffset>5751830</wp:posOffset>
                </wp:positionH>
                <wp:positionV relativeFrom="page">
                  <wp:posOffset>6202680</wp:posOffset>
                </wp:positionV>
                <wp:extent cx="915035" cy="0"/>
                <wp:effectExtent l="0" t="0" r="0" b="0"/>
                <wp:wrapNone/>
                <wp:docPr id="1637696634" name="Line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5035"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B3BB28" id="Line 89" o:spid="_x0000_s1026" style="position:absolute;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2.9pt,488.4pt" to="524.95pt,48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" strokeweight=".5pt">
                <w10:wrap anchorx="page" anchory="page"/>
              </v:line>
            </w:pict>
          </mc:Fallback>
        </mc:AlternateContent>
      </w:r>
      <w:r>
        <w:rPr>
          <w:rFonts w:ascii="Garamond" w:eastAsia="Garamond" w:hAnsi="Garamond"/>
          <w:color w:val="000000"/>
          <w:sz w:val="17"/>
        </w:rPr>
        <w:t xml:space="preserve">Howard Clark Kee, "Changing Role of Women in the Early Christian World," </w:t>
      </w:r>
      <w:r>
        <w:rPr>
          <w:rFonts w:ascii="Garamond" w:eastAsia="Garamond" w:hAnsi="Garamond"/>
          <w:i/>
          <w:color w:val="000000"/>
          <w:sz w:val="14"/>
        </w:rPr>
        <w:t xml:space="preserve">Theology Today </w:t>
      </w:r>
      <w:r>
        <w:rPr>
          <w:rFonts w:ascii="Tahoma" w:eastAsia="Tahoma" w:hAnsi="Tahoma"/>
          <w:color w:val="000000"/>
          <w:sz w:val="15"/>
        </w:rPr>
        <w:t xml:space="preserve">49.2 (1992/93): </w:t>
      </w:r>
      <w:r>
        <w:rPr>
          <w:rFonts w:ascii="Garamond" w:eastAsia="Garamond" w:hAnsi="Garamond"/>
          <w:color w:val="000000"/>
          <w:sz w:val="17"/>
        </w:rPr>
        <w:t xml:space="preserve">225-38, here 230; see further, e.g., Pamela Eisenbaum, "Is Paul the Father of Misogyny and Anti-Semitism?" </w:t>
      </w:r>
      <w:r>
        <w:rPr>
          <w:rFonts w:ascii="Garamond" w:eastAsia="Garamond" w:hAnsi="Garamond"/>
          <w:i/>
          <w:color w:val="000000"/>
          <w:sz w:val="14"/>
        </w:rPr>
        <w:t xml:space="preserve">Crosscurrents </w:t>
      </w:r>
      <w:r>
        <w:rPr>
          <w:rFonts w:ascii="Garamond" w:eastAsia="Garamond" w:hAnsi="Garamond"/>
          <w:color w:val="000000"/>
          <w:sz w:val="17"/>
        </w:rPr>
        <w:t>50.4, (Winter 2000-2001):506-24.</w:t>
      </w:r>
    </w:p>
    <w:p w14:paraId="5ACADC0B" w14:textId="77777777" w:rsidR="00217DF9" w:rsidRDefault="00323950">
      <w:pPr>
        <w:numPr>
          <w:ilvl w:val="0"/>
          <w:numId w:val="5"/>
        </w:numPr>
        <w:tabs>
          <w:tab w:val="clear" w:pos="144"/>
          <w:tab w:val="left" w:pos="504"/>
        </w:tabs>
        <w:spacing w:before="77" w:line="200" w:lineRule="exact"/>
        <w:ind w:left="72" w:firstLine="288"/>
        <w:jc w:val="both"/>
        <w:textAlignment w:val="baseline"/>
        <w:rPr>
          <w:rFonts w:ascii="Garamond" w:eastAsia="Garamond" w:hAnsi="Garamond"/>
          <w:color w:val="000000"/>
          <w:sz w:val="17"/>
        </w:rPr>
      </w:pPr>
      <w:r>
        <w:rPr>
          <w:rFonts w:ascii="Garamond" w:eastAsia="Garamond" w:hAnsi="Garamond"/>
          <w:color w:val="000000"/>
          <w:sz w:val="17"/>
        </w:rPr>
        <w:t>See the explanation in chapter 7.</w:t>
      </w:r>
    </w:p>
    <w:p w14:paraId="33686DA2" w14:textId="77777777" w:rsidR="00217DF9" w:rsidRDefault="00217DF9">
      <w:pPr>
        <w:sectPr w:rsidR="00217DF9">
          <w:pgSz w:w="15840" w:h="12240" w:orient="landscape"/>
          <w:pgMar w:top="770" w:right="627" w:bottom="895" w:left="1291" w:header="720" w:footer="720" w:gutter="0"/>
          <w:cols w:num="2" w:space="0" w:equalWidth="0">
            <w:col w:w="6240" w:space="1442"/>
            <w:col w:w="6240" w:space="0"/>
          </w:cols>
        </w:sectPr>
      </w:pPr>
    </w:p>
    <w:p w14:paraId="4842BF4F" w14:textId="48F8E77D" w:rsidR="00217DF9" w:rsidRDefault="00323950">
      <w:pPr>
        <w:spacing w:line="178" w:lineRule="exact"/>
        <w:ind w:right="72"/>
        <w:textAlignment w:val="baseline"/>
        <w:rPr>
          <w:rFonts w:ascii="Garamond" w:eastAsia="Garamond" w:hAnsi="Garamond"/>
          <w:color w:val="000000"/>
          <w:spacing w:val="7"/>
          <w:sz w:val="17"/>
        </w:rPr>
      </w:pPr>
      <w:r>
        <w:rPr>
          <w:noProof/>
        </w:rPr>
        <w:lastRenderedPageBreak/>
        <mc:AlternateContent>
          <mc:Choice Requires="wps">
            <w:drawing>
              <wp:anchor distT="0" distB="0" distL="0" distR="0" simplePos="0" relativeHeight="251595776" behindDoc="1" locked="0" layoutInCell="1" allowOverlap="1" wp14:anchorId="6954982D" wp14:editId="2EA9F3C0">
                <wp:simplePos x="0" y="0"/>
                <wp:positionH relativeFrom="page">
                  <wp:posOffset>5703570</wp:posOffset>
                </wp:positionH>
                <wp:positionV relativeFrom="page">
                  <wp:posOffset>829310</wp:posOffset>
                </wp:positionV>
                <wp:extent cx="3962400" cy="1783080"/>
                <wp:effectExtent l="0" t="0" r="0" b="0"/>
                <wp:wrapSquare wrapText="bothSides"/>
                <wp:docPr id="614870462"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0" cy="1783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6BD2E" w14:textId="77777777" w:rsidR="00217DF9" w:rsidRDefault="00323950">
                            <w:pPr>
                              <w:spacing w:after="20"/>
                              <w:ind w:left="114" w:right="390"/>
                              <w:textAlignment w:val="baseline"/>
                            </w:pPr>
                            <w:r>
                              <w:rPr>
                                <w:noProof/>
                              </w:rPr>
                              <w:drawing>
                                <wp:inline distT="0" distB="0" distL="0" distR="0" wp14:anchorId="1D7B350D" wp14:editId="1AAEE7CE">
                                  <wp:extent cx="3642360" cy="1770380"/>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7"/>
                                          <a:stretch>
                                            <a:fillRect/>
                                          </a:stretch>
                                        </pic:blipFill>
                                        <pic:spPr>
                                          <a:xfrm>
                                            <a:off x="0" y="0"/>
                                            <a:ext cx="3642360" cy="177038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54982D" id="Text Box 88" o:spid="_x0000_s1030" type="#_x0000_t202" style="position:absolute;margin-left:449.1pt;margin-top:65.3pt;width:312pt;height:140.4pt;z-index:-25172070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" filled="f" stroked="f">
                <v:textbox inset="0,0,0,0">
                  <w:txbxContent>
                    <w:p w14:paraId="7246BD2E" w14:textId="77777777" w:rsidR="00217DF9" w:rsidRDefault="00323950">
                      <w:pPr>
                        <w:spacing w:after="20"/>
                        <w:ind w:left="114" w:right="390"/>
                        <w:textAlignment w:val="baseline"/>
                      </w:pPr>
                      <w:r>
                        <w:rPr>
                          <w:noProof/>
                        </w:rPr>
                        <w:drawing>
                          <wp:inline distT="0" distB="0" distL="0" distR="0" wp14:anchorId="1D7B350D" wp14:editId="1AAEE7CE">
                            <wp:extent cx="3642360" cy="1770380"/>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7"/>
                                    <a:stretch>
                                      <a:fillRect/>
                                    </a:stretch>
                                  </pic:blipFill>
                                  <pic:spPr>
                                    <a:xfrm>
                                      <a:off x="0" y="0"/>
                                      <a:ext cx="3642360" cy="1770380"/>
                                    </a:xfrm>
                                    <a:prstGeom prst="rect">
                                      <a:avLst/>
                                    </a:prstGeom>
                                  </pic:spPr>
                                </pic:pic>
                              </a:graphicData>
                            </a:graphic>
                          </wp:inline>
                        </w:drawing>
                      </w:r>
                    </w:p>
                  </w:txbxContent>
                </v:textbox>
                <w10:wrap type="square" anchorx="page" anchory="page"/>
              </v:shape>
            </w:pict>
          </mc:Fallback>
        </mc:AlternateContent>
      </w:r>
      <w:r>
        <w:rPr>
          <w:noProof/>
        </w:rPr>
        <mc:AlternateContent>
          <mc:Choice Requires="wps">
            <w:drawing>
              <wp:anchor distT="0" distB="0" distL="0" distR="0" simplePos="0" relativeHeight="251596800" behindDoc="1" locked="0" layoutInCell="1" allowOverlap="1" wp14:anchorId="6D5EDC9F" wp14:editId="5FEE43B6">
                <wp:simplePos x="0" y="0"/>
                <wp:positionH relativeFrom="page">
                  <wp:posOffset>15240</wp:posOffset>
                </wp:positionH>
                <wp:positionV relativeFrom="page">
                  <wp:posOffset>182880</wp:posOffset>
                </wp:positionV>
                <wp:extent cx="582295" cy="7491730"/>
                <wp:effectExtent l="0" t="0" r="0" b="0"/>
                <wp:wrapSquare wrapText="bothSides"/>
                <wp:docPr id="1733861783"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295" cy="7491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728880" w14:textId="77777777" w:rsidR="00217DF9" w:rsidRDefault="00323950">
                            <w:pPr>
                              <w:textAlignment w:val="baseline"/>
                            </w:pPr>
                            <w:r>
                              <w:rPr>
                                <w:noProof/>
                              </w:rPr>
                              <w:drawing>
                                <wp:inline distT="0" distB="0" distL="0" distR="0" wp14:anchorId="42FF772B" wp14:editId="5D8B8256">
                                  <wp:extent cx="582295" cy="7491730"/>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8"/>
                                          <a:stretch>
                                            <a:fillRect/>
                                          </a:stretch>
                                        </pic:blipFill>
                                        <pic:spPr>
                                          <a:xfrm>
                                            <a:off x="0" y="0"/>
                                            <a:ext cx="582295" cy="749173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5EDC9F" id="Text Box 87" o:spid="_x0000_s1031" type="#_x0000_t202" style="position:absolute;margin-left:1.2pt;margin-top:14.4pt;width:45.85pt;height:589.9pt;z-index:-2517196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" filled="f" stroked="f">
                <v:textbox inset="0,0,0,0">
                  <w:txbxContent>
                    <w:p w14:paraId="57728880" w14:textId="77777777" w:rsidR="00217DF9" w:rsidRDefault="00323950">
                      <w:pPr>
                        <w:textAlignment w:val="baseline"/>
                      </w:pPr>
                      <w:r>
                        <w:rPr>
                          <w:noProof/>
                        </w:rPr>
                        <w:drawing>
                          <wp:inline distT="0" distB="0" distL="0" distR="0" wp14:anchorId="42FF772B" wp14:editId="5D8B8256">
                            <wp:extent cx="582295" cy="7491730"/>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8"/>
                                    <a:stretch>
                                      <a:fillRect/>
                                    </a:stretch>
                                  </pic:blipFill>
                                  <pic:spPr>
                                    <a:xfrm>
                                      <a:off x="0" y="0"/>
                                      <a:ext cx="582295" cy="7491730"/>
                                    </a:xfrm>
                                    <a:prstGeom prst="rect">
                                      <a:avLst/>
                                    </a:prstGeom>
                                  </pic:spPr>
                                </pic:pic>
                              </a:graphicData>
                            </a:graphic>
                          </wp:inline>
                        </w:drawing>
                      </w:r>
                    </w:p>
                  </w:txbxContent>
                </v:textbox>
                <w10:wrap type="square" anchorx="page" anchory="page"/>
              </v:shape>
            </w:pict>
          </mc:Fallback>
        </mc:AlternateContent>
      </w:r>
      <w:r>
        <w:rPr>
          <w:noProof/>
        </w:rPr>
        <mc:AlternateContent>
          <mc:Choice Requires="wps">
            <w:drawing>
              <wp:anchor distT="0" distB="0" distL="114300" distR="114300" simplePos="0" relativeHeight="251673600" behindDoc="0" locked="0" layoutInCell="1" allowOverlap="1" wp14:anchorId="6B42BDA4" wp14:editId="07014359">
                <wp:simplePos x="0" y="0"/>
                <wp:positionH relativeFrom="page">
                  <wp:posOffset>5266690</wp:posOffset>
                </wp:positionH>
                <wp:positionV relativeFrom="page">
                  <wp:posOffset>115570</wp:posOffset>
                </wp:positionV>
                <wp:extent cx="0" cy="7493000"/>
                <wp:effectExtent l="0" t="0" r="0" b="0"/>
                <wp:wrapNone/>
                <wp:docPr id="713632684"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9300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910188" id="Line 86" o:spid="_x0000_s1026" style="position:absolute;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4.7pt,9.1pt" to="414.7pt,59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" strokeweight=".7pt">
                <w10:wrap anchorx="page" anchory="page"/>
              </v:line>
            </w:pict>
          </mc:Fallback>
        </mc:AlternateContent>
      </w:r>
      <w:r>
        <w:rPr>
          <w:rFonts w:ascii="Garamond" w:eastAsia="Garamond" w:hAnsi="Garamond"/>
          <w:color w:val="000000"/>
          <w:spacing w:val="7"/>
          <w:sz w:val="17"/>
        </w:rPr>
        <w:t>228 PAUL: WINDOWS ON HIS THOUGHT AND HIS WORLD</w:t>
      </w:r>
    </w:p>
    <w:p w14:paraId="43B22346" w14:textId="77777777" w:rsidR="00217DF9" w:rsidRDefault="00323950">
      <w:pPr>
        <w:spacing w:before="402" w:line="250" w:lineRule="exact"/>
        <w:ind w:left="648" w:right="72"/>
        <w:jc w:val="both"/>
        <w:textAlignment w:val="baseline"/>
        <w:rPr>
          <w:rFonts w:ascii="Garamond" w:eastAsia="Garamond" w:hAnsi="Garamond"/>
          <w:color w:val="000000"/>
          <w:spacing w:val="-8"/>
        </w:rPr>
      </w:pPr>
      <w:r>
        <w:rPr>
          <w:rFonts w:ascii="Garamond" w:eastAsia="Garamond" w:hAnsi="Garamond"/>
          <w:color w:val="000000"/>
          <w:spacing w:val="-8"/>
        </w:rPr>
        <w:t>fundamental change in women's status not only soteriologically, that is, with regard to their saved status, but also socially in terms of their ecclesial status and functions 2</w:t>
      </w:r>
      <w:r>
        <w:rPr>
          <w:rFonts w:ascii="Garamond" w:eastAsia="Garamond" w:hAnsi="Garamond"/>
          <w:color w:val="000000"/>
          <w:spacing w:val="-8"/>
          <w:vertAlign w:val="superscript"/>
        </w:rPr>
        <w:t>0</w:t>
      </w:r>
      <w:r>
        <w:rPr>
          <w:rFonts w:ascii="Garamond" w:eastAsia="Garamond" w:hAnsi="Garamond"/>
          <w:color w:val="000000"/>
          <w:spacing w:val="-8"/>
        </w:rPr>
        <w:t xml:space="preserve"> Two assumptions usually accompany this understanding of the consequences of Paul's baptismal teach</w:t>
      </w:r>
      <w:r>
        <w:rPr>
          <w:rFonts w:ascii="Garamond" w:eastAsia="Garamond" w:hAnsi="Garamond"/>
          <w:color w:val="000000"/>
          <w:spacing w:val="-8"/>
        </w:rPr>
        <w:softHyphen/>
        <w:t>ing at Galatians 3:28. First, baptism brought about a real improve</w:t>
      </w:r>
      <w:r>
        <w:rPr>
          <w:rFonts w:ascii="Garamond" w:eastAsia="Garamond" w:hAnsi="Garamond"/>
          <w:color w:val="000000"/>
          <w:spacing w:val="-8"/>
        </w:rPr>
        <w:softHyphen/>
        <w:t>ment in the lives of women, who had previously lived subordinate, oppressed existences. Second, new egalitarian existence in Christ attracted women to the Jesus movement because it allowed women, whether Jew or Gentile, to function in leadership roles denied them in the patriarchal society at large due to their gender. However, both assumption</w:t>
      </w:r>
      <w:r>
        <w:rPr>
          <w:rFonts w:ascii="Garamond" w:eastAsia="Garamond" w:hAnsi="Garamond"/>
          <w:color w:val="000000"/>
          <w:spacing w:val="-8"/>
        </w:rPr>
        <w:t>s oversimplify the situation. Even from the limited evi</w:t>
      </w:r>
      <w:r>
        <w:rPr>
          <w:rFonts w:ascii="Garamond" w:eastAsia="Garamond" w:hAnsi="Garamond"/>
          <w:color w:val="000000"/>
          <w:spacing w:val="-8"/>
        </w:rPr>
        <w:softHyphen/>
        <w:t>dence, a much more complex and dynamic picture of first-century-ca women's lives, both Jewish and Greco-Roman, emerges.</w:t>
      </w:r>
      <w:r>
        <w:rPr>
          <w:rFonts w:ascii="Garamond" w:eastAsia="Garamond" w:hAnsi="Garamond"/>
          <w:color w:val="000000"/>
          <w:spacing w:val="-8"/>
          <w:vertAlign w:val="superscript"/>
        </w:rPr>
        <w:t>21</w:t>
      </w:r>
      <w:r>
        <w:rPr>
          <w:rFonts w:ascii="Garamond" w:eastAsia="Garamond" w:hAnsi="Garamond"/>
          <w:color w:val="000000"/>
          <w:spacing w:val="-8"/>
        </w:rPr>
        <w:t xml:space="preserve"> </w:t>
      </w:r>
    </w:p>
    <w:p w14:paraId="24000BA6" w14:textId="77777777" w:rsidR="00217DF9" w:rsidRDefault="00323950">
      <w:pPr>
        <w:spacing w:before="344" w:line="285" w:lineRule="exact"/>
        <w:ind w:left="648" w:right="72"/>
        <w:textAlignment w:val="baseline"/>
        <w:rPr>
          <w:rFonts w:ascii="Tahoma" w:eastAsia="Tahoma" w:hAnsi="Tahoma"/>
          <w:b/>
          <w:color w:val="000000"/>
          <w:spacing w:val="7"/>
          <w:sz w:val="23"/>
        </w:rPr>
      </w:pPr>
      <w:r>
        <w:rPr>
          <w:rFonts w:ascii="Tahoma" w:eastAsia="Tahoma" w:hAnsi="Tahoma"/>
          <w:b/>
          <w:color w:val="000000"/>
          <w:spacing w:val="7"/>
          <w:sz w:val="23"/>
        </w:rPr>
        <w:t>Women in First-Century CE Judaism</w:t>
      </w:r>
    </w:p>
    <w:p w14:paraId="30CBA344" w14:textId="77777777" w:rsidR="00217DF9" w:rsidRDefault="00323950">
      <w:pPr>
        <w:spacing w:before="126" w:line="250" w:lineRule="exact"/>
        <w:ind w:left="648" w:right="72"/>
        <w:jc w:val="both"/>
        <w:textAlignment w:val="baseline"/>
        <w:rPr>
          <w:rFonts w:ascii="Garamond" w:eastAsia="Garamond" w:hAnsi="Garamond"/>
          <w:color w:val="000000"/>
          <w:spacing w:val="-8"/>
        </w:rPr>
      </w:pPr>
      <w:r>
        <w:rPr>
          <w:rFonts w:ascii="Garamond" w:eastAsia="Garamond" w:hAnsi="Garamond"/>
          <w:color w:val="000000"/>
          <w:spacing w:val="-8"/>
        </w:rPr>
        <w:t>In his assessment of the social position of first-century-ca Jewish women, New Testament scholar Joachim Jeremias painted a bleak portrait of oppressed women stuck in an intensely misogynistic reli-gion.</w:t>
      </w:r>
      <w:r>
        <w:rPr>
          <w:rFonts w:ascii="Garamond" w:eastAsia="Garamond" w:hAnsi="Garamond"/>
          <w:color w:val="000000"/>
          <w:spacing w:val="-8"/>
          <w:vertAlign w:val="superscript"/>
        </w:rPr>
        <w:t>22</w:t>
      </w:r>
      <w:r>
        <w:rPr>
          <w:rFonts w:ascii="Garamond" w:eastAsia="Garamond" w:hAnsi="Garamond"/>
          <w:color w:val="000000"/>
          <w:spacing w:val="-8"/>
        </w:rPr>
        <w:t xml:space="preserve"> He concluded his appraisal of Jewish women's social status by observing that only against this repressive background can one fully appreciate Jesus' attitude to women. Until relatively recently, many Christian scholars accepted this appraisal and, in light of it, portrayed the Jesus movement as offering Jewish women the opportunity to break with Jewish patriarchy and misogyny by joining a presumably egalitarian movement, free of patriarchy and repressive practice.</w:t>
      </w:r>
      <w:r>
        <w:rPr>
          <w:rFonts w:ascii="Garamond" w:eastAsia="Garamond" w:hAnsi="Garamond"/>
          <w:color w:val="000000"/>
          <w:spacing w:val="-8"/>
          <w:vertAlign w:val="superscript"/>
        </w:rPr>
        <w:t>23</w:t>
      </w:r>
      <w:r>
        <w:rPr>
          <w:rFonts w:ascii="Garamond" w:eastAsia="Garamond" w:hAnsi="Garamond"/>
          <w:color w:val="000000"/>
          <w:spacing w:val="-8"/>
        </w:rPr>
        <w:t xml:space="preserve"> </w:t>
      </w:r>
    </w:p>
    <w:p w14:paraId="0F4337E1" w14:textId="77777777" w:rsidR="00217DF9" w:rsidRDefault="00323950">
      <w:pPr>
        <w:spacing w:after="82" w:line="243" w:lineRule="exact"/>
        <w:ind w:left="648" w:right="72" w:firstLine="288"/>
        <w:jc w:val="both"/>
        <w:textAlignment w:val="baseline"/>
        <w:rPr>
          <w:rFonts w:ascii="Garamond" w:eastAsia="Garamond" w:hAnsi="Garamond"/>
          <w:color w:val="000000"/>
          <w:spacing w:val="-9"/>
        </w:rPr>
      </w:pPr>
      <w:r>
        <w:rPr>
          <w:rFonts w:ascii="Garamond" w:eastAsia="Garamond" w:hAnsi="Garamond"/>
          <w:color w:val="000000"/>
          <w:spacing w:val="-9"/>
        </w:rPr>
        <w:t>Jewish feminist scholars have justifiably objected both to this char</w:t>
      </w:r>
      <w:r>
        <w:rPr>
          <w:rFonts w:ascii="Garamond" w:eastAsia="Garamond" w:hAnsi="Garamond"/>
          <w:color w:val="000000"/>
          <w:spacing w:val="-9"/>
        </w:rPr>
        <w:softHyphen/>
        <w:t>acterization of first-century.-ca Jewish women and the assumption that Christianity provided the liberation Jewish women sought. In their</w:t>
      </w:r>
    </w:p>
    <w:p w14:paraId="20C373DA" w14:textId="71E3132B" w:rsidR="00217DF9" w:rsidRDefault="00323950">
      <w:pPr>
        <w:numPr>
          <w:ilvl w:val="0"/>
          <w:numId w:val="6"/>
        </w:numPr>
        <w:tabs>
          <w:tab w:val="clear" w:pos="216"/>
          <w:tab w:val="left" w:pos="1152"/>
        </w:tabs>
        <w:spacing w:before="83" w:line="202" w:lineRule="exact"/>
        <w:ind w:left="648" w:right="72" w:firstLine="288"/>
        <w:jc w:val="both"/>
        <w:textAlignment w:val="baseline"/>
        <w:rPr>
          <w:rFonts w:ascii="Garamond" w:eastAsia="Garamond" w:hAnsi="Garamond"/>
          <w:color w:val="000000"/>
          <w:spacing w:val="-1"/>
          <w:sz w:val="17"/>
        </w:rPr>
      </w:pPr>
      <w:r>
        <w:rPr>
          <w:noProof/>
        </w:rPr>
        <mc:AlternateContent>
          <mc:Choice Requires="wps">
            <w:drawing>
              <wp:anchor distT="0" distB="0" distL="114300" distR="114300" simplePos="0" relativeHeight="251674624" behindDoc="0" locked="0" layoutInCell="1" allowOverlap="1" wp14:anchorId="7A721C68" wp14:editId="0DF101E9">
                <wp:simplePos x="0" y="0"/>
                <wp:positionH relativeFrom="page">
                  <wp:posOffset>1237615</wp:posOffset>
                </wp:positionH>
                <wp:positionV relativeFrom="page">
                  <wp:posOffset>5495290</wp:posOffset>
                </wp:positionV>
                <wp:extent cx="920750" cy="0"/>
                <wp:effectExtent l="0" t="0" r="0" b="0"/>
                <wp:wrapNone/>
                <wp:docPr id="1215046807" name="Lin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075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E2E7C0" id="Line 85" o:spid="_x0000_s1026" style="position:absolute;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7.45pt,432.7pt" to="169.95pt,43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" strokeweight=".5pt">
                <w10:wrap anchorx="page" anchory="page"/>
              </v:line>
            </w:pict>
          </mc:Fallback>
        </mc:AlternateContent>
      </w:r>
      <w:r>
        <w:rPr>
          <w:rFonts w:ascii="Garamond" w:eastAsia="Garamond" w:hAnsi="Garamond"/>
          <w:color w:val="000000"/>
          <w:spacing w:val="-1"/>
          <w:sz w:val="17"/>
        </w:rPr>
        <w:t xml:space="preserve">See, e.g., Schiissler Fiorenza, </w:t>
      </w:r>
      <w:r>
        <w:rPr>
          <w:rFonts w:eastAsia="Times New Roman"/>
          <w:i/>
          <w:color w:val="000000"/>
          <w:spacing w:val="-1"/>
          <w:sz w:val="16"/>
        </w:rPr>
        <w:t xml:space="preserve">In Memory of Her, </w:t>
      </w:r>
      <w:r>
        <w:rPr>
          <w:rFonts w:ascii="Garamond" w:eastAsia="Garamond" w:hAnsi="Garamond"/>
          <w:color w:val="000000"/>
          <w:spacing w:val="-1"/>
          <w:sz w:val="17"/>
        </w:rPr>
        <w:t>205-36.</w:t>
      </w:r>
    </w:p>
    <w:p w14:paraId="0540461E" w14:textId="77777777" w:rsidR="00217DF9" w:rsidRDefault="00323950">
      <w:pPr>
        <w:numPr>
          <w:ilvl w:val="0"/>
          <w:numId w:val="6"/>
        </w:numPr>
        <w:tabs>
          <w:tab w:val="clear" w:pos="216"/>
          <w:tab w:val="left" w:pos="1152"/>
        </w:tabs>
        <w:spacing w:before="53" w:line="188" w:lineRule="exact"/>
        <w:ind w:left="648" w:right="72" w:firstLine="288"/>
        <w:jc w:val="both"/>
        <w:textAlignment w:val="baseline"/>
        <w:rPr>
          <w:rFonts w:ascii="Garamond" w:eastAsia="Garamond" w:hAnsi="Garamond"/>
          <w:color w:val="000000"/>
          <w:spacing w:val="-3"/>
          <w:sz w:val="17"/>
        </w:rPr>
      </w:pPr>
      <w:r>
        <w:rPr>
          <w:rFonts w:ascii="Garamond" w:eastAsia="Garamond" w:hAnsi="Garamond"/>
          <w:color w:val="000000"/>
          <w:spacing w:val="-3"/>
          <w:sz w:val="17"/>
        </w:rPr>
        <w:t>Besides the fact that any extant evidence about first-century Greco-Roman women's lives is limited, most of the literary evidence was written by men and is inflected by the prevailing cultural biases regarding women and the behavior expected of them. Further, the authors' descriptions do not necessarily reflect the realities of Roman women, especially lower-class women, about whom almost nothing is written.</w:t>
      </w:r>
    </w:p>
    <w:p w14:paraId="0DCEB129" w14:textId="77777777" w:rsidR="00217DF9" w:rsidRDefault="00323950">
      <w:pPr>
        <w:numPr>
          <w:ilvl w:val="0"/>
          <w:numId w:val="6"/>
        </w:numPr>
        <w:tabs>
          <w:tab w:val="clear" w:pos="216"/>
          <w:tab w:val="left" w:pos="1152"/>
        </w:tabs>
        <w:spacing w:before="43" w:line="197" w:lineRule="exact"/>
        <w:ind w:left="648" w:right="72" w:firstLine="288"/>
        <w:jc w:val="both"/>
        <w:textAlignment w:val="baseline"/>
        <w:rPr>
          <w:rFonts w:ascii="Garamond" w:eastAsia="Garamond" w:hAnsi="Garamond"/>
          <w:color w:val="000000"/>
          <w:sz w:val="17"/>
        </w:rPr>
      </w:pPr>
      <w:r>
        <w:rPr>
          <w:rFonts w:ascii="Garamond" w:eastAsia="Garamond" w:hAnsi="Garamond"/>
          <w:color w:val="000000"/>
          <w:sz w:val="17"/>
        </w:rPr>
        <w:t xml:space="preserve">Joachim </w:t>
      </w:r>
      <w:r>
        <w:rPr>
          <w:rFonts w:eastAsia="Times New Roman"/>
          <w:i/>
          <w:color w:val="000000"/>
          <w:sz w:val="16"/>
        </w:rPr>
        <w:t xml:space="preserve">Jerernias,Jerusalenn at the Time of Jesus: An Investigation into Economic and Social Conditions during the New Testament Period </w:t>
      </w:r>
      <w:r>
        <w:rPr>
          <w:rFonts w:ascii="Garamond" w:eastAsia="Garamond" w:hAnsi="Garamond"/>
          <w:color w:val="000000"/>
          <w:sz w:val="17"/>
        </w:rPr>
        <w:t>(Philadelphia: Fortress Press, 1969), 359-76, appendix on "The Social Position of Women."</w:t>
      </w:r>
    </w:p>
    <w:p w14:paraId="4D6F3794" w14:textId="77777777" w:rsidR="00217DF9" w:rsidRDefault="00323950">
      <w:pPr>
        <w:numPr>
          <w:ilvl w:val="0"/>
          <w:numId w:val="6"/>
        </w:numPr>
        <w:tabs>
          <w:tab w:val="clear" w:pos="216"/>
          <w:tab w:val="left" w:pos="1152"/>
        </w:tabs>
        <w:spacing w:before="56" w:line="192" w:lineRule="exact"/>
        <w:ind w:left="648" w:right="72" w:firstLine="288"/>
        <w:jc w:val="both"/>
        <w:textAlignment w:val="baseline"/>
        <w:rPr>
          <w:rFonts w:ascii="Garamond" w:eastAsia="Garamond" w:hAnsi="Garamond"/>
          <w:color w:val="000000"/>
          <w:spacing w:val="-4"/>
          <w:sz w:val="17"/>
        </w:rPr>
      </w:pPr>
      <w:r>
        <w:rPr>
          <w:rFonts w:ascii="Garamond" w:eastAsia="Garamond" w:hAnsi="Garamond"/>
          <w:color w:val="000000"/>
          <w:spacing w:val="-4"/>
          <w:sz w:val="17"/>
        </w:rPr>
        <w:t xml:space="preserve">See, e.g., Ben Witherington, "Women in the </w:t>
      </w:r>
      <w:r>
        <w:rPr>
          <w:rFonts w:eastAsia="Times New Roman"/>
          <w:i/>
          <w:color w:val="000000"/>
          <w:spacing w:val="-4"/>
          <w:sz w:val="16"/>
        </w:rPr>
        <w:t xml:space="preserve">New </w:t>
      </w:r>
      <w:r>
        <w:rPr>
          <w:rFonts w:ascii="Garamond" w:eastAsia="Garamond" w:hAnsi="Garamond"/>
          <w:color w:val="000000"/>
          <w:spacing w:val="-4"/>
          <w:sz w:val="17"/>
        </w:rPr>
        <w:t xml:space="preserve">Testament," in </w:t>
      </w:r>
      <w:r>
        <w:rPr>
          <w:rFonts w:eastAsia="Times New Roman"/>
          <w:i/>
          <w:color w:val="000000"/>
          <w:spacing w:val="-4"/>
          <w:sz w:val="16"/>
        </w:rPr>
        <w:t xml:space="preserve">The Anchor Bible Dictionary, </w:t>
      </w:r>
      <w:r>
        <w:rPr>
          <w:rFonts w:ascii="Garamond" w:eastAsia="Garamond" w:hAnsi="Garamond"/>
          <w:color w:val="000000"/>
          <w:spacing w:val="-4"/>
          <w:sz w:val="17"/>
        </w:rPr>
        <w:t>ed. David N. Freedman (New York: Doubleday, 1996), vol. 6, 957-60.</w:t>
      </w:r>
    </w:p>
    <w:p w14:paraId="3EB3FFC2" w14:textId="77777777" w:rsidR="00217DF9" w:rsidRDefault="00323950">
      <w:pPr>
        <w:spacing w:before="23" w:after="350" w:line="179" w:lineRule="exact"/>
        <w:ind w:left="72"/>
        <w:jc w:val="right"/>
        <w:textAlignment w:val="baseline"/>
        <w:rPr>
          <w:rFonts w:ascii="Tahoma" w:eastAsia="Tahoma" w:hAnsi="Tahoma"/>
          <w:color w:val="000000"/>
          <w:spacing w:val="24"/>
          <w:sz w:val="15"/>
        </w:rPr>
      </w:pPr>
      <w:r>
        <w:br w:type="column"/>
      </w:r>
      <w:r>
        <w:rPr>
          <w:rFonts w:ascii="Tahoma" w:eastAsia="Tahoma" w:hAnsi="Tahoma"/>
          <w:color w:val="000000"/>
          <w:spacing w:val="24"/>
          <w:sz w:val="15"/>
        </w:rPr>
        <w:t>Paul and Women 229</w:t>
      </w:r>
    </w:p>
    <w:p w14:paraId="1A678AE6" w14:textId="77777777" w:rsidR="00217DF9" w:rsidRDefault="00323950">
      <w:pPr>
        <w:spacing w:before="3" w:line="188" w:lineRule="exact"/>
        <w:ind w:left="72" w:right="648"/>
        <w:jc w:val="both"/>
        <w:textAlignment w:val="baseline"/>
        <w:rPr>
          <w:rFonts w:ascii="Tahoma" w:eastAsia="Tahoma" w:hAnsi="Tahoma"/>
          <w:color w:val="000000"/>
          <w:spacing w:val="5"/>
          <w:sz w:val="15"/>
        </w:rPr>
      </w:pPr>
      <w:r>
        <w:rPr>
          <w:rFonts w:ascii="Tahoma" w:eastAsia="Tahoma" w:hAnsi="Tahoma"/>
          <w:color w:val="000000"/>
          <w:spacing w:val="5"/>
          <w:sz w:val="15"/>
        </w:rPr>
        <w:t>A monumental staircase led to the tomb of Helena of Adiabene in Jerusalem. She was one of Judaism's most illustrious first-century converts, Excavated tomb remains, including the queen's sarcophagus, are stored in the Louvre Museum, Paris.</w:t>
      </w:r>
    </w:p>
    <w:p w14:paraId="11484FBB" w14:textId="54515962" w:rsidR="00217DF9" w:rsidRDefault="00323950">
      <w:pPr>
        <w:spacing w:before="266" w:after="134" w:line="250" w:lineRule="exact"/>
        <w:ind w:left="72" w:right="648"/>
        <w:jc w:val="both"/>
        <w:textAlignment w:val="baseline"/>
        <w:rPr>
          <w:rFonts w:ascii="Garamond" w:eastAsia="Garamond" w:hAnsi="Garamond"/>
          <w:color w:val="000000"/>
          <w:spacing w:val="-8"/>
        </w:rPr>
      </w:pPr>
      <w:r>
        <w:rPr>
          <w:noProof/>
        </w:rPr>
        <mc:AlternateContent>
          <mc:Choice Requires="wps">
            <w:drawing>
              <wp:anchor distT="0" distB="0" distL="114300" distR="114300" simplePos="0" relativeHeight="251675648" behindDoc="0" locked="0" layoutInCell="1" allowOverlap="1" wp14:anchorId="06B8CE47" wp14:editId="0C8B3A89">
                <wp:simplePos x="0" y="0"/>
                <wp:positionH relativeFrom="page">
                  <wp:posOffset>9927590</wp:posOffset>
                </wp:positionH>
                <wp:positionV relativeFrom="page">
                  <wp:posOffset>3130550</wp:posOffset>
                </wp:positionV>
                <wp:extent cx="0" cy="1750060"/>
                <wp:effectExtent l="0" t="0" r="0" b="0"/>
                <wp:wrapNone/>
                <wp:docPr id="1804057001" name="Lin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5006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8EE61F" id="Line 84" o:spid="_x0000_s1026" style="position:absolute;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1.7pt,246.5pt" to="781.7pt,38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" strokeweight=".5pt">
                <w10:wrap anchorx="page" anchory="page"/>
              </v:line>
            </w:pict>
          </mc:Fallback>
        </mc:AlternateContent>
      </w:r>
      <w:r>
        <w:rPr>
          <w:rFonts w:ascii="Garamond" w:eastAsia="Garamond" w:hAnsi="Garamond"/>
          <w:color w:val="000000"/>
          <w:spacing w:val="-8"/>
        </w:rPr>
        <w:t>view, the championing of "liberating Christianity" over "oppressing Judaism" is simply another variation on Christian anti-Judaism.</w:t>
      </w:r>
      <w:r>
        <w:rPr>
          <w:rFonts w:ascii="Garamond" w:eastAsia="Garamond" w:hAnsi="Garamond"/>
          <w:color w:val="000000"/>
          <w:spacing w:val="-8"/>
          <w:vertAlign w:val="superscript"/>
        </w:rPr>
        <w:t>24</w:t>
      </w:r>
      <w:r>
        <w:rPr>
          <w:rFonts w:ascii="Garamond" w:eastAsia="Garamond" w:hAnsi="Garamond"/>
          <w:color w:val="000000"/>
          <w:spacing w:val="-8"/>
        </w:rPr>
        <w:t xml:space="preserve"> As they point out, the pitiable portrait of Jewish women and accompany</w:t>
      </w:r>
      <w:r>
        <w:rPr>
          <w:rFonts w:ascii="Garamond" w:eastAsia="Garamond" w:hAnsi="Garamond"/>
          <w:color w:val="000000"/>
          <w:spacing w:val="-8"/>
        </w:rPr>
        <w:softHyphen/>
        <w:t>ing misogynist portrayal of Judaism are caricatures constructed from rabbinic sources that postdated Paul and nascent Christianity by more than two hundred years.</w:t>
      </w:r>
      <w:r>
        <w:rPr>
          <w:rFonts w:ascii="Garamond" w:eastAsia="Garamond" w:hAnsi="Garamond"/>
          <w:color w:val="000000"/>
          <w:spacing w:val="-8"/>
          <w:vertAlign w:val="superscript"/>
        </w:rPr>
        <w:t>25</w:t>
      </w:r>
      <w:r>
        <w:rPr>
          <w:rFonts w:ascii="Garamond" w:eastAsia="Garamond" w:hAnsi="Garamond"/>
          <w:color w:val="000000"/>
          <w:spacing w:val="-8"/>
        </w:rPr>
        <w:t xml:space="preserve"> Moreover, it is now widely recognized that rabbinic literature did not offer a description of the actual social real</w:t>
      </w:r>
      <w:r>
        <w:rPr>
          <w:rFonts w:ascii="Garamond" w:eastAsia="Garamond" w:hAnsi="Garamond"/>
          <w:color w:val="000000"/>
          <w:spacing w:val="-8"/>
        </w:rPr>
        <w:softHyphen/>
        <w:t xml:space="preserve">ity Rather, it reflected </w:t>
      </w:r>
      <w:r>
        <w:rPr>
          <w:rFonts w:ascii="Garamond" w:eastAsia="Garamond" w:hAnsi="Garamond"/>
          <w:color w:val="000000"/>
          <w:spacing w:val="-8"/>
        </w:rPr>
        <w:t>an idealized social order. In fact, other literary and inscriptional evidence shows that women actually found Judaism attractive and converted willingly. Josephus relates events surround</w:t>
      </w:r>
      <w:r>
        <w:rPr>
          <w:rFonts w:ascii="Garamond" w:eastAsia="Garamond" w:hAnsi="Garamond"/>
          <w:color w:val="000000"/>
          <w:spacing w:val="-8"/>
        </w:rPr>
        <w:softHyphen/>
        <w:t>ing the conversion of some women of Damascus.</w:t>
      </w:r>
      <w:r>
        <w:rPr>
          <w:rFonts w:ascii="Garamond" w:eastAsia="Garamond" w:hAnsi="Garamond"/>
          <w:color w:val="000000"/>
          <w:spacing w:val="-8"/>
          <w:vertAlign w:val="superscript"/>
        </w:rPr>
        <w:t>26</w:t>
      </w:r>
      <w:r>
        <w:rPr>
          <w:rFonts w:ascii="Garamond" w:eastAsia="Garamond" w:hAnsi="Garamond"/>
          <w:color w:val="000000"/>
          <w:spacing w:val="-8"/>
        </w:rPr>
        <w:t xml:space="preserve"> He also reports the conversion of Helena Q3Jeen of Adiabene, who was famed for her generous support of the Jews and the temple and who retired to Jeru</w:t>
      </w:r>
      <w:r>
        <w:rPr>
          <w:rFonts w:ascii="Garamond" w:eastAsia="Garamond" w:hAnsi="Garamond"/>
          <w:color w:val="000000"/>
          <w:spacing w:val="-8"/>
        </w:rPr>
        <w:softHyphen/>
        <w:t>salem, where she died and was buried.</w:t>
      </w:r>
      <w:r>
        <w:rPr>
          <w:rFonts w:ascii="Garamond" w:eastAsia="Garamond" w:hAnsi="Garamond"/>
          <w:color w:val="000000"/>
          <w:spacing w:val="-8"/>
          <w:vertAlign w:val="superscript"/>
        </w:rPr>
        <w:t>27</w:t>
      </w:r>
      <w:r>
        <w:rPr>
          <w:rFonts w:ascii="Garamond" w:eastAsia="Garamond" w:hAnsi="Garamond"/>
          <w:color w:val="000000"/>
          <w:spacing w:val="-8"/>
        </w:rPr>
        <w:t xml:space="preserve"> </w:t>
      </w:r>
    </w:p>
    <w:p w14:paraId="1E2778ED" w14:textId="41D0484C" w:rsidR="00217DF9" w:rsidRDefault="00323950">
      <w:pPr>
        <w:numPr>
          <w:ilvl w:val="0"/>
          <w:numId w:val="6"/>
        </w:numPr>
        <w:tabs>
          <w:tab w:val="left" w:pos="504"/>
        </w:tabs>
        <w:spacing w:before="164" w:line="181" w:lineRule="exact"/>
        <w:ind w:left="72" w:right="648" w:firstLine="288"/>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76672" behindDoc="0" locked="0" layoutInCell="1" allowOverlap="1" wp14:anchorId="7ACE1D15" wp14:editId="5BCF7BE1">
                <wp:simplePos x="0" y="0"/>
                <wp:positionH relativeFrom="page">
                  <wp:posOffset>5763895</wp:posOffset>
                </wp:positionH>
                <wp:positionV relativeFrom="page">
                  <wp:posOffset>5581015</wp:posOffset>
                </wp:positionV>
                <wp:extent cx="908685" cy="0"/>
                <wp:effectExtent l="0" t="0" r="0" b="0"/>
                <wp:wrapNone/>
                <wp:docPr id="494811486" name="Lin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8685"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8F20A6" id="Line 83" o:spid="_x0000_s1026" style="position:absolute;z-index:251676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85pt,439.45pt" to="525.4pt,43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" strokeweight=".5pt">
                <w10:wrap anchorx="page" anchory="page"/>
              </v:line>
            </w:pict>
          </mc:Fallback>
        </mc:AlternateContent>
      </w:r>
      <w:r>
        <w:rPr>
          <w:rFonts w:ascii="Garamond" w:eastAsia="Garamond" w:hAnsi="Garamond"/>
          <w:color w:val="000000"/>
          <w:sz w:val="17"/>
        </w:rPr>
        <w:t xml:space="preserve">Judith Plaskow, "Blaming Jews for the Birth of Patriarchy," </w:t>
      </w:r>
      <w:r>
        <w:rPr>
          <w:rFonts w:eastAsia="Times New Roman"/>
          <w:i/>
          <w:color w:val="000000"/>
          <w:sz w:val="16"/>
        </w:rPr>
        <w:t xml:space="preserve">Lilith </w:t>
      </w:r>
      <w:r>
        <w:rPr>
          <w:rFonts w:ascii="Garamond" w:eastAsia="Garamond" w:hAnsi="Garamond"/>
          <w:color w:val="000000"/>
          <w:sz w:val="17"/>
        </w:rPr>
        <w:t xml:space="preserve">7 (1980): 11-13; and more recently, Amy-Jill Levine, "Second TeMple Judaism, Jesus. and Women: Yeast of </w:t>
      </w:r>
      <w:r>
        <w:rPr>
          <w:rFonts w:eastAsia="Times New Roman"/>
          <w:i/>
          <w:color w:val="000000"/>
          <w:sz w:val="16"/>
        </w:rPr>
        <w:t xml:space="preserve">Eden," Biblical Interpretation </w:t>
      </w:r>
      <w:r>
        <w:rPr>
          <w:rFonts w:ascii="Garamond" w:eastAsia="Garamond" w:hAnsi="Garamond"/>
          <w:color w:val="000000"/>
          <w:sz w:val="17"/>
        </w:rPr>
        <w:t>2.1 (1994): 8-33.</w:t>
      </w:r>
    </w:p>
    <w:p w14:paraId="6B56D437" w14:textId="77777777" w:rsidR="00217DF9" w:rsidRDefault="00323950">
      <w:pPr>
        <w:numPr>
          <w:ilvl w:val="0"/>
          <w:numId w:val="6"/>
        </w:numPr>
        <w:tabs>
          <w:tab w:val="left" w:pos="504"/>
        </w:tabs>
        <w:spacing w:before="80" w:line="184" w:lineRule="exact"/>
        <w:ind w:left="72" w:right="648" w:firstLine="288"/>
        <w:jc w:val="both"/>
        <w:textAlignment w:val="baseline"/>
        <w:rPr>
          <w:rFonts w:ascii="Garamond" w:eastAsia="Garamond" w:hAnsi="Garamond"/>
          <w:color w:val="000000"/>
          <w:sz w:val="17"/>
        </w:rPr>
      </w:pPr>
      <w:r>
        <w:rPr>
          <w:rFonts w:ascii="Garamond" w:eastAsia="Garamond" w:hAnsi="Garamond"/>
          <w:color w:val="000000"/>
          <w:sz w:val="17"/>
        </w:rPr>
        <w:t xml:space="preserve">See Jacob Neusner, </w:t>
      </w:r>
      <w:r>
        <w:rPr>
          <w:rFonts w:eastAsia="Times New Roman"/>
          <w:i/>
          <w:color w:val="000000"/>
          <w:sz w:val="16"/>
        </w:rPr>
        <w:t xml:space="preserve">Method and Meaning in Ancient Judaism </w:t>
      </w:r>
      <w:r>
        <w:rPr>
          <w:rFonts w:ascii="Garamond" w:eastAsia="Garamond" w:hAnsi="Garamond"/>
          <w:color w:val="000000"/>
          <w:sz w:val="17"/>
        </w:rPr>
        <w:t xml:space="preserve">(Missoula, MT: Scholars Press, 1979), 83; Ross S. Kraemer, "Jewish Women and Christian Origins: Some Caveats," in </w:t>
      </w:r>
      <w:r>
        <w:rPr>
          <w:rFonts w:eastAsia="Times New Roman"/>
          <w:i/>
          <w:color w:val="000000"/>
          <w:sz w:val="16"/>
        </w:rPr>
        <w:t xml:space="preserve">Women and Christian Origins, </w:t>
      </w:r>
      <w:r>
        <w:rPr>
          <w:rFonts w:ascii="Garamond" w:eastAsia="Garamond" w:hAnsi="Garamond"/>
          <w:color w:val="000000"/>
          <w:sz w:val="17"/>
        </w:rPr>
        <w:t>ed. Ross S. Kraemer and Mary Rose D'Angelo (New York: Chiford, 1999), 35-49, esp. 35-39.</w:t>
      </w:r>
    </w:p>
    <w:p w14:paraId="7D18440D" w14:textId="77777777" w:rsidR="00217DF9" w:rsidRDefault="00323950">
      <w:pPr>
        <w:numPr>
          <w:ilvl w:val="0"/>
          <w:numId w:val="6"/>
        </w:numPr>
        <w:tabs>
          <w:tab w:val="left" w:pos="504"/>
        </w:tabs>
        <w:spacing w:before="32" w:line="192" w:lineRule="exact"/>
        <w:ind w:left="72" w:firstLine="288"/>
        <w:jc w:val="both"/>
        <w:textAlignment w:val="baseline"/>
        <w:rPr>
          <w:rFonts w:ascii="Garamond" w:eastAsia="Garamond" w:hAnsi="Garamond"/>
          <w:color w:val="000000"/>
          <w:spacing w:val="-2"/>
          <w:sz w:val="17"/>
        </w:rPr>
      </w:pPr>
      <w:r>
        <w:rPr>
          <w:rFonts w:ascii="Garamond" w:eastAsia="Garamond" w:hAnsi="Garamond"/>
          <w:color w:val="000000"/>
          <w:spacing w:val="-2"/>
          <w:sz w:val="17"/>
        </w:rPr>
        <w:t xml:space="preserve">Josephus, </w:t>
      </w:r>
      <w:r>
        <w:rPr>
          <w:rFonts w:eastAsia="Times New Roman"/>
          <w:i/>
          <w:color w:val="000000"/>
          <w:spacing w:val="-2"/>
          <w:sz w:val="16"/>
        </w:rPr>
        <w:t xml:space="preserve">Jewish Wars, </w:t>
      </w:r>
      <w:r>
        <w:rPr>
          <w:rFonts w:ascii="Garamond" w:eastAsia="Garamond" w:hAnsi="Garamond"/>
          <w:color w:val="000000"/>
          <w:spacing w:val="-2"/>
          <w:sz w:val="17"/>
        </w:rPr>
        <w:t>2.20.2.</w:t>
      </w:r>
    </w:p>
    <w:p w14:paraId="26F7B384" w14:textId="77777777" w:rsidR="00217DF9" w:rsidRDefault="00323950">
      <w:pPr>
        <w:numPr>
          <w:ilvl w:val="0"/>
          <w:numId w:val="6"/>
        </w:numPr>
        <w:tabs>
          <w:tab w:val="left" w:pos="504"/>
        </w:tabs>
        <w:spacing w:before="115" w:line="159" w:lineRule="exact"/>
        <w:ind w:left="72" w:right="648" w:firstLine="288"/>
        <w:jc w:val="both"/>
        <w:textAlignment w:val="baseline"/>
        <w:rPr>
          <w:rFonts w:ascii="Garamond" w:eastAsia="Garamond" w:hAnsi="Garamond"/>
          <w:color w:val="000000"/>
          <w:sz w:val="17"/>
        </w:rPr>
      </w:pPr>
      <w:r>
        <w:rPr>
          <w:rFonts w:ascii="Garamond" w:eastAsia="Garamond" w:hAnsi="Garamond"/>
          <w:color w:val="000000"/>
          <w:sz w:val="17"/>
        </w:rPr>
        <w:t xml:space="preserve">Josephus, </w:t>
      </w:r>
      <w:r>
        <w:rPr>
          <w:rFonts w:eastAsia="Times New Roman"/>
          <w:i/>
          <w:color w:val="000000"/>
          <w:sz w:val="16"/>
        </w:rPr>
        <w:t xml:space="preserve">Ant. </w:t>
      </w:r>
      <w:r>
        <w:rPr>
          <w:rFonts w:ascii="Tahoma" w:eastAsia="Tahoma" w:hAnsi="Tahoma"/>
          <w:color w:val="000000"/>
          <w:sz w:val="15"/>
        </w:rPr>
        <w:t xml:space="preserve">20.17-19. </w:t>
      </w:r>
      <w:r>
        <w:rPr>
          <w:rFonts w:ascii="Garamond" w:eastAsia="Garamond" w:hAnsi="Garamond"/>
          <w:color w:val="000000"/>
          <w:sz w:val="17"/>
        </w:rPr>
        <w:t>Fulvia, a Roman aristocrat, was also attracted to Jew</w:t>
      </w:r>
      <w:r>
        <w:rPr>
          <w:rFonts w:ascii="Garamond" w:eastAsia="Garamond" w:hAnsi="Garamond"/>
          <w:color w:val="000000"/>
          <w:sz w:val="17"/>
        </w:rPr>
        <w:softHyphen/>
        <w:t xml:space="preserve">ish practice, see </w:t>
      </w:r>
      <w:r>
        <w:rPr>
          <w:rFonts w:eastAsia="Times New Roman"/>
          <w:i/>
          <w:color w:val="000000"/>
          <w:sz w:val="16"/>
        </w:rPr>
        <w:t xml:space="preserve">Ant. </w:t>
      </w:r>
      <w:r>
        <w:rPr>
          <w:rFonts w:ascii="Tahoma" w:eastAsia="Tahoma" w:hAnsi="Tahoma"/>
          <w:color w:val="000000"/>
          <w:sz w:val="15"/>
        </w:rPr>
        <w:t>18.81-84.</w:t>
      </w:r>
    </w:p>
    <w:p w14:paraId="07AE8E1F" w14:textId="77777777" w:rsidR="00217DF9" w:rsidRDefault="00217DF9">
      <w:pPr>
        <w:sectPr w:rsidR="00217DF9">
          <w:pgSz w:w="15840" w:h="12240" w:orient="landscape"/>
          <w:pgMar w:top="744" w:right="618" w:bottom="835" w:left="1300" w:header="720" w:footer="720" w:gutter="0"/>
          <w:cols w:num="2" w:space="0" w:equalWidth="0">
            <w:col w:w="6240" w:space="1442"/>
            <w:col w:w="6240" w:space="0"/>
          </w:cols>
        </w:sectPr>
      </w:pPr>
    </w:p>
    <w:p w14:paraId="4E8EF375" w14:textId="21FB117A" w:rsidR="00217DF9" w:rsidRDefault="00323950">
      <w:pPr>
        <w:spacing w:line="183" w:lineRule="exact"/>
        <w:ind w:right="72"/>
        <w:textAlignment w:val="baseline"/>
        <w:rPr>
          <w:rFonts w:ascii="Verdana" w:eastAsia="Verdana" w:hAnsi="Verdana"/>
          <w:color w:val="000000"/>
          <w:spacing w:val="10"/>
          <w:sz w:val="15"/>
        </w:rPr>
      </w:pPr>
      <w:r>
        <w:rPr>
          <w:noProof/>
        </w:rPr>
        <w:lastRenderedPageBreak/>
        <mc:AlternateContent>
          <mc:Choice Requires="wps">
            <w:drawing>
              <wp:anchor distT="0" distB="0" distL="0" distR="0" simplePos="0" relativeHeight="251597824" behindDoc="1" locked="0" layoutInCell="1" allowOverlap="1" wp14:anchorId="503E9DAC" wp14:editId="429324E4">
                <wp:simplePos x="0" y="0"/>
                <wp:positionH relativeFrom="page">
                  <wp:posOffset>60960</wp:posOffset>
                </wp:positionH>
                <wp:positionV relativeFrom="page">
                  <wp:posOffset>146050</wp:posOffset>
                </wp:positionV>
                <wp:extent cx="554990" cy="7499350"/>
                <wp:effectExtent l="0" t="0" r="0" b="0"/>
                <wp:wrapSquare wrapText="bothSides"/>
                <wp:docPr id="241051139"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990" cy="7499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32D4E7" w14:textId="77777777" w:rsidR="00217DF9" w:rsidRDefault="00323950">
                            <w:pPr>
                              <w:spacing w:after="16"/>
                              <w:textAlignment w:val="baseline"/>
                            </w:pPr>
                            <w:r>
                              <w:rPr>
                                <w:noProof/>
                              </w:rPr>
                              <w:drawing>
                                <wp:inline distT="0" distB="0" distL="0" distR="0" wp14:anchorId="4C1415A7" wp14:editId="398F7D89">
                                  <wp:extent cx="554990" cy="7489190"/>
                                  <wp:effectExtent l="0" t="0" r="0" b="0"/>
                                  <wp:docPr id="9" name="Picture"/>
                                  <wp:cNvGraphicFramePr/>
                                  <a:graphic xmlns:a="http://schemas.openxmlformats.org/drawingml/2006/main">
                                    <a:graphicData uri="http://schemas.openxmlformats.org/drawingml/2006/picture">
                                      <pic:pic xmlns:pic="http://schemas.openxmlformats.org/drawingml/2006/picture">
                                        <pic:nvPicPr>
                                          <pic:cNvPr id="10" name="test1"/>
                                          <pic:cNvPicPr preferRelativeResize="0"/>
                                        </pic:nvPicPr>
                                        <pic:blipFill>
                                          <a:blip r:embed="rId9"/>
                                          <a:stretch>
                                            <a:fillRect/>
                                          </a:stretch>
                                        </pic:blipFill>
                                        <pic:spPr>
                                          <a:xfrm>
                                            <a:off x="0" y="0"/>
                                            <a:ext cx="554990" cy="748919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3E9DAC" id="Text Box 82" o:spid="_x0000_s1032" type="#_x0000_t202" style="position:absolute;margin-left:4.8pt;margin-top:11.5pt;width:43.7pt;height:590.5pt;z-index:-2517186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" filled="f" stroked="f">
                <v:textbox inset="0,0,0,0">
                  <w:txbxContent>
                    <w:p w14:paraId="6832D4E7" w14:textId="77777777" w:rsidR="00217DF9" w:rsidRDefault="00323950">
                      <w:pPr>
                        <w:spacing w:after="16"/>
                        <w:textAlignment w:val="baseline"/>
                      </w:pPr>
                      <w:r>
                        <w:rPr>
                          <w:noProof/>
                        </w:rPr>
                        <w:drawing>
                          <wp:inline distT="0" distB="0" distL="0" distR="0" wp14:anchorId="4C1415A7" wp14:editId="398F7D89">
                            <wp:extent cx="554990" cy="7489190"/>
                            <wp:effectExtent l="0" t="0" r="0" b="0"/>
                            <wp:docPr id="9" name="Picture"/>
                            <wp:cNvGraphicFramePr/>
                            <a:graphic xmlns:a="http://schemas.openxmlformats.org/drawingml/2006/main">
                              <a:graphicData uri="http://schemas.openxmlformats.org/drawingml/2006/picture">
                                <pic:pic xmlns:pic="http://schemas.openxmlformats.org/drawingml/2006/picture">
                                  <pic:nvPicPr>
                                    <pic:cNvPr id="10" name="test1"/>
                                    <pic:cNvPicPr preferRelativeResize="0"/>
                                  </pic:nvPicPr>
                                  <pic:blipFill>
                                    <a:blip r:embed="rId9"/>
                                    <a:stretch>
                                      <a:fillRect/>
                                    </a:stretch>
                                  </pic:blipFill>
                                  <pic:spPr>
                                    <a:xfrm>
                                      <a:off x="0" y="0"/>
                                      <a:ext cx="554990" cy="7489190"/>
                                    </a:xfrm>
                                    <a:prstGeom prst="rect">
                                      <a:avLst/>
                                    </a:prstGeom>
                                  </pic:spPr>
                                </pic:pic>
                              </a:graphicData>
                            </a:graphic>
                          </wp:inline>
                        </w:drawing>
                      </w:r>
                    </w:p>
                  </w:txbxContent>
                </v:textbox>
                <w10:wrap type="square" anchorx="page" anchory="page"/>
              </v:shape>
            </w:pict>
          </mc:Fallback>
        </mc:AlternateContent>
      </w:r>
      <w:r>
        <w:rPr>
          <w:rFonts w:ascii="Verdana" w:eastAsia="Verdana" w:hAnsi="Verdana"/>
          <w:color w:val="000000"/>
          <w:spacing w:val="10"/>
          <w:sz w:val="15"/>
        </w:rPr>
        <w:t>230 PAUL: WINDOWS ON HIS THOUGHT AND HIS WORLD</w:t>
      </w:r>
    </w:p>
    <w:p w14:paraId="5D1EB22F" w14:textId="77777777" w:rsidR="00217DF9" w:rsidRDefault="00323950">
      <w:pPr>
        <w:spacing w:before="413" w:line="250" w:lineRule="exact"/>
        <w:ind w:left="576" w:right="72" w:firstLine="360"/>
        <w:jc w:val="both"/>
        <w:textAlignment w:val="baseline"/>
        <w:rPr>
          <w:rFonts w:ascii="Garamond" w:eastAsia="Garamond" w:hAnsi="Garamond"/>
          <w:color w:val="000000"/>
          <w:spacing w:val="-6"/>
        </w:rPr>
      </w:pPr>
      <w:r>
        <w:rPr>
          <w:rFonts w:ascii="Garamond" w:eastAsia="Garamond" w:hAnsi="Garamond"/>
          <w:color w:val="000000"/>
          <w:spacing w:val="-6"/>
        </w:rPr>
        <w:t>In a pseudepigraphal text, the pagan Asenath freely converts to Judaism in order to marry Joseph. Although a fictional elaboration of •Asenath's marriage to Joseph (see Gen 41:45), many believe it reflects real women's conversion experiences.</w:t>
      </w:r>
      <w:r>
        <w:rPr>
          <w:rFonts w:eastAsia="Times New Roman"/>
          <w:color w:val="000000"/>
          <w:spacing w:val="-6"/>
          <w:vertAlign w:val="superscript"/>
        </w:rPr>
        <w:t>28</w:t>
      </w:r>
      <w:r>
        <w:rPr>
          <w:rFonts w:ascii="Garamond" w:eastAsia="Garamond" w:hAnsi="Garamond"/>
          <w:color w:val="000000"/>
          <w:spacing w:val="-6"/>
        </w:rPr>
        <w:t xml:space="preserve"> </w:t>
      </w:r>
    </w:p>
    <w:p w14:paraId="7DA69760" w14:textId="77777777" w:rsidR="00217DF9" w:rsidRDefault="00323950">
      <w:pPr>
        <w:spacing w:before="7" w:after="313" w:line="250" w:lineRule="exact"/>
        <w:ind w:left="576" w:right="72" w:firstLine="360"/>
        <w:jc w:val="both"/>
        <w:textAlignment w:val="baseline"/>
        <w:rPr>
          <w:rFonts w:ascii="Garamond" w:eastAsia="Garamond" w:hAnsi="Garamond"/>
          <w:color w:val="000000"/>
          <w:spacing w:val="-6"/>
        </w:rPr>
      </w:pPr>
      <w:r>
        <w:rPr>
          <w:rFonts w:ascii="Garamond" w:eastAsia="Garamond" w:hAnsi="Garamond"/>
          <w:color w:val="000000"/>
          <w:spacing w:val="-6"/>
        </w:rPr>
        <w:t xml:space="preserve">Inscriptional evidence attests that Jewish women had significant leadership roles within the synagogue as </w:t>
      </w:r>
      <w:r>
        <w:rPr>
          <w:rFonts w:ascii="Garamond" w:eastAsia="Garamond" w:hAnsi="Garamond"/>
          <w:i/>
          <w:color w:val="000000"/>
          <w:spacing w:val="-6"/>
          <w:sz w:val="19"/>
        </w:rPr>
        <w:t xml:space="preserve">archisynagogos </w:t>
      </w:r>
      <w:r>
        <w:rPr>
          <w:rFonts w:ascii="Garamond" w:eastAsia="Garamond" w:hAnsi="Garamond"/>
          <w:color w:val="000000"/>
          <w:spacing w:val="-6"/>
        </w:rPr>
        <w:t xml:space="preserve">or </w:t>
      </w:r>
      <w:r>
        <w:rPr>
          <w:rFonts w:ascii="Garamond" w:eastAsia="Garamond" w:hAnsi="Garamond"/>
          <w:i/>
          <w:color w:val="000000"/>
          <w:spacing w:val="-6"/>
          <w:sz w:val="19"/>
        </w:rPr>
        <w:t xml:space="preserve">archisyn-agogissa </w:t>
      </w:r>
      <w:r>
        <w:rPr>
          <w:rFonts w:ascii="Garamond" w:eastAsia="Garamond" w:hAnsi="Garamond"/>
          <w:color w:val="000000"/>
          <w:spacing w:val="-6"/>
        </w:rPr>
        <w:t xml:space="preserve">(head of the synagogue) and </w:t>
      </w:r>
      <w:r>
        <w:rPr>
          <w:rFonts w:ascii="Garamond" w:eastAsia="Garamond" w:hAnsi="Garamond"/>
          <w:i/>
          <w:color w:val="000000"/>
          <w:spacing w:val="-6"/>
          <w:sz w:val="19"/>
        </w:rPr>
        <w:t xml:space="preserve">presbytera </w:t>
      </w:r>
      <w:r>
        <w:rPr>
          <w:rFonts w:ascii="Garamond" w:eastAsia="Garamond" w:hAnsi="Garamond"/>
          <w:color w:val="000000"/>
          <w:spacing w:val="-6"/>
        </w:rPr>
        <w:t>(synagogue elder), and available archeological evidence suggests that they were not seg</w:t>
      </w:r>
      <w:r>
        <w:rPr>
          <w:rFonts w:ascii="Garamond" w:eastAsia="Garamond" w:hAnsi="Garamond"/>
          <w:color w:val="000000"/>
          <w:spacing w:val="-6"/>
        </w:rPr>
        <w:softHyphen/>
        <w:t>regated from men in the synagogue.</w:t>
      </w:r>
      <w:r>
        <w:rPr>
          <w:rFonts w:eastAsia="Times New Roman"/>
          <w:color w:val="000000"/>
          <w:spacing w:val="-6"/>
          <w:vertAlign w:val="superscript"/>
        </w:rPr>
        <w:t>29</w:t>
      </w:r>
      <w:r>
        <w:rPr>
          <w:rFonts w:ascii="Garamond" w:eastAsia="Garamond" w:hAnsi="Garamond"/>
          <w:color w:val="000000"/>
          <w:spacing w:val="-6"/>
        </w:rPr>
        <w:t xml:space="preserve"> Jewish women also managed their own affairs, studied Torah, made authoritative pronouncements based on scripture, and asserted themselves in ways usually presumed impossible.</w:t>
      </w:r>
      <w:r>
        <w:rPr>
          <w:rFonts w:eastAsia="Times New Roman"/>
          <w:color w:val="000000"/>
          <w:spacing w:val="-6"/>
          <w:vertAlign w:val="superscript"/>
        </w:rPr>
        <w:t>3</w:t>
      </w:r>
      <w:r>
        <w:rPr>
          <w:rFonts w:ascii="Garamond" w:eastAsia="Garamond" w:hAnsi="Garamond"/>
          <w:color w:val="000000"/>
          <w:spacing w:val="-6"/>
        </w:rPr>
        <w:t>° All such evidence challenges the often-repeated claim that Jewish women "would have seen the new religious roles allowed them in Christ</w:t>
      </w:r>
      <w:r>
        <w:rPr>
          <w:rFonts w:ascii="Garamond" w:eastAsia="Garamond" w:hAnsi="Garamond"/>
          <w:color w:val="000000"/>
          <w:spacing w:val="-6"/>
        </w:rPr>
        <w:t>ianity in stark contrast to what had been the case in the Jewish synagogue or home."</w:t>
      </w:r>
      <w:r>
        <w:rPr>
          <w:rFonts w:eastAsia="Times New Roman"/>
          <w:color w:val="000000"/>
          <w:spacing w:val="-6"/>
          <w:vertAlign w:val="superscript"/>
        </w:rPr>
        <w:t>31</w:t>
      </w:r>
      <w:r>
        <w:rPr>
          <w:rFonts w:ascii="Garamond" w:eastAsia="Garamond" w:hAnsi="Garamond"/>
          <w:color w:val="000000"/>
          <w:spacing w:val="-6"/>
        </w:rPr>
        <w:t xml:space="preserve"> Clearly, the monochromatic, bleak portrait of Jewish women does not reflect social reality. Nonetheless, there is no denying that first-century Judaism remained a patriarchy. Views of women as inferior, weak, wayward, fit only for the home, and -needing male direction also persisted. This gender ideology, meaning the shared beliefs and attitudes about women's status and roles, is reflected in both canonical and noncanonic</w:t>
      </w:r>
      <w:r>
        <w:rPr>
          <w:rFonts w:ascii="Garamond" w:eastAsia="Garamond" w:hAnsi="Garamond"/>
          <w:color w:val="000000"/>
          <w:spacing w:val="-6"/>
        </w:rPr>
        <w:t xml:space="preserve">al texts written between 200 </w:t>
      </w:r>
      <w:r>
        <w:rPr>
          <w:rFonts w:ascii="Garamond" w:eastAsia="Garamond" w:hAnsi="Garamond"/>
          <w:color w:val="000000"/>
          <w:spacing w:val="-6"/>
          <w:sz w:val="17"/>
        </w:rPr>
        <w:t xml:space="preserve">BCE </w:t>
      </w:r>
      <w:r>
        <w:rPr>
          <w:rFonts w:ascii="Garamond" w:eastAsia="Garamond" w:hAnsi="Garamond"/>
          <w:color w:val="000000"/>
          <w:spacing w:val="-6"/>
        </w:rPr>
        <w:t>and 100 cE.</w:t>
      </w:r>
      <w:r>
        <w:rPr>
          <w:rFonts w:eastAsia="Times New Roman"/>
          <w:color w:val="000000"/>
          <w:spacing w:val="-6"/>
          <w:vertAlign w:val="superscript"/>
        </w:rPr>
        <w:t>32</w:t>
      </w:r>
      <w:r>
        <w:rPr>
          <w:rFonts w:ascii="Garamond" w:eastAsia="Garamond" w:hAnsi="Garamond"/>
          <w:color w:val="000000"/>
          <w:spacing w:val="-6"/>
        </w:rPr>
        <w:t xml:space="preserve"> </w:t>
      </w:r>
    </w:p>
    <w:p w14:paraId="7B0A4A10" w14:textId="5C0C93FD" w:rsidR="00217DF9" w:rsidRDefault="00323950">
      <w:pPr>
        <w:numPr>
          <w:ilvl w:val="0"/>
          <w:numId w:val="7"/>
        </w:numPr>
        <w:tabs>
          <w:tab w:val="clear" w:pos="216"/>
          <w:tab w:val="left" w:pos="1152"/>
        </w:tabs>
        <w:spacing w:before="87" w:line="191" w:lineRule="exact"/>
        <w:ind w:right="72" w:firstLine="216"/>
        <w:jc w:val="both"/>
        <w:textAlignment w:val="baseline"/>
        <w:rPr>
          <w:rFonts w:ascii="Garamond" w:eastAsia="Garamond" w:hAnsi="Garamond"/>
          <w:color w:val="000000"/>
          <w:spacing w:val="-4"/>
          <w:sz w:val="17"/>
        </w:rPr>
      </w:pPr>
      <w:r>
        <w:rPr>
          <w:noProof/>
        </w:rPr>
        <mc:AlternateContent>
          <mc:Choice Requires="wps">
            <w:drawing>
              <wp:anchor distT="0" distB="0" distL="114300" distR="114300" simplePos="0" relativeHeight="251677696" behindDoc="0" locked="0" layoutInCell="1" allowOverlap="1" wp14:anchorId="0D33B0D2" wp14:editId="76314AB9">
                <wp:simplePos x="0" y="0"/>
                <wp:positionH relativeFrom="page">
                  <wp:posOffset>1234440</wp:posOffset>
                </wp:positionH>
                <wp:positionV relativeFrom="page">
                  <wp:posOffset>4563110</wp:posOffset>
                </wp:positionV>
                <wp:extent cx="899795" cy="0"/>
                <wp:effectExtent l="0" t="0" r="0" b="0"/>
                <wp:wrapNone/>
                <wp:docPr id="63117557" name="Lin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979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EB63AF" id="Line 81" o:spid="_x0000_s1026" style="position:absolute;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7.2pt,359.3pt" to="168.05pt,35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" strokeweight=".7pt">
                <w10:wrap anchorx="page" anchory="page"/>
              </v:line>
            </w:pict>
          </mc:Fallback>
        </mc:AlternateContent>
      </w:r>
      <w:r>
        <w:rPr>
          <w:rFonts w:ascii="Garamond" w:eastAsia="Garamond" w:hAnsi="Garamond"/>
          <w:color w:val="000000"/>
          <w:spacing w:val="-4"/>
          <w:sz w:val="17"/>
        </w:rPr>
        <w:t xml:space="preserve">See the full text with introduction and notes in James A. Charlesworth (ed.), </w:t>
      </w:r>
      <w:r>
        <w:rPr>
          <w:rFonts w:eastAsia="Times New Roman"/>
          <w:i/>
          <w:color w:val="000000"/>
          <w:spacing w:val="-4"/>
          <w:sz w:val="16"/>
        </w:rPr>
        <w:t xml:space="preserve">The Old Testament Pseudepigrapha, </w:t>
      </w:r>
      <w:r>
        <w:rPr>
          <w:rFonts w:ascii="Garamond" w:eastAsia="Garamond" w:hAnsi="Garamond"/>
          <w:color w:val="000000"/>
          <w:spacing w:val="-4"/>
          <w:sz w:val="17"/>
        </w:rPr>
        <w:t>vol. 2 (Garden City, NY: Doubleday, 1985). A sum</w:t>
      </w:r>
      <w:r>
        <w:rPr>
          <w:rFonts w:ascii="Garamond" w:eastAsia="Garamond" w:hAnsi="Garamond"/>
          <w:color w:val="000000"/>
          <w:spacing w:val="-4"/>
          <w:sz w:val="17"/>
        </w:rPr>
        <w:softHyphen/>
        <w:t xml:space="preserve">mary of the story is available at </w:t>
      </w:r>
      <w:hyperlink r:id="rId10">
        <w:r>
          <w:rPr>
            <w:rFonts w:eastAsia="Times New Roman"/>
            <w:i/>
            <w:color w:val="0000FF"/>
            <w:spacing w:val="-4"/>
            <w:sz w:val="16"/>
            <w:u w:val="single"/>
          </w:rPr>
          <w:t>jwa.org/encyclopedia/articleasenath-bible.</w:t>
        </w:r>
      </w:hyperlink>
      <w:r>
        <w:rPr>
          <w:rFonts w:eastAsia="Times New Roman"/>
          <w:i/>
          <w:color w:val="000000"/>
          <w:spacing w:val="-4"/>
          <w:sz w:val="16"/>
        </w:rPr>
        <w:t xml:space="preserve"> </w:t>
      </w:r>
    </w:p>
    <w:p w14:paraId="54C84252" w14:textId="77777777" w:rsidR="00217DF9" w:rsidRDefault="00323950">
      <w:pPr>
        <w:numPr>
          <w:ilvl w:val="0"/>
          <w:numId w:val="7"/>
        </w:numPr>
        <w:tabs>
          <w:tab w:val="clear" w:pos="216"/>
          <w:tab w:val="left" w:pos="1152"/>
        </w:tabs>
        <w:spacing w:before="29" w:line="192" w:lineRule="exact"/>
        <w:ind w:right="72" w:firstLine="216"/>
        <w:jc w:val="both"/>
        <w:textAlignment w:val="baseline"/>
        <w:rPr>
          <w:rFonts w:ascii="Garamond" w:eastAsia="Garamond" w:hAnsi="Garamond"/>
          <w:color w:val="000000"/>
          <w:spacing w:val="-4"/>
          <w:sz w:val="17"/>
        </w:rPr>
      </w:pPr>
      <w:r>
        <w:rPr>
          <w:rFonts w:ascii="Garamond" w:eastAsia="Garamond" w:hAnsi="Garamond"/>
          <w:color w:val="000000"/>
          <w:spacing w:val="-4"/>
          <w:sz w:val="17"/>
        </w:rPr>
        <w:t xml:space="preserve">The evidence is collected in Brooten, </w:t>
      </w:r>
      <w:r>
        <w:rPr>
          <w:rFonts w:eastAsia="Times New Roman"/>
          <w:i/>
          <w:color w:val="000000"/>
          <w:spacing w:val="-4"/>
          <w:sz w:val="16"/>
        </w:rPr>
        <w:t xml:space="preserve">Women Leaders, </w:t>
      </w:r>
      <w:r>
        <w:rPr>
          <w:rFonts w:ascii="Garamond" w:eastAsia="Garamond" w:hAnsi="Garamond"/>
          <w:color w:val="000000"/>
          <w:spacing w:val="-4"/>
          <w:sz w:val="17"/>
        </w:rPr>
        <w:t xml:space="preserve">esp. 5-33. Women's roles in the synagogue have been scrutinized again recently in Ross Shepherd Kraemer, </w:t>
      </w:r>
      <w:r>
        <w:rPr>
          <w:rFonts w:eastAsia="Times New Roman"/>
          <w:i/>
          <w:color w:val="000000"/>
          <w:spacing w:val="-4"/>
          <w:sz w:val="16"/>
        </w:rPr>
        <w:t xml:space="preserve">Unreliable Witnesses: Religion, Gender and History in the Greco-Roman Mediterranean </w:t>
      </w:r>
      <w:r>
        <w:rPr>
          <w:rFonts w:ascii="Garamond" w:eastAsia="Garamond" w:hAnsi="Garamond"/>
          <w:color w:val="000000"/>
          <w:spacing w:val="-4"/>
          <w:sz w:val="17"/>
        </w:rPr>
        <w:t>(New York: Oxford University Press, 2012), esp. 232-41.</w:t>
      </w:r>
    </w:p>
    <w:p w14:paraId="21A51D08" w14:textId="77777777" w:rsidR="00217DF9" w:rsidRDefault="00323950">
      <w:pPr>
        <w:numPr>
          <w:ilvl w:val="0"/>
          <w:numId w:val="7"/>
        </w:numPr>
        <w:tabs>
          <w:tab w:val="clear" w:pos="216"/>
          <w:tab w:val="left" w:pos="1152"/>
        </w:tabs>
        <w:spacing w:before="55" w:line="191" w:lineRule="exact"/>
        <w:ind w:right="72" w:firstLine="216"/>
        <w:jc w:val="both"/>
        <w:textAlignment w:val="baseline"/>
        <w:rPr>
          <w:rFonts w:ascii="Garamond" w:eastAsia="Garamond" w:hAnsi="Garamond"/>
          <w:color w:val="000000"/>
          <w:spacing w:val="-3"/>
          <w:sz w:val="17"/>
        </w:rPr>
      </w:pPr>
      <w:r>
        <w:rPr>
          <w:rFonts w:ascii="Garamond" w:eastAsia="Garamond" w:hAnsi="Garamond"/>
          <w:color w:val="000000"/>
          <w:spacing w:val="-3"/>
          <w:sz w:val="17"/>
        </w:rPr>
        <w:t xml:space="preserve">Evidence and arguments attesting that Jewish women were more active and self-directing than usually granted are found in, e.g., Tal Ilan, </w:t>
      </w:r>
      <w:r>
        <w:rPr>
          <w:rFonts w:eastAsia="Times New Roman"/>
          <w:i/>
          <w:color w:val="000000"/>
          <w:spacing w:val="-3"/>
          <w:sz w:val="16"/>
        </w:rPr>
        <w:t xml:space="preserve">Integrating Women into Second Temple History </w:t>
      </w:r>
      <w:r>
        <w:rPr>
          <w:rFonts w:ascii="Garamond" w:eastAsia="Garamond" w:hAnsi="Garamond"/>
          <w:color w:val="000000"/>
          <w:spacing w:val="-3"/>
          <w:sz w:val="17"/>
        </w:rPr>
        <w:t xml:space="preserve">(PeabOdy, MA: Hendrickson, 2001); Ross S. Kraemer, </w:t>
      </w:r>
      <w:r>
        <w:rPr>
          <w:rFonts w:eastAsia="Times New Roman"/>
          <w:i/>
          <w:color w:val="000000"/>
          <w:spacing w:val="-3"/>
          <w:sz w:val="16"/>
        </w:rPr>
        <w:t>Her Share of the Blessings: Women's Religions among Pagans, Jews, and Christians in the Greco-Ro</w:t>
      </w:r>
      <w:r>
        <w:rPr>
          <w:rFonts w:eastAsia="Times New Roman"/>
          <w:i/>
          <w:color w:val="000000"/>
          <w:spacing w:val="-3"/>
          <w:sz w:val="16"/>
        </w:rPr>
        <w:softHyphen/>
        <w:t xml:space="preserve">man World </w:t>
      </w:r>
      <w:r>
        <w:rPr>
          <w:rFonts w:ascii="Garamond" w:eastAsia="Garamond" w:hAnsi="Garamond"/>
          <w:color w:val="000000"/>
          <w:spacing w:val="-3"/>
          <w:sz w:val="17"/>
        </w:rPr>
        <w:t xml:space="preserve">(New York: Oxford, 1992); Serena Zabin, "Iudeae Benemerenti: Towards a Study of Jewish Women in the Western Roman Empire," </w:t>
      </w:r>
      <w:r>
        <w:rPr>
          <w:rFonts w:eastAsia="Times New Roman"/>
          <w:i/>
          <w:color w:val="000000"/>
          <w:spacing w:val="-3"/>
          <w:sz w:val="16"/>
        </w:rPr>
        <w:t xml:space="preserve">Phoenix </w:t>
      </w:r>
      <w:r>
        <w:rPr>
          <w:rFonts w:ascii="Garamond" w:eastAsia="Garamond" w:hAnsi="Garamond"/>
          <w:color w:val="000000"/>
          <w:spacing w:val="-3"/>
          <w:sz w:val="17"/>
        </w:rPr>
        <w:t>50.3-4 (1996): 262-82, esp. 278-80.</w:t>
      </w:r>
    </w:p>
    <w:p w14:paraId="56577C32" w14:textId="77777777" w:rsidR="00217DF9" w:rsidRDefault="00323950">
      <w:pPr>
        <w:numPr>
          <w:ilvl w:val="0"/>
          <w:numId w:val="7"/>
        </w:numPr>
        <w:tabs>
          <w:tab w:val="clear" w:pos="216"/>
          <w:tab w:val="left" w:pos="1152"/>
        </w:tabs>
        <w:spacing w:before="37" w:line="200" w:lineRule="exact"/>
        <w:ind w:right="72" w:firstLine="216"/>
        <w:jc w:val="both"/>
        <w:textAlignment w:val="baseline"/>
        <w:rPr>
          <w:rFonts w:ascii="Garamond" w:eastAsia="Garamond" w:hAnsi="Garamond"/>
          <w:color w:val="000000"/>
          <w:sz w:val="17"/>
        </w:rPr>
      </w:pPr>
      <w:r>
        <w:rPr>
          <w:rFonts w:ascii="Garamond" w:eastAsia="Garamond" w:hAnsi="Garamond"/>
          <w:color w:val="000000"/>
          <w:sz w:val="17"/>
        </w:rPr>
        <w:t xml:space="preserve">See Ben Witherington, III, </w:t>
      </w:r>
      <w:r>
        <w:rPr>
          <w:rFonts w:eastAsia="Times New Roman"/>
          <w:i/>
          <w:color w:val="000000"/>
          <w:sz w:val="16"/>
        </w:rPr>
        <w:t xml:space="preserve">Women in the Earliest Churches </w:t>
      </w:r>
      <w:r>
        <w:rPr>
          <w:rFonts w:ascii="Garamond" w:eastAsia="Garamond" w:hAnsi="Garamond"/>
          <w:color w:val="000000"/>
          <w:sz w:val="17"/>
        </w:rPr>
        <w:t>(Cambridge, MA/ New York: Cambridge University Press, 1988), 114.</w:t>
      </w:r>
    </w:p>
    <w:p w14:paraId="75445E28" w14:textId="77777777" w:rsidR="00217DF9" w:rsidRDefault="00323950">
      <w:pPr>
        <w:numPr>
          <w:ilvl w:val="0"/>
          <w:numId w:val="7"/>
        </w:numPr>
        <w:tabs>
          <w:tab w:val="clear" w:pos="216"/>
          <w:tab w:val="left" w:pos="1152"/>
        </w:tabs>
        <w:spacing w:before="23" w:line="199" w:lineRule="exact"/>
        <w:ind w:right="72" w:firstLine="216"/>
        <w:jc w:val="both"/>
        <w:textAlignment w:val="baseline"/>
        <w:rPr>
          <w:rFonts w:ascii="Garamond" w:eastAsia="Garamond" w:hAnsi="Garamond"/>
          <w:color w:val="000000"/>
          <w:sz w:val="17"/>
        </w:rPr>
      </w:pPr>
      <w:r>
        <w:rPr>
          <w:rFonts w:ascii="Garamond" w:eastAsia="Garamond" w:hAnsi="Garamond"/>
          <w:color w:val="000000"/>
          <w:sz w:val="17"/>
        </w:rPr>
        <w:t>See, e.g., Sirach 9:2-9; 25:19, 22, 24, 26; The Life of Adam and Eve, esp. chs. 18-21; Testament of Reuben 5:1-3.</w:t>
      </w:r>
    </w:p>
    <w:p w14:paraId="5ADD161F" w14:textId="77777777" w:rsidR="00217DF9" w:rsidRDefault="00323950">
      <w:pPr>
        <w:spacing w:line="182" w:lineRule="exact"/>
        <w:jc w:val="right"/>
        <w:textAlignment w:val="baseline"/>
        <w:rPr>
          <w:rFonts w:ascii="Verdana" w:eastAsia="Verdana" w:hAnsi="Verdana"/>
          <w:color w:val="000000"/>
          <w:spacing w:val="13"/>
          <w:sz w:val="15"/>
        </w:rPr>
      </w:pPr>
      <w:r>
        <w:br w:type="column"/>
      </w:r>
      <w:r>
        <w:rPr>
          <w:rFonts w:ascii="Verdana" w:eastAsia="Verdana" w:hAnsi="Verdana"/>
          <w:color w:val="000000"/>
          <w:spacing w:val="13"/>
          <w:sz w:val="15"/>
        </w:rPr>
        <w:t>Paul and Women 231</w:t>
      </w:r>
    </w:p>
    <w:p w14:paraId="6EA68B2F" w14:textId="77777777" w:rsidR="00217DF9" w:rsidRDefault="00323950">
      <w:pPr>
        <w:spacing w:before="387" w:line="250" w:lineRule="exact"/>
        <w:ind w:left="144" w:right="504" w:firstLine="432"/>
        <w:textAlignment w:val="baseline"/>
        <w:rPr>
          <w:rFonts w:ascii="Garamond" w:eastAsia="Garamond" w:hAnsi="Garamond"/>
          <w:color w:val="000000"/>
          <w:spacing w:val="-7"/>
        </w:rPr>
      </w:pPr>
      <w:r>
        <w:rPr>
          <w:rFonts w:ascii="Garamond" w:eastAsia="Garamond" w:hAnsi="Garamond"/>
          <w:color w:val="000000"/>
          <w:spacing w:val="-7"/>
        </w:rPr>
        <w:t xml:space="preserve">In his treatise </w:t>
      </w:r>
      <w:r>
        <w:rPr>
          <w:rFonts w:ascii="Garamond" w:eastAsia="Garamond" w:hAnsi="Garamond"/>
          <w:i/>
          <w:color w:val="000000"/>
          <w:spacing w:val="-7"/>
          <w:sz w:val="19"/>
        </w:rPr>
        <w:t xml:space="preserve">Against Apion, </w:t>
      </w:r>
      <w:r>
        <w:rPr>
          <w:rFonts w:ascii="Garamond" w:eastAsia="Garamond" w:hAnsi="Garamond"/>
          <w:color w:val="000000"/>
          <w:spacing w:val="-7"/>
        </w:rPr>
        <w:t>Josephus. cites scripture, which allegedly says, "a woman is inferior to her husband in all -things."</w:t>
      </w:r>
      <w:r>
        <w:rPr>
          <w:rFonts w:eastAsia="Times New Roman"/>
          <w:color w:val="000000"/>
          <w:spacing w:val="-7"/>
          <w:vertAlign w:val="superscript"/>
        </w:rPr>
        <w:t>33</w:t>
      </w:r>
      <w:r>
        <w:rPr>
          <w:rFonts w:ascii="Garamond" w:eastAsia="Garamond" w:hAnsi="Garamond"/>
          <w:color w:val="000000"/>
          <w:spacing w:val="-7"/>
        </w:rPr>
        <w:t xml:space="preserve"> Philo agreed, and insisted a woman's place was the home. In his view,</w:t>
      </w:r>
    </w:p>
    <w:p w14:paraId="063687CF" w14:textId="77777777" w:rsidR="00217DF9" w:rsidRDefault="00323950">
      <w:pPr>
        <w:spacing w:line="246" w:lineRule="exact"/>
        <w:ind w:left="144" w:right="504"/>
        <w:jc w:val="both"/>
        <w:textAlignment w:val="baseline"/>
        <w:rPr>
          <w:rFonts w:ascii="Garamond" w:eastAsia="Garamond" w:hAnsi="Garamond"/>
          <w:color w:val="000000"/>
          <w:spacing w:val="-4"/>
        </w:rPr>
      </w:pPr>
      <w:r>
        <w:rPr>
          <w:rFonts w:ascii="Garamond" w:eastAsia="Garamond" w:hAnsi="Garamond"/>
          <w:color w:val="000000"/>
          <w:spacing w:val="-4"/>
        </w:rPr>
        <w:t>space was gendered. Women were to manage the smaller or private arena, the home, and to cultivate solitude. Men belonged in the public square, overseeing the larger affairs of the .city.</w:t>
      </w:r>
      <w:r>
        <w:rPr>
          <w:rFonts w:eastAsia="Times New Roman"/>
          <w:color w:val="000000"/>
          <w:spacing w:val="-4"/>
          <w:vertAlign w:val="superscript"/>
        </w:rPr>
        <w:t>34</w:t>
      </w:r>
      <w:r>
        <w:rPr>
          <w:rFonts w:ascii="Garamond" w:eastAsia="Garamond" w:hAnsi="Garamond"/>
          <w:color w:val="000000"/>
          <w:spacing w:val="-4"/>
        </w:rPr>
        <w:t xml:space="preserve"> Philo and Josephus also reasoned to women's derivative nature and related infe</w:t>
      </w:r>
      <w:r>
        <w:rPr>
          <w:rFonts w:ascii="Garamond" w:eastAsia="Garamond" w:hAnsi="Garamond"/>
          <w:color w:val="000000"/>
          <w:spacing w:val="-4"/>
        </w:rPr>
        <w:softHyphen/>
        <w:t>riority, based on their interpretation of Genesis 2.</w:t>
      </w:r>
      <w:r>
        <w:rPr>
          <w:rFonts w:eastAsia="Times New Roman"/>
          <w:color w:val="000000"/>
          <w:spacing w:val="-4"/>
          <w:vertAlign w:val="superscript"/>
        </w:rPr>
        <w:t>35</w:t>
      </w:r>
      <w:r>
        <w:rPr>
          <w:rFonts w:ascii="Garamond" w:eastAsia="Garamond" w:hAnsi="Garamond"/>
          <w:color w:val="000000"/>
          <w:spacing w:val="-4"/>
        </w:rPr>
        <w:t xml:space="preserve"> Josephus even believed that their gender rendered women, incapable. of giving cred</w:t>
      </w:r>
      <w:r>
        <w:rPr>
          <w:rFonts w:ascii="Garamond" w:eastAsia="Garamond" w:hAnsi="Garamond"/>
          <w:color w:val="000000"/>
          <w:spacing w:val="-4"/>
        </w:rPr>
        <w:softHyphen/>
        <w:t>ible court= testimony.</w:t>
      </w:r>
      <w:r>
        <w:rPr>
          <w:rFonts w:eastAsia="Times New Roman"/>
          <w:color w:val="000000"/>
          <w:spacing w:val="-4"/>
          <w:vertAlign w:val="superscript"/>
        </w:rPr>
        <w:t>36</w:t>
      </w:r>
      <w:r>
        <w:rPr>
          <w:rFonts w:ascii="Garamond" w:eastAsia="Garamond" w:hAnsi="Garamond"/>
          <w:color w:val="000000"/>
          <w:spacing w:val="-4"/>
        </w:rPr>
        <w:t xml:space="preserve"> Thus while opportunities for Jewish women existed within their own tradition, views about the place of women in the social order kept them circumscribed.</w:t>
      </w:r>
    </w:p>
    <w:p w14:paraId="7504BBE1" w14:textId="77777777" w:rsidR="00217DF9" w:rsidRDefault="00323950">
      <w:pPr>
        <w:spacing w:before="336" w:line="296" w:lineRule="exact"/>
        <w:ind w:left="144"/>
        <w:textAlignment w:val="baseline"/>
        <w:rPr>
          <w:rFonts w:ascii="Verdana" w:eastAsia="Verdana" w:hAnsi="Verdana"/>
          <w:b/>
          <w:color w:val="000000"/>
          <w:spacing w:val="-10"/>
          <w:sz w:val="23"/>
        </w:rPr>
      </w:pPr>
      <w:r>
        <w:rPr>
          <w:rFonts w:ascii="Verdana" w:eastAsia="Verdana" w:hAnsi="Verdana"/>
          <w:b/>
          <w:color w:val="000000"/>
          <w:spacing w:val="-10"/>
          <w:sz w:val="23"/>
        </w:rPr>
        <w:t>Greco-Roman Women</w:t>
      </w:r>
    </w:p>
    <w:p w14:paraId="51A8A2F8" w14:textId="494B02FA" w:rsidR="00217DF9" w:rsidRDefault="00323950">
      <w:pPr>
        <w:spacing w:before="111" w:after="134" w:line="250" w:lineRule="exact"/>
        <w:ind w:left="144" w:right="576"/>
        <w:jc w:val="both"/>
        <w:textAlignment w:val="baseline"/>
        <w:rPr>
          <w:rFonts w:ascii="Garamond" w:eastAsia="Garamond" w:hAnsi="Garamond"/>
          <w:color w:val="000000"/>
          <w:spacing w:val="-7"/>
        </w:rPr>
      </w:pPr>
      <w:r>
        <w:rPr>
          <w:noProof/>
        </w:rPr>
        <mc:AlternateContent>
          <mc:Choice Requires="wps">
            <w:drawing>
              <wp:anchor distT="0" distB="0" distL="0" distR="0" simplePos="0" relativeHeight="251598848" behindDoc="1" locked="0" layoutInCell="1" allowOverlap="1" wp14:anchorId="131319E5" wp14:editId="2118A3A7">
                <wp:simplePos x="0" y="0"/>
                <wp:positionH relativeFrom="page">
                  <wp:posOffset>9939020</wp:posOffset>
                </wp:positionH>
                <wp:positionV relativeFrom="page">
                  <wp:posOffset>5471795</wp:posOffset>
                </wp:positionV>
                <wp:extent cx="62230" cy="115570"/>
                <wp:effectExtent l="0" t="0" r="0" b="0"/>
                <wp:wrapSquare wrapText="bothSides"/>
                <wp:docPr id="1957107417"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30"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D19862" w14:textId="77777777" w:rsidR="00217DF9" w:rsidRDefault="00323950">
                            <w:pPr>
                              <w:spacing w:line="181" w:lineRule="exact"/>
                              <w:textAlignment w:val="baseline"/>
                              <w:rPr>
                                <w:rFonts w:ascii="Verdana" w:eastAsia="Verdana" w:hAnsi="Verdana"/>
                                <w:color w:val="000000"/>
                                <w:spacing w:val="-39"/>
                                <w:sz w:val="15"/>
                              </w:rPr>
                            </w:pPr>
                            <w:r>
                              <w:rPr>
                                <w:rFonts w:ascii="Verdana" w:eastAsia="Verdana" w:hAnsi="Verdana"/>
                                <w:color w:val="000000"/>
                                <w:spacing w:val="-39"/>
                                <w:sz w:val="15"/>
                              </w:rPr>
                              <w:t>it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1319E5" id="Text Box 80" o:spid="_x0000_s1033" type="#_x0000_t202" style="position:absolute;left:0;text-align:left;margin-left:782.6pt;margin-top:430.85pt;width:4.9pt;height:9.1pt;z-index:-25171763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" filled="f" stroked="f">
                <v:textbox inset="0,0,0,0">
                  <w:txbxContent>
                    <w:p w14:paraId="0BD19862" w14:textId="77777777" w:rsidR="00217DF9" w:rsidRDefault="00323950">
                      <w:pPr>
                        <w:spacing w:line="181" w:lineRule="exact"/>
                        <w:textAlignment w:val="baseline"/>
                        <w:rPr>
                          <w:rFonts w:ascii="Verdana" w:eastAsia="Verdana" w:hAnsi="Verdana"/>
                          <w:color w:val="000000"/>
                          <w:spacing w:val="-39"/>
                          <w:sz w:val="15"/>
                        </w:rPr>
                      </w:pPr>
                      <w:r>
                        <w:rPr>
                          <w:rFonts w:ascii="Verdana" w:eastAsia="Verdana" w:hAnsi="Verdana"/>
                          <w:color w:val="000000"/>
                          <w:spacing w:val="-39"/>
                          <w:sz w:val="15"/>
                        </w:rPr>
                        <w:t>it</w:t>
                      </w:r>
                    </w:p>
                  </w:txbxContent>
                </v:textbox>
                <w10:wrap type="square" anchorx="page" anchory="page"/>
              </v:shape>
            </w:pict>
          </mc:Fallback>
        </mc:AlternateContent>
      </w:r>
      <w:r>
        <w:rPr>
          <w:noProof/>
        </w:rPr>
        <mc:AlternateContent>
          <mc:Choice Requires="wps">
            <w:drawing>
              <wp:anchor distT="0" distB="0" distL="114300" distR="114300" simplePos="0" relativeHeight="251678720" behindDoc="0" locked="0" layoutInCell="1" allowOverlap="1" wp14:anchorId="5ED5231B" wp14:editId="2DBEF759">
                <wp:simplePos x="0" y="0"/>
                <wp:positionH relativeFrom="page">
                  <wp:posOffset>9909175</wp:posOffset>
                </wp:positionH>
                <wp:positionV relativeFrom="page">
                  <wp:posOffset>3416935</wp:posOffset>
                </wp:positionV>
                <wp:extent cx="0" cy="436245"/>
                <wp:effectExtent l="0" t="0" r="0" b="0"/>
                <wp:wrapNone/>
                <wp:docPr id="1758566911"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624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0521F7" id="Line 79" o:spid="_x0000_s1026" style="position:absolute;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0.25pt,269.05pt" to="780.25pt,30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" strokeweight=".25pt">
                <w10:wrap anchorx="page" anchory="page"/>
              </v:line>
            </w:pict>
          </mc:Fallback>
        </mc:AlternateContent>
      </w:r>
      <w:r>
        <w:rPr>
          <w:noProof/>
        </w:rPr>
        <mc:AlternateContent>
          <mc:Choice Requires="wps">
            <w:drawing>
              <wp:anchor distT="0" distB="0" distL="114300" distR="114300" simplePos="0" relativeHeight="251679744" behindDoc="0" locked="0" layoutInCell="1" allowOverlap="1" wp14:anchorId="31B0B680" wp14:editId="73B9F764">
                <wp:simplePos x="0" y="0"/>
                <wp:positionH relativeFrom="page">
                  <wp:posOffset>9936480</wp:posOffset>
                </wp:positionH>
                <wp:positionV relativeFrom="page">
                  <wp:posOffset>3212465</wp:posOffset>
                </wp:positionV>
                <wp:extent cx="0" cy="1033780"/>
                <wp:effectExtent l="0" t="0" r="0" b="0"/>
                <wp:wrapNone/>
                <wp:docPr id="1944166417"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3378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8DE61A" id="Line 78" o:spid="_x0000_s1026" style="position:absolute;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2.4pt,252.95pt" to="782.4pt,33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" strokeweight=".5pt">
                <w10:wrap anchorx="page" anchory="page"/>
              </v:line>
            </w:pict>
          </mc:Fallback>
        </mc:AlternateContent>
      </w:r>
      <w:r>
        <w:rPr>
          <w:noProof/>
        </w:rPr>
        <mc:AlternateContent>
          <mc:Choice Requires="wps">
            <w:drawing>
              <wp:anchor distT="0" distB="0" distL="114300" distR="114300" simplePos="0" relativeHeight="251680768" behindDoc="0" locked="0" layoutInCell="1" allowOverlap="1" wp14:anchorId="6356115B" wp14:editId="03EE3212">
                <wp:simplePos x="0" y="0"/>
                <wp:positionH relativeFrom="page">
                  <wp:posOffset>9954895</wp:posOffset>
                </wp:positionH>
                <wp:positionV relativeFrom="page">
                  <wp:posOffset>3169920</wp:posOffset>
                </wp:positionV>
                <wp:extent cx="0" cy="1905635"/>
                <wp:effectExtent l="0" t="0" r="0" b="0"/>
                <wp:wrapNone/>
                <wp:docPr id="1431843617"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63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E7911A" id="Line 77" o:spid="_x0000_s1026" style="position:absolute;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85pt,249.6pt" to="783.85pt,39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" strokeweight=".5pt">
                <w10:wrap anchorx="page" anchory="page"/>
              </v:line>
            </w:pict>
          </mc:Fallback>
        </mc:AlternateContent>
      </w:r>
      <w:r>
        <w:rPr>
          <w:noProof/>
        </w:rPr>
        <mc:AlternateContent>
          <mc:Choice Requires="wps">
            <w:drawing>
              <wp:anchor distT="0" distB="0" distL="114300" distR="114300" simplePos="0" relativeHeight="251681792" behindDoc="0" locked="0" layoutInCell="1" allowOverlap="1" wp14:anchorId="77E4CD7C" wp14:editId="7B92E1D4">
                <wp:simplePos x="0" y="0"/>
                <wp:positionH relativeFrom="page">
                  <wp:posOffset>9966960</wp:posOffset>
                </wp:positionH>
                <wp:positionV relativeFrom="page">
                  <wp:posOffset>4416425</wp:posOffset>
                </wp:positionV>
                <wp:extent cx="0" cy="732155"/>
                <wp:effectExtent l="0" t="0" r="0" b="0"/>
                <wp:wrapNone/>
                <wp:docPr id="1920431632"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3215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DB45DA" id="Line 76" o:spid="_x0000_s1026" style="position:absolute;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4.8pt,347.75pt" to="784.8pt,40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" strokeweight=".5pt">
                <w10:wrap anchorx="page" anchory="page"/>
              </v:line>
            </w:pict>
          </mc:Fallback>
        </mc:AlternateContent>
      </w:r>
      <w:r>
        <w:rPr>
          <w:rFonts w:ascii="Garamond" w:eastAsia="Garamond" w:hAnsi="Garamond"/>
          <w:color w:val="000000"/>
          <w:spacing w:val="-7"/>
        </w:rPr>
        <w:t>The assumption that Christianity provided possibilities denied women in the patriarchal society at large is also difficult to sustain with regard to non-Jewish first-century-cE women: Many scholars now recognize that the roles carried out by Paul's female collabora</w:t>
      </w:r>
      <w:r>
        <w:rPr>
          <w:rFonts w:ascii="Garamond" w:eastAsia="Garamond" w:hAnsi="Garamond"/>
          <w:color w:val="000000"/>
          <w:spacing w:val="-7"/>
        </w:rPr>
        <w:softHyphen/>
        <w:t>tors, especially in Romanized cities such as Thessalonica, Corinth, Ephesus, Philippi, and Rome, were not revolutionary developments deriving exclusively from new creation theology. Rather, a broad range of evidence attests that women occupied st</w:t>
      </w:r>
      <w:r>
        <w:rPr>
          <w:rFonts w:ascii="Garamond" w:eastAsia="Garamond" w:hAnsi="Garamond"/>
          <w:color w:val="000000"/>
          <w:spacing w:val="-7"/>
        </w:rPr>
        <w:t>rong managerial and leadership roles within the private sphere of the household. Mar</w:t>
      </w:r>
      <w:r>
        <w:rPr>
          <w:rFonts w:ascii="Garamond" w:eastAsia="Garamond" w:hAnsi="Garamond"/>
          <w:color w:val="000000"/>
          <w:spacing w:val="-7"/>
        </w:rPr>
        <w:softHyphen/>
        <w:t>ried Roman women had rather extensive autonomy and, authority in their own households, including oversight of a large workforce, agri</w:t>
      </w:r>
      <w:r>
        <w:rPr>
          <w:rFonts w:ascii="Garamond" w:eastAsia="Garamond" w:hAnsi="Garamond"/>
          <w:color w:val="000000"/>
          <w:spacing w:val="-7"/>
        </w:rPr>
        <w:softHyphen/>
        <w:t>cultural productivity, and even sales of produce. Even women of lower class status lived active lives and were probably associated on some level with their husbands' businesses. As New Testament scholars</w:t>
      </w:r>
    </w:p>
    <w:p w14:paraId="4D80E43A" w14:textId="0FBDD549" w:rsidR="00217DF9" w:rsidRDefault="00323950">
      <w:pPr>
        <w:numPr>
          <w:ilvl w:val="0"/>
          <w:numId w:val="8"/>
        </w:numPr>
        <w:tabs>
          <w:tab w:val="clear" w:pos="216"/>
          <w:tab w:val="left" w:pos="576"/>
        </w:tabs>
        <w:spacing w:before="117" w:line="183" w:lineRule="exact"/>
        <w:ind w:left="144" w:right="648"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82816" behindDoc="0" locked="0" layoutInCell="1" allowOverlap="1" wp14:anchorId="1FAC10CD" wp14:editId="364EFFF3">
                <wp:simplePos x="0" y="0"/>
                <wp:positionH relativeFrom="page">
                  <wp:posOffset>5754370</wp:posOffset>
                </wp:positionH>
                <wp:positionV relativeFrom="page">
                  <wp:posOffset>5516880</wp:posOffset>
                </wp:positionV>
                <wp:extent cx="912495" cy="0"/>
                <wp:effectExtent l="0" t="0" r="0" b="0"/>
                <wp:wrapNone/>
                <wp:docPr id="625391092" name="Line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249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610475" id="Line 75" o:spid="_x0000_s1026" style="position:absolute;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3.1pt,434.4pt" to="524.95pt,43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" strokeweight=".7pt">
                <w10:wrap anchorx="page" anchory="page"/>
              </v:line>
            </w:pict>
          </mc:Fallback>
        </mc:AlternateContent>
      </w:r>
      <w:r>
        <w:rPr>
          <w:rFonts w:ascii="Garamond" w:eastAsia="Garamond" w:hAnsi="Garamond"/>
          <w:color w:val="000000"/>
          <w:sz w:val="17"/>
        </w:rPr>
        <w:t xml:space="preserve">See Josephus, </w:t>
      </w:r>
      <w:r>
        <w:rPr>
          <w:rFonts w:eastAsia="Times New Roman"/>
          <w:i/>
          <w:color w:val="000000"/>
          <w:sz w:val="16"/>
        </w:rPr>
        <w:t xml:space="preserve">Against Apion, </w:t>
      </w:r>
      <w:r>
        <w:rPr>
          <w:rFonts w:ascii="Garamond" w:eastAsia="Garamond" w:hAnsi="Garamond"/>
          <w:color w:val="000000"/>
          <w:sz w:val="17"/>
        </w:rPr>
        <w:t xml:space="preserve">Bk.. 2.200. Text also available at </w:t>
      </w:r>
      <w:hyperlink r:id="rId11">
        <w:r>
          <w:rPr>
            <w:rFonts w:eastAsia="Times New Roman"/>
            <w:i/>
            <w:color w:val="0000FF"/>
            <w:sz w:val="16"/>
            <w:u w:val="single"/>
          </w:rPr>
          <w:t>perseus. uchicago. edu/perseus-cgi/citequery3</w:t>
        </w:r>
      </w:hyperlink>
      <w:r>
        <w:rPr>
          <w:rFonts w:eastAsia="Times New Roman"/>
          <w:i/>
          <w:color w:val="000000"/>
          <w:sz w:val="16"/>
        </w:rPr>
        <w:t xml:space="preserve"> 1?clbna me= Gree kFe b 2 0 11 ge t id=1 &amp;quer y= Joseph.%20Ap.96202.204. </w:t>
      </w:r>
      <w:r>
        <w:rPr>
          <w:rFonts w:ascii="Garamond" w:eastAsia="Garamond" w:hAnsi="Garamond"/>
          <w:color w:val="000000"/>
          <w:sz w:val="17"/>
        </w:rPr>
        <w:t xml:space="preserve">As noted on this website and elsewhere, the text Josephus cites is not found in the Qld Testament. </w:t>
      </w:r>
    </w:p>
    <w:p w14:paraId="64C060A1" w14:textId="77777777" w:rsidR="00217DF9" w:rsidRDefault="00323950">
      <w:pPr>
        <w:numPr>
          <w:ilvl w:val="0"/>
          <w:numId w:val="8"/>
        </w:numPr>
        <w:tabs>
          <w:tab w:val="clear" w:pos="216"/>
          <w:tab w:val="left" w:pos="576"/>
        </w:tabs>
        <w:spacing w:before="130" w:line="167" w:lineRule="exact"/>
        <w:ind w:left="144" w:right="648" w:firstLine="216"/>
        <w:jc w:val="both"/>
        <w:textAlignment w:val="baseline"/>
        <w:rPr>
          <w:rFonts w:ascii="Garamond" w:eastAsia="Garamond" w:hAnsi="Garamond"/>
          <w:color w:val="000000"/>
          <w:sz w:val="17"/>
        </w:rPr>
      </w:pPr>
      <w:r>
        <w:rPr>
          <w:rFonts w:ascii="Garamond" w:eastAsia="Garamond" w:hAnsi="Garamond"/>
          <w:color w:val="000000"/>
          <w:sz w:val="17"/>
        </w:rPr>
        <w:t xml:space="preserve">See Philo, </w:t>
      </w:r>
      <w:r>
        <w:rPr>
          <w:rFonts w:eastAsia="Times New Roman"/>
          <w:i/>
          <w:color w:val="000000"/>
          <w:sz w:val="16"/>
        </w:rPr>
        <w:t xml:space="preserve">Special Laws </w:t>
      </w:r>
      <w:r>
        <w:rPr>
          <w:rFonts w:ascii="Garamond" w:eastAsia="Garamond" w:hAnsi="Garamond"/>
          <w:color w:val="000000"/>
          <w:sz w:val="17"/>
        </w:rPr>
        <w:t xml:space="preserve">3.169-71. Text also available </w:t>
      </w:r>
      <w:r>
        <w:rPr>
          <w:rFonts w:eastAsia="Times New Roman"/>
          <w:i/>
          <w:color w:val="000000"/>
          <w:sz w:val="16"/>
        </w:rPr>
        <w:t>at www.earlyjewish writings com/text/philo/boo k29. h tml</w:t>
      </w:r>
    </w:p>
    <w:p w14:paraId="4347FF58" w14:textId="77777777" w:rsidR="00217DF9" w:rsidRDefault="00323950">
      <w:pPr>
        <w:numPr>
          <w:ilvl w:val="0"/>
          <w:numId w:val="8"/>
        </w:numPr>
        <w:tabs>
          <w:tab w:val="clear" w:pos="216"/>
          <w:tab w:val="left" w:pos="576"/>
        </w:tabs>
        <w:spacing w:before="82" w:line="188" w:lineRule="exact"/>
        <w:ind w:left="144" w:right="648" w:firstLine="216"/>
        <w:jc w:val="both"/>
        <w:textAlignment w:val="baseline"/>
        <w:rPr>
          <w:rFonts w:ascii="Garamond" w:eastAsia="Garamond" w:hAnsi="Garamond"/>
          <w:color w:val="000000"/>
          <w:spacing w:val="-2"/>
          <w:sz w:val="17"/>
        </w:rPr>
      </w:pPr>
      <w:r>
        <w:rPr>
          <w:rFonts w:ascii="Garamond" w:eastAsia="Garamond" w:hAnsi="Garamond"/>
          <w:color w:val="000000"/>
          <w:spacing w:val="-2"/>
          <w:sz w:val="17"/>
        </w:rPr>
        <w:t xml:space="preserve">See Philo, </w:t>
      </w:r>
      <w:r>
        <w:rPr>
          <w:rFonts w:eastAsia="Times New Roman"/>
          <w:i/>
          <w:color w:val="000000"/>
          <w:spacing w:val="-2"/>
          <w:sz w:val="16"/>
        </w:rPr>
        <w:t xml:space="preserve">Allegorical Interpretation of Genesis, </w:t>
      </w:r>
      <w:r>
        <w:rPr>
          <w:rFonts w:ascii="Garamond" w:eastAsia="Garamond" w:hAnsi="Garamond"/>
          <w:color w:val="000000"/>
          <w:spacing w:val="-2"/>
          <w:sz w:val="17"/>
        </w:rPr>
        <w:t xml:space="preserve">Bk. 2.8.Text also available </w:t>
      </w:r>
      <w:r>
        <w:rPr>
          <w:rFonts w:eastAsia="Times New Roman"/>
          <w:i/>
          <w:color w:val="000000"/>
          <w:spacing w:val="-2"/>
          <w:sz w:val="16"/>
        </w:rPr>
        <w:t xml:space="preserve">at </w:t>
      </w:r>
      <w:hyperlink r:id="rId12">
        <w:r>
          <w:rPr>
            <w:rFonts w:eastAsia="Times New Roman"/>
            <w:i/>
            <w:color w:val="0000FF"/>
            <w:spacing w:val="-2"/>
            <w:sz w:val="16"/>
            <w:u w:val="single"/>
          </w:rPr>
          <w:t>www.earlyjewishwritings.com/text/philo/book3.htm4</w:t>
        </w:r>
      </w:hyperlink>
      <w:r>
        <w:rPr>
          <w:rFonts w:eastAsia="Times New Roman"/>
          <w:i/>
          <w:color w:val="000000"/>
          <w:spacing w:val="-2"/>
          <w:sz w:val="16"/>
        </w:rPr>
        <w:t xml:space="preserve"> </w:t>
      </w:r>
      <w:r>
        <w:rPr>
          <w:rFonts w:ascii="Garamond" w:eastAsia="Garamond" w:hAnsi="Garamond"/>
          <w:color w:val="000000"/>
          <w:spacing w:val="-2"/>
          <w:sz w:val="17"/>
        </w:rPr>
        <w:t xml:space="preserve">Josephus also believed that the subordinate place of women derived from the order of creation, see </w:t>
      </w:r>
      <w:r>
        <w:rPr>
          <w:rFonts w:eastAsia="Times New Roman"/>
          <w:i/>
          <w:color w:val="000000"/>
          <w:spacing w:val="-2"/>
          <w:sz w:val="16"/>
        </w:rPr>
        <w:t xml:space="preserve">Ant. </w:t>
      </w:r>
      <w:r>
        <w:rPr>
          <w:rFonts w:ascii="Garamond" w:eastAsia="Garamond" w:hAnsi="Garamond"/>
          <w:color w:val="000000"/>
          <w:spacing w:val="-2"/>
          <w:sz w:val="17"/>
        </w:rPr>
        <w:t>1. 1.2.</w:t>
      </w:r>
    </w:p>
    <w:p w14:paraId="3C1B9A4D" w14:textId="4BD2C7E2" w:rsidR="00217DF9" w:rsidRDefault="00323950">
      <w:pPr>
        <w:numPr>
          <w:ilvl w:val="0"/>
          <w:numId w:val="8"/>
        </w:numPr>
        <w:tabs>
          <w:tab w:val="clear" w:pos="216"/>
          <w:tab w:val="left" w:pos="576"/>
        </w:tabs>
        <w:spacing w:before="34" w:after="13" w:line="200" w:lineRule="exact"/>
        <w:ind w:left="144" w:firstLine="216"/>
        <w:jc w:val="both"/>
        <w:textAlignment w:val="baseline"/>
        <w:rPr>
          <w:rFonts w:ascii="Garamond" w:eastAsia="Garamond" w:hAnsi="Garamond"/>
          <w:color w:val="000000"/>
          <w:spacing w:val="-2"/>
          <w:sz w:val="17"/>
        </w:rPr>
      </w:pPr>
      <w:r>
        <w:rPr>
          <w:noProof/>
        </w:rPr>
        <mc:AlternateContent>
          <mc:Choice Requires="wps">
            <w:drawing>
              <wp:anchor distT="0" distB="0" distL="0" distR="0" simplePos="0" relativeHeight="251599872" behindDoc="1" locked="0" layoutInCell="1" allowOverlap="1" wp14:anchorId="270D3A9A" wp14:editId="4AA58B03">
                <wp:simplePos x="0" y="0"/>
                <wp:positionH relativeFrom="page">
                  <wp:posOffset>9922510</wp:posOffset>
                </wp:positionH>
                <wp:positionV relativeFrom="page">
                  <wp:posOffset>6704965</wp:posOffset>
                </wp:positionV>
                <wp:extent cx="73660" cy="115570"/>
                <wp:effectExtent l="0" t="0" r="0" b="0"/>
                <wp:wrapSquare wrapText="bothSides"/>
                <wp:docPr id="37924145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660"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101BDC" w14:textId="77777777" w:rsidR="00217DF9" w:rsidRDefault="00323950">
                            <w:pPr>
                              <w:spacing w:line="169" w:lineRule="exact"/>
                              <w:textAlignment w:val="baseline"/>
                              <w:rPr>
                                <w:rFonts w:ascii="Verdana" w:eastAsia="Verdana" w:hAnsi="Verdana"/>
                                <w:color w:val="000000"/>
                                <w:spacing w:val="-33"/>
                                <w:sz w:val="15"/>
                              </w:rPr>
                            </w:pPr>
                            <w:r>
                              <w:rPr>
                                <w:rFonts w:ascii="Verdana" w:eastAsia="Verdana" w:hAnsi="Verdana"/>
                                <w:color w:val="000000"/>
                                <w:spacing w:val="-33"/>
                                <w:sz w:val="15"/>
                              </w:rPr>
                              <w:t>it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0D3A9A" id="Text Box 74" o:spid="_x0000_s1034" type="#_x0000_t202" style="position:absolute;left:0;text-align:left;margin-left:781.3pt;margin-top:527.95pt;width:5.8pt;height:9.1pt;z-index:-25171660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" filled="f" stroked="f">
                <v:textbox inset="0,0,0,0">
                  <w:txbxContent>
                    <w:p w14:paraId="70101BDC" w14:textId="77777777" w:rsidR="00217DF9" w:rsidRDefault="00323950">
                      <w:pPr>
                        <w:spacing w:line="169" w:lineRule="exact"/>
                        <w:textAlignment w:val="baseline"/>
                        <w:rPr>
                          <w:rFonts w:ascii="Verdana" w:eastAsia="Verdana" w:hAnsi="Verdana"/>
                          <w:color w:val="000000"/>
                          <w:spacing w:val="-33"/>
                          <w:sz w:val="15"/>
                        </w:rPr>
                      </w:pPr>
                      <w:r>
                        <w:rPr>
                          <w:rFonts w:ascii="Verdana" w:eastAsia="Verdana" w:hAnsi="Verdana"/>
                          <w:color w:val="000000"/>
                          <w:spacing w:val="-33"/>
                          <w:sz w:val="15"/>
                        </w:rPr>
                        <w:t>it</w:t>
                      </w:r>
                    </w:p>
                  </w:txbxContent>
                </v:textbox>
                <w10:wrap type="square" anchorx="page" anchory="page"/>
              </v:shape>
            </w:pict>
          </mc:Fallback>
        </mc:AlternateContent>
      </w:r>
      <w:r>
        <w:rPr>
          <w:rFonts w:ascii="Garamond" w:eastAsia="Garamond" w:hAnsi="Garamond"/>
          <w:color w:val="000000"/>
          <w:spacing w:val="-2"/>
          <w:sz w:val="17"/>
        </w:rPr>
        <w:t xml:space="preserve">Josephus, </w:t>
      </w:r>
      <w:r>
        <w:rPr>
          <w:rFonts w:eastAsia="Times New Roman"/>
          <w:i/>
          <w:color w:val="000000"/>
          <w:spacing w:val="-2"/>
          <w:sz w:val="16"/>
        </w:rPr>
        <w:t xml:space="preserve">Ant. </w:t>
      </w:r>
      <w:r>
        <w:rPr>
          <w:rFonts w:ascii="Garamond" w:eastAsia="Garamond" w:hAnsi="Garamond"/>
          <w:color w:val="000000"/>
          <w:spacing w:val="-2"/>
          <w:sz w:val="17"/>
        </w:rPr>
        <w:t>4.8.15.</w:t>
      </w:r>
    </w:p>
    <w:p w14:paraId="09FB52D1" w14:textId="77777777" w:rsidR="00217DF9" w:rsidRDefault="00217DF9">
      <w:pPr>
        <w:spacing w:before="34" w:after="13" w:line="200" w:lineRule="exact"/>
        <w:sectPr w:rsidR="00217DF9">
          <w:pgSz w:w="15840" w:h="12240" w:orient="landscape"/>
          <w:pgMar w:top="755" w:right="647" w:bottom="70" w:left="1271" w:header="720" w:footer="720" w:gutter="0"/>
          <w:cols w:num="2" w:space="0" w:equalWidth="0">
            <w:col w:w="6240" w:space="1442"/>
            <w:col w:w="6240" w:space="0"/>
          </w:cols>
        </w:sectPr>
      </w:pPr>
    </w:p>
    <w:p w14:paraId="09A4E369" w14:textId="77777777" w:rsidR="00217DF9" w:rsidRDefault="00323950">
      <w:pPr>
        <w:textAlignment w:val="baseline"/>
      </w:pPr>
      <w:r>
        <w:rPr>
          <w:noProof/>
        </w:rPr>
        <w:drawing>
          <wp:inline distT="0" distB="0" distL="0" distR="0" wp14:anchorId="418DED47" wp14:editId="7CD493A2">
            <wp:extent cx="6934200" cy="716280"/>
            <wp:effectExtent l="0" t="0" r="0" b="0"/>
            <wp:docPr id="11" name="Picture"/>
            <wp:cNvGraphicFramePr/>
            <a:graphic xmlns:a="http://schemas.openxmlformats.org/drawingml/2006/main">
              <a:graphicData uri="http://schemas.openxmlformats.org/drawingml/2006/picture">
                <pic:pic xmlns:pic="http://schemas.openxmlformats.org/drawingml/2006/picture">
                  <pic:nvPicPr>
                    <pic:cNvPr id="12" name="test1"/>
                    <pic:cNvPicPr preferRelativeResize="0"/>
                  </pic:nvPicPr>
                  <pic:blipFill>
                    <a:blip r:embed="rId13"/>
                    <a:stretch>
                      <a:fillRect/>
                    </a:stretch>
                  </pic:blipFill>
                  <pic:spPr>
                    <a:xfrm>
                      <a:off x="0" y="0"/>
                      <a:ext cx="6934200" cy="716280"/>
                    </a:xfrm>
                    <a:prstGeom prst="rect">
                      <a:avLst/>
                    </a:prstGeom>
                  </pic:spPr>
                </pic:pic>
              </a:graphicData>
            </a:graphic>
          </wp:inline>
        </w:drawing>
      </w:r>
    </w:p>
    <w:p w14:paraId="15B4F190" w14:textId="77777777" w:rsidR="00217DF9" w:rsidRDefault="00217DF9">
      <w:pPr>
        <w:sectPr w:rsidR="00217DF9">
          <w:type w:val="continuous"/>
          <w:pgSz w:w="15840" w:h="12240" w:orient="landscape"/>
          <w:pgMar w:top="755" w:right="110" w:bottom="70" w:left="4810" w:header="720" w:footer="720" w:gutter="0"/>
          <w:cols w:space="720"/>
        </w:sectPr>
      </w:pPr>
    </w:p>
    <w:p w14:paraId="59A3E08D" w14:textId="278D19AA" w:rsidR="00217DF9" w:rsidRDefault="00323950">
      <w:pPr>
        <w:spacing w:line="168" w:lineRule="exact"/>
        <w:textAlignment w:val="baseline"/>
        <w:rPr>
          <w:rFonts w:ascii="Tahoma" w:eastAsia="Tahoma" w:hAnsi="Tahoma"/>
          <w:color w:val="000000"/>
          <w:spacing w:val="21"/>
          <w:sz w:val="15"/>
        </w:rPr>
      </w:pPr>
      <w:r>
        <w:rPr>
          <w:noProof/>
        </w:rPr>
        <w:lastRenderedPageBreak/>
        <mc:AlternateContent>
          <mc:Choice Requires="wps">
            <w:drawing>
              <wp:anchor distT="0" distB="0" distL="0" distR="0" simplePos="0" relativeHeight="251600896" behindDoc="1" locked="0" layoutInCell="1" allowOverlap="1" wp14:anchorId="02309BB3" wp14:editId="0DC05BC4">
                <wp:simplePos x="0" y="0"/>
                <wp:positionH relativeFrom="page">
                  <wp:posOffset>752475</wp:posOffset>
                </wp:positionH>
                <wp:positionV relativeFrom="page">
                  <wp:posOffset>582295</wp:posOffset>
                </wp:positionV>
                <wp:extent cx="1981835" cy="4397375"/>
                <wp:effectExtent l="0" t="0" r="0" b="0"/>
                <wp:wrapSquare wrapText="bothSides"/>
                <wp:docPr id="338480274"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835" cy="4397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3BAE92"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309BB3" id="Text Box 73" o:spid="_x0000_s1035" type="#_x0000_t202" style="position:absolute;margin-left:59.25pt;margin-top:45.85pt;width:156.05pt;height:346.25pt;z-index:-2517155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" filled="f" stroked="f">
                <v:textbox inset="0,0,0,0">
                  <w:txbxContent>
                    <w:p w14:paraId="533BAE92" w14:textId="77777777" w:rsidR="00217DF9" w:rsidRDefault="00217DF9"/>
                  </w:txbxContent>
                </v:textbox>
                <w10:wrap type="square" anchorx="page" anchory="page"/>
              </v:shape>
            </w:pict>
          </mc:Fallback>
        </mc:AlternateContent>
      </w:r>
      <w:r>
        <w:rPr>
          <w:noProof/>
        </w:rPr>
        <mc:AlternateContent>
          <mc:Choice Requires="wps">
            <w:drawing>
              <wp:anchor distT="0" distB="0" distL="0" distR="0" simplePos="0" relativeHeight="251601920" behindDoc="1" locked="0" layoutInCell="1" allowOverlap="1" wp14:anchorId="1DD1E098" wp14:editId="4BBE8CB0">
                <wp:simplePos x="0" y="0"/>
                <wp:positionH relativeFrom="page">
                  <wp:posOffset>1066800</wp:posOffset>
                </wp:positionH>
                <wp:positionV relativeFrom="page">
                  <wp:posOffset>871855</wp:posOffset>
                </wp:positionV>
                <wp:extent cx="1630680" cy="2983865"/>
                <wp:effectExtent l="0" t="0" r="0" b="0"/>
                <wp:wrapSquare wrapText="bothSides"/>
                <wp:docPr id="865758351"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0680" cy="2983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99C3D0" w14:textId="77777777" w:rsidR="00217DF9" w:rsidRDefault="00323950">
                            <w:pPr>
                              <w:textAlignment w:val="baseline"/>
                            </w:pPr>
                            <w:r>
                              <w:rPr>
                                <w:noProof/>
                              </w:rPr>
                              <w:drawing>
                                <wp:inline distT="0" distB="0" distL="0" distR="0" wp14:anchorId="50CFD0C1" wp14:editId="4F8849BD">
                                  <wp:extent cx="1630680" cy="2983865"/>
                                  <wp:effectExtent l="0" t="0" r="0" b="0"/>
                                  <wp:docPr id="13" name="Picture"/>
                                  <wp:cNvGraphicFramePr/>
                                  <a:graphic xmlns:a="http://schemas.openxmlformats.org/drawingml/2006/main">
                                    <a:graphicData uri="http://schemas.openxmlformats.org/drawingml/2006/picture">
                                      <pic:pic xmlns:pic="http://schemas.openxmlformats.org/drawingml/2006/picture">
                                        <pic:nvPicPr>
                                          <pic:cNvPr id="14" name="test1"/>
                                          <pic:cNvPicPr preferRelativeResize="0"/>
                                        </pic:nvPicPr>
                                        <pic:blipFill>
                                          <a:blip r:embed="rId14"/>
                                          <a:stretch>
                                            <a:fillRect/>
                                          </a:stretch>
                                        </pic:blipFill>
                                        <pic:spPr>
                                          <a:xfrm>
                                            <a:off x="0" y="0"/>
                                            <a:ext cx="1630680" cy="2983865"/>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D1E098" id="Text Box 72" o:spid="_x0000_s1036" type="#_x0000_t202" style="position:absolute;margin-left:84pt;margin-top:68.65pt;width:128.4pt;height:234.95pt;z-index:-25171456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" filled="f" stroked="f">
                <v:textbox inset="0,0,0,0">
                  <w:txbxContent>
                    <w:p w14:paraId="5B99C3D0" w14:textId="77777777" w:rsidR="00217DF9" w:rsidRDefault="00323950">
                      <w:pPr>
                        <w:textAlignment w:val="baseline"/>
                      </w:pPr>
                      <w:r>
                        <w:rPr>
                          <w:noProof/>
                        </w:rPr>
                        <w:drawing>
                          <wp:inline distT="0" distB="0" distL="0" distR="0" wp14:anchorId="50CFD0C1" wp14:editId="4F8849BD">
                            <wp:extent cx="1630680" cy="2983865"/>
                            <wp:effectExtent l="0" t="0" r="0" b="0"/>
                            <wp:docPr id="13" name="Picture"/>
                            <wp:cNvGraphicFramePr/>
                            <a:graphic xmlns:a="http://schemas.openxmlformats.org/drawingml/2006/main">
                              <a:graphicData uri="http://schemas.openxmlformats.org/drawingml/2006/picture">
                                <pic:pic xmlns:pic="http://schemas.openxmlformats.org/drawingml/2006/picture">
                                  <pic:nvPicPr>
                                    <pic:cNvPr id="14" name="test1"/>
                                    <pic:cNvPicPr preferRelativeResize="0"/>
                                  </pic:nvPicPr>
                                  <pic:blipFill>
                                    <a:blip r:embed="rId14"/>
                                    <a:stretch>
                                      <a:fillRect/>
                                    </a:stretch>
                                  </pic:blipFill>
                                  <pic:spPr>
                                    <a:xfrm>
                                      <a:off x="0" y="0"/>
                                      <a:ext cx="1630680" cy="2983865"/>
                                    </a:xfrm>
                                    <a:prstGeom prst="rect">
                                      <a:avLst/>
                                    </a:prstGeom>
                                  </pic:spPr>
                                </pic:pic>
                              </a:graphicData>
                            </a:graphic>
                          </wp:inline>
                        </w:drawing>
                      </w:r>
                    </w:p>
                  </w:txbxContent>
                </v:textbox>
                <w10:wrap type="square" anchorx="page" anchory="page"/>
              </v:shape>
            </w:pict>
          </mc:Fallback>
        </mc:AlternateContent>
      </w:r>
      <w:r>
        <w:rPr>
          <w:noProof/>
        </w:rPr>
        <mc:AlternateContent>
          <mc:Choice Requires="wps">
            <w:drawing>
              <wp:anchor distT="0" distB="0" distL="0" distR="0" simplePos="0" relativeHeight="251602944" behindDoc="1" locked="0" layoutInCell="1" allowOverlap="1" wp14:anchorId="17A1F466" wp14:editId="121D49F0">
                <wp:simplePos x="0" y="0"/>
                <wp:positionH relativeFrom="page">
                  <wp:posOffset>1944370</wp:posOffset>
                </wp:positionH>
                <wp:positionV relativeFrom="page">
                  <wp:posOffset>3696970</wp:posOffset>
                </wp:positionV>
                <wp:extent cx="384175" cy="134620"/>
                <wp:effectExtent l="0" t="0" r="0" b="0"/>
                <wp:wrapSquare wrapText="bothSides"/>
                <wp:docPr id="2107279251"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175" cy="1346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0D109DB" w14:textId="77777777" w:rsidR="00217DF9" w:rsidRDefault="00323950">
                            <w:pPr>
                              <w:spacing w:before="16" w:line="195" w:lineRule="exact"/>
                              <w:textAlignment w:val="baseline"/>
                              <w:rPr>
                                <w:rFonts w:ascii="Garamond" w:eastAsia="Garamond" w:hAnsi="Garamond"/>
                                <w:color w:val="000000"/>
                                <w:spacing w:val="-33"/>
                              </w:rPr>
                            </w:pPr>
                            <w:r>
                              <w:rPr>
                                <w:rFonts w:ascii="Garamond" w:eastAsia="Garamond" w:hAnsi="Garamond"/>
                                <w:color w:val="000000"/>
                                <w:spacing w:val="-33"/>
                              </w:rPr>
                              <w:t>run i'VrN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A1F466" id="Text Box 71" o:spid="_x0000_s1037" type="#_x0000_t202" style="position:absolute;margin-left:153.1pt;margin-top:291.1pt;width:30.25pt;height:10.6pt;z-index:-25171353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" stroked="f">
                <v:textbox inset="0,0,0,0">
                  <w:txbxContent>
                    <w:p w14:paraId="70D109DB" w14:textId="77777777" w:rsidR="00217DF9" w:rsidRDefault="00323950">
                      <w:pPr>
                        <w:spacing w:before="16" w:line="195" w:lineRule="exact"/>
                        <w:textAlignment w:val="baseline"/>
                        <w:rPr>
                          <w:rFonts w:ascii="Garamond" w:eastAsia="Garamond" w:hAnsi="Garamond"/>
                          <w:color w:val="000000"/>
                          <w:spacing w:val="-33"/>
                        </w:rPr>
                      </w:pPr>
                      <w:r>
                        <w:rPr>
                          <w:rFonts w:ascii="Garamond" w:eastAsia="Garamond" w:hAnsi="Garamond"/>
                          <w:color w:val="000000"/>
                          <w:spacing w:val="-33"/>
                        </w:rPr>
                        <w:t>run i'VrN</w:t>
                      </w:r>
                    </w:p>
                  </w:txbxContent>
                </v:textbox>
                <w10:wrap type="square" anchorx="page" anchory="page"/>
              </v:shape>
            </w:pict>
          </mc:Fallback>
        </mc:AlternateContent>
      </w:r>
      <w:r>
        <w:rPr>
          <w:noProof/>
        </w:rPr>
        <mc:AlternateContent>
          <mc:Choice Requires="wps">
            <w:drawing>
              <wp:anchor distT="0" distB="0" distL="0" distR="0" simplePos="0" relativeHeight="251603968" behindDoc="1" locked="0" layoutInCell="1" allowOverlap="1" wp14:anchorId="3B29BAFB" wp14:editId="07C512A1">
                <wp:simplePos x="0" y="0"/>
                <wp:positionH relativeFrom="page">
                  <wp:posOffset>752475</wp:posOffset>
                </wp:positionH>
                <wp:positionV relativeFrom="page">
                  <wp:posOffset>3872230</wp:posOffset>
                </wp:positionV>
                <wp:extent cx="1981835" cy="1096010"/>
                <wp:effectExtent l="0" t="0" r="0" b="0"/>
                <wp:wrapSquare wrapText="bothSides"/>
                <wp:docPr id="1437863410" name="Text Box -10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835" cy="1096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97D6D4" w14:textId="77777777" w:rsidR="00217DF9" w:rsidRDefault="00323950">
                            <w:pPr>
                              <w:spacing w:after="128" w:line="199" w:lineRule="exact"/>
                              <w:ind w:left="648" w:right="144"/>
                              <w:jc w:val="both"/>
                              <w:textAlignment w:val="baseline"/>
                              <w:rPr>
                                <w:rFonts w:ascii="Tahoma" w:eastAsia="Tahoma" w:hAnsi="Tahoma"/>
                                <w:color w:val="000000"/>
                                <w:spacing w:val="3"/>
                                <w:sz w:val="15"/>
                              </w:rPr>
                            </w:pPr>
                            <w:r>
                              <w:rPr>
                                <w:rFonts w:ascii="Tahoma" w:eastAsia="Tahoma" w:hAnsi="Tahoma"/>
                                <w:color w:val="000000"/>
                                <w:spacing w:val="3"/>
                                <w:sz w:val="15"/>
                              </w:rPr>
                              <w:t>According to the inscription, this statue was dedicated to Euma-chia, veiled as a priestess, by the fullers (textile workers) of Pom</w:t>
                            </w:r>
                            <w:r>
                              <w:rPr>
                                <w:rFonts w:ascii="Tahoma" w:eastAsia="Tahoma" w:hAnsi="Tahoma"/>
                                <w:color w:val="000000"/>
                                <w:spacing w:val="3"/>
                                <w:sz w:val="15"/>
                              </w:rPr>
                              <w:softHyphen/>
                              <w:t>peii. This copy stands in place of the original, which, is housed in the National Archeological Museum, Naples.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29BAFB" id="Text Box -1011" o:spid="_x0000_s1038" type="#_x0000_t202" style="position:absolute;margin-left:59.25pt;margin-top:304.9pt;width:156.05pt;height:86.3pt;z-index:-2517125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" filled="f" stroked="f">
                <v:textbox inset="0,0,0,0">
                  <w:txbxContent>
                    <w:p w14:paraId="6297D6D4" w14:textId="77777777" w:rsidR="00217DF9" w:rsidRDefault="00323950">
                      <w:pPr>
                        <w:spacing w:after="128" w:line="199" w:lineRule="exact"/>
                        <w:ind w:left="648" w:right="144"/>
                        <w:jc w:val="both"/>
                        <w:textAlignment w:val="baseline"/>
                        <w:rPr>
                          <w:rFonts w:ascii="Tahoma" w:eastAsia="Tahoma" w:hAnsi="Tahoma"/>
                          <w:color w:val="000000"/>
                          <w:spacing w:val="3"/>
                          <w:sz w:val="15"/>
                        </w:rPr>
                      </w:pPr>
                      <w:r>
                        <w:rPr>
                          <w:rFonts w:ascii="Tahoma" w:eastAsia="Tahoma" w:hAnsi="Tahoma"/>
                          <w:color w:val="000000"/>
                          <w:spacing w:val="3"/>
                          <w:sz w:val="15"/>
                        </w:rPr>
                        <w:t>According to the inscription, this statue was dedicated to Euma-chia, veiled as a priestess, by the fullers (textile workers) of Pom</w:t>
                      </w:r>
                      <w:r>
                        <w:rPr>
                          <w:rFonts w:ascii="Tahoma" w:eastAsia="Tahoma" w:hAnsi="Tahoma"/>
                          <w:color w:val="000000"/>
                          <w:spacing w:val="3"/>
                          <w:sz w:val="15"/>
                        </w:rPr>
                        <w:softHyphen/>
                        <w:t>peii. This copy stands in place of the original, which, is housed in the National Archeological Museum, Naples.</w:t>
                      </w:r>
                    </w:p>
                  </w:txbxContent>
                </v:textbox>
                <w10:wrap type="square" anchorx="page" anchory="page"/>
              </v:shape>
            </w:pict>
          </mc:Fallback>
        </mc:AlternateContent>
      </w:r>
      <w:r>
        <w:rPr>
          <w:noProof/>
        </w:rPr>
        <mc:AlternateContent>
          <mc:Choice Requires="wps">
            <w:drawing>
              <wp:anchor distT="0" distB="0" distL="114300" distR="114300" simplePos="0" relativeHeight="251683840" behindDoc="0" locked="0" layoutInCell="1" allowOverlap="1" wp14:anchorId="4AF7056D" wp14:editId="5ADE0D94">
                <wp:simplePos x="0" y="0"/>
                <wp:positionH relativeFrom="column">
                  <wp:posOffset>588645</wp:posOffset>
                </wp:positionH>
                <wp:positionV relativeFrom="paragraph">
                  <wp:posOffset>7098665</wp:posOffset>
                </wp:positionV>
                <wp:extent cx="8644890" cy="0"/>
                <wp:effectExtent l="0" t="0" r="0" b="0"/>
                <wp:wrapNone/>
                <wp:docPr id="949266987" name="Lin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44890" cy="0"/>
                        </a:xfrm>
                        <a:prstGeom prst="line">
                          <a:avLst/>
                        </a:prstGeom>
                        <a:noFill/>
                        <a:ln w="698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A61184" id="Line 70"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35pt,558.95pt" to="727.05pt,55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" strokeweight="5.5pt"/>
            </w:pict>
          </mc:Fallback>
        </mc:AlternateContent>
      </w:r>
      <w:r>
        <w:rPr>
          <w:rFonts w:ascii="Tahoma" w:eastAsia="Tahoma" w:hAnsi="Tahoma"/>
          <w:color w:val="000000"/>
          <w:spacing w:val="21"/>
          <w:sz w:val="15"/>
        </w:rPr>
        <w:t>232 PAUL: WINDOWS ON HIS THOUGHT AND HIS WORLD</w:t>
      </w:r>
    </w:p>
    <w:p w14:paraId="7EEA66BF" w14:textId="77777777" w:rsidR="00217DF9" w:rsidRDefault="00323950">
      <w:pPr>
        <w:spacing w:before="401" w:line="250" w:lineRule="exact"/>
        <w:ind w:right="144"/>
        <w:jc w:val="both"/>
        <w:textAlignment w:val="baseline"/>
        <w:rPr>
          <w:rFonts w:ascii="Garamond" w:eastAsia="Garamond" w:hAnsi="Garamond"/>
          <w:color w:val="000000"/>
          <w:spacing w:val="-7"/>
        </w:rPr>
      </w:pPr>
      <w:r>
        <w:rPr>
          <w:rFonts w:ascii="Garamond" w:eastAsia="Garamond" w:hAnsi="Garamond"/>
          <w:color w:val="000000"/>
          <w:spacing w:val="-7"/>
        </w:rPr>
        <w:t>Carolyn Osiek and Margaret Mac</w:t>
      </w:r>
      <w:r>
        <w:rPr>
          <w:rFonts w:ascii="Garamond" w:eastAsia="Garamond" w:hAnsi="Garamond"/>
          <w:color w:val="000000"/>
          <w:spacing w:val="-7"/>
        </w:rPr>
        <w:softHyphen/>
        <w:t>Donald observe, "this social reality predates the Christian era."</w:t>
      </w:r>
      <w:r>
        <w:rPr>
          <w:rFonts w:ascii="Garamond" w:eastAsia="Garamond" w:hAnsi="Garamond"/>
          <w:color w:val="000000"/>
          <w:spacing w:val="-7"/>
          <w:vertAlign w:val="superscript"/>
        </w:rPr>
        <w:t>37</w:t>
      </w:r>
      <w:r>
        <w:rPr>
          <w:rFonts w:ascii="Garamond" w:eastAsia="Garamond" w:hAnsi="Garamond"/>
          <w:color w:val="000000"/>
          <w:spacing w:val="-7"/>
        </w:rPr>
        <w:t xml:space="preserve"> More</w:t>
      </w:r>
      <w:r>
        <w:rPr>
          <w:rFonts w:ascii="Garamond" w:eastAsia="Garamond" w:hAnsi="Garamond"/>
          <w:color w:val="000000"/>
          <w:spacing w:val="-7"/>
        </w:rPr>
        <w:softHyphen/>
        <w:t>over, women also wielded influence beyond the domestic sphere as bene</w:t>
      </w:r>
      <w:r>
        <w:rPr>
          <w:rFonts w:ascii="Garamond" w:eastAsia="Garamond" w:hAnsi="Garamond"/>
          <w:color w:val="000000"/>
          <w:spacing w:val="-7"/>
        </w:rPr>
        <w:softHyphen/>
        <w:t>factors and patrons.</w:t>
      </w:r>
      <w:r>
        <w:rPr>
          <w:rFonts w:ascii="Garamond" w:eastAsia="Garamond" w:hAnsi="Garamond"/>
          <w:color w:val="000000"/>
          <w:spacing w:val="-7"/>
          <w:vertAlign w:val="superscript"/>
        </w:rPr>
        <w:t>38</w:t>
      </w:r>
      <w:r>
        <w:rPr>
          <w:rFonts w:ascii="Garamond" w:eastAsia="Garamond" w:hAnsi="Garamond"/>
          <w:color w:val="000000"/>
          <w:spacing w:val="-7"/>
        </w:rPr>
        <w:t xml:space="preserve"> At Corinth,</w:t>
      </w:r>
    </w:p>
    <w:p w14:paraId="0174B250" w14:textId="77777777" w:rsidR="00217DF9" w:rsidRDefault="00323950">
      <w:pPr>
        <w:spacing w:before="1" w:line="250" w:lineRule="exact"/>
        <w:jc w:val="both"/>
        <w:textAlignment w:val="baseline"/>
        <w:rPr>
          <w:rFonts w:ascii="Garamond" w:eastAsia="Garamond" w:hAnsi="Garamond"/>
          <w:color w:val="000000"/>
        </w:rPr>
      </w:pPr>
      <w:r>
        <w:rPr>
          <w:rFonts w:ascii="Garamond" w:eastAsia="Garamond" w:hAnsi="Garamond"/>
          <w:color w:val="000000"/>
        </w:rPr>
        <w:t>for example, inscriptional evidence attests to the beneficence of Junia Theodora, a non-Christian contem</w:t>
      </w:r>
      <w:r>
        <w:rPr>
          <w:rFonts w:ascii="Garamond" w:eastAsia="Garamond" w:hAnsi="Garamond"/>
          <w:color w:val="000000"/>
        </w:rPr>
        <w:softHyphen/>
        <w:t>porary of Paul and Phoebe.</w:t>
      </w:r>
      <w:r>
        <w:rPr>
          <w:rFonts w:ascii="Garamond" w:eastAsia="Garamond" w:hAnsi="Garamond"/>
          <w:color w:val="000000"/>
          <w:vertAlign w:val="superscript"/>
        </w:rPr>
        <w:t>39</w:t>
      </w:r>
      <w:r>
        <w:rPr>
          <w:rFonts w:ascii="Garamond" w:eastAsia="Garamond" w:hAnsi="Garamond"/>
          <w:color w:val="000000"/>
        </w:rPr>
        <w:t xml:space="preserve"> As an independently wealthy woman and civic patron </w:t>
      </w:r>
      <w:r>
        <w:rPr>
          <w:rFonts w:ascii="Garamond" w:eastAsia="Garamond" w:hAnsi="Garamond"/>
          <w:i/>
          <w:color w:val="000000"/>
          <w:sz w:val="17"/>
        </w:rPr>
        <w:t xml:space="preserve">(prostatis) </w:t>
      </w:r>
      <w:r>
        <w:rPr>
          <w:rFonts w:ascii="Garamond" w:eastAsia="Garamond" w:hAnsi="Garamond"/>
          <w:color w:val="000000"/>
        </w:rPr>
        <w:t>of Corinth, Junia Theodora used her money to welcome exiles from her native Lycia in Southwest Asia Minor. She also exerted her influence in official cir</w:t>
      </w:r>
      <w:r>
        <w:rPr>
          <w:rFonts w:ascii="Garamond" w:eastAsia="Garamond" w:hAnsi="Garamond"/>
          <w:color w:val="000000"/>
        </w:rPr>
        <w:softHyphen/>
        <w:t>cles in Corinth to elicit goodwill toward the Lycians. The actions attributed to Junia Theodora in</w:t>
      </w:r>
      <w:r>
        <w:rPr>
          <w:rFonts w:ascii="Garamond" w:eastAsia="Garamond" w:hAnsi="Garamond"/>
          <w:color w:val="000000"/>
        </w:rPr>
        <w:softHyphen/>
        <w:t>dicate that females were not with</w:t>
      </w:r>
      <w:r>
        <w:rPr>
          <w:rFonts w:ascii="Garamond" w:eastAsia="Garamond" w:hAnsi="Garamond"/>
          <w:color w:val="000000"/>
        </w:rPr>
        <w:softHyphen/>
        <w:t>drawn from public life. Another contemporary of Paul and Phoebe, Claudia Metrodora, from the island of Chios off the coast of Ephesu</w:t>
      </w:r>
      <w:r>
        <w:rPr>
          <w:rFonts w:ascii="Garamond" w:eastAsia="Garamond" w:hAnsi="Garamond"/>
          <w:color w:val="000000"/>
        </w:rPr>
        <w:t>s, achieved fame and honor as a major city benefactor and also held public</w:t>
      </w:r>
    </w:p>
    <w:p w14:paraId="74E96387" w14:textId="77777777" w:rsidR="00217DF9" w:rsidRDefault="00323950">
      <w:pPr>
        <w:spacing w:before="5" w:after="268" w:line="250" w:lineRule="exact"/>
        <w:ind w:left="720"/>
        <w:jc w:val="both"/>
        <w:textAlignment w:val="baseline"/>
        <w:rPr>
          <w:rFonts w:ascii="Garamond" w:eastAsia="Garamond" w:hAnsi="Garamond"/>
          <w:color w:val="000000"/>
          <w:spacing w:val="-5"/>
        </w:rPr>
      </w:pPr>
      <w:r>
        <w:rPr>
          <w:rFonts w:ascii="Garamond" w:eastAsia="Garamond" w:hAnsi="Garamond"/>
          <w:color w:val="000000"/>
          <w:spacing w:val="-5"/>
        </w:rPr>
        <w:t>office.</w:t>
      </w:r>
      <w:r>
        <w:rPr>
          <w:rFonts w:ascii="Garamond" w:eastAsia="Garamond" w:hAnsi="Garamond"/>
          <w:color w:val="000000"/>
          <w:spacing w:val="-5"/>
          <w:vertAlign w:val="superscript"/>
        </w:rPr>
        <w:t>4</w:t>
      </w:r>
      <w:r>
        <w:rPr>
          <w:rFonts w:ascii="Garamond" w:eastAsia="Garamond" w:hAnsi="Garamond"/>
          <w:color w:val="000000"/>
          <w:spacing w:val="-5"/>
        </w:rPr>
        <w:t>° Eumachia, one of Pompeii's first citizens and benefactors,</w:t>
      </w:r>
    </w:p>
    <w:p w14:paraId="389C224A" w14:textId="47C63F53" w:rsidR="00217DF9" w:rsidRDefault="00323950">
      <w:pPr>
        <w:numPr>
          <w:ilvl w:val="0"/>
          <w:numId w:val="9"/>
        </w:numPr>
        <w:tabs>
          <w:tab w:val="clear" w:pos="216"/>
          <w:tab w:val="left" w:pos="1152"/>
        </w:tabs>
        <w:spacing w:before="83" w:line="199" w:lineRule="exact"/>
        <w:ind w:firstLine="216"/>
        <w:jc w:val="both"/>
        <w:textAlignment w:val="baseline"/>
        <w:rPr>
          <w:rFonts w:ascii="Garamond" w:eastAsia="Garamond" w:hAnsi="Garamond"/>
          <w:color w:val="000000"/>
          <w:spacing w:val="-3"/>
          <w:sz w:val="17"/>
        </w:rPr>
      </w:pPr>
      <w:r>
        <w:rPr>
          <w:noProof/>
        </w:rPr>
        <mc:AlternateContent>
          <mc:Choice Requires="wps">
            <w:drawing>
              <wp:anchor distT="0" distB="0" distL="114300" distR="114300" simplePos="0" relativeHeight="251684864" behindDoc="0" locked="0" layoutInCell="1" allowOverlap="1" wp14:anchorId="01980310" wp14:editId="535D9266">
                <wp:simplePos x="0" y="0"/>
                <wp:positionH relativeFrom="page">
                  <wp:posOffset>1188720</wp:posOffset>
                </wp:positionH>
                <wp:positionV relativeFrom="page">
                  <wp:posOffset>5306695</wp:posOffset>
                </wp:positionV>
                <wp:extent cx="915035" cy="0"/>
                <wp:effectExtent l="0" t="0" r="0" b="0"/>
                <wp:wrapNone/>
                <wp:docPr id="612379780" name="Lin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503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60EF3B" id="Line 69" o:spid="_x0000_s1026" style="position:absolute;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3.6pt,417.85pt" to="165.65pt,4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" strokeweight=".7pt">
                <w10:wrap anchorx="page" anchory="page"/>
              </v:line>
            </w:pict>
          </mc:Fallback>
        </mc:AlternateContent>
      </w:r>
      <w:r>
        <w:rPr>
          <w:rFonts w:ascii="Garamond" w:eastAsia="Garamond" w:hAnsi="Garamond"/>
          <w:color w:val="000000"/>
          <w:spacing w:val="-3"/>
          <w:sz w:val="17"/>
        </w:rPr>
        <w:t xml:space="preserve">Osiek and MacDonald, </w:t>
      </w:r>
      <w:r>
        <w:rPr>
          <w:rFonts w:eastAsia="Times New Roman"/>
          <w:i/>
          <w:color w:val="000000"/>
          <w:spacing w:val="-3"/>
          <w:sz w:val="16"/>
        </w:rPr>
        <w:t xml:space="preserve">A Woman's Place, </w:t>
      </w:r>
      <w:r>
        <w:rPr>
          <w:rFonts w:ascii="Tahoma" w:eastAsia="Tahoma" w:hAnsi="Tahoma"/>
          <w:color w:val="000000"/>
          <w:spacing w:val="-3"/>
          <w:sz w:val="15"/>
        </w:rPr>
        <w:t>144.</w:t>
      </w:r>
    </w:p>
    <w:p w14:paraId="58DC33A5" w14:textId="77777777" w:rsidR="00217DF9" w:rsidRDefault="00323950">
      <w:pPr>
        <w:numPr>
          <w:ilvl w:val="0"/>
          <w:numId w:val="9"/>
        </w:numPr>
        <w:tabs>
          <w:tab w:val="clear" w:pos="216"/>
          <w:tab w:val="left" w:pos="1152"/>
        </w:tabs>
        <w:spacing w:before="46" w:line="203" w:lineRule="exact"/>
        <w:ind w:firstLine="216"/>
        <w:jc w:val="both"/>
        <w:textAlignment w:val="baseline"/>
        <w:rPr>
          <w:rFonts w:ascii="Garamond" w:eastAsia="Garamond" w:hAnsi="Garamond"/>
          <w:color w:val="000000"/>
          <w:spacing w:val="-1"/>
          <w:sz w:val="17"/>
        </w:rPr>
      </w:pPr>
      <w:r>
        <w:rPr>
          <w:rFonts w:ascii="Garamond" w:eastAsia="Garamond" w:hAnsi="Garamond"/>
          <w:color w:val="000000"/>
          <w:spacing w:val="-1"/>
          <w:sz w:val="17"/>
        </w:rPr>
        <w:t>On women's patronage in the Roman world, see ibid., 199-209.</w:t>
      </w:r>
    </w:p>
    <w:p w14:paraId="12B614B7" w14:textId="77777777" w:rsidR="00217DF9" w:rsidRDefault="00323950">
      <w:pPr>
        <w:numPr>
          <w:ilvl w:val="0"/>
          <w:numId w:val="9"/>
        </w:numPr>
        <w:tabs>
          <w:tab w:val="clear" w:pos="216"/>
          <w:tab w:val="left" w:pos="1152"/>
        </w:tabs>
        <w:spacing w:before="63" w:line="188" w:lineRule="exact"/>
        <w:ind w:firstLine="216"/>
        <w:jc w:val="both"/>
        <w:textAlignment w:val="baseline"/>
        <w:rPr>
          <w:rFonts w:ascii="Garamond" w:eastAsia="Garamond" w:hAnsi="Garamond"/>
          <w:color w:val="000000"/>
          <w:sz w:val="17"/>
        </w:rPr>
      </w:pPr>
      <w:r>
        <w:rPr>
          <w:rFonts w:ascii="Garamond" w:eastAsia="Garamond" w:hAnsi="Garamond"/>
          <w:color w:val="000000"/>
          <w:sz w:val="17"/>
        </w:rPr>
        <w:t xml:space="preserve">See esp., Rosalinde A. Kearsley, "Women in Public Life in the Roman East: Iunia Theodora, Claudia Metrodora and Phoebe, Benefactress of Paul," </w:t>
      </w:r>
      <w:r>
        <w:rPr>
          <w:rFonts w:eastAsia="Times New Roman"/>
          <w:i/>
          <w:color w:val="000000"/>
          <w:sz w:val="16"/>
        </w:rPr>
        <w:t>Tyndale Bul</w:t>
      </w:r>
      <w:r>
        <w:rPr>
          <w:rFonts w:eastAsia="Times New Roman"/>
          <w:i/>
          <w:color w:val="000000"/>
          <w:sz w:val="16"/>
        </w:rPr>
        <w:softHyphen/>
        <w:t xml:space="preserve">letin </w:t>
      </w:r>
      <w:r>
        <w:rPr>
          <w:rFonts w:ascii="Tahoma" w:eastAsia="Tahoma" w:hAnsi="Tahoma"/>
          <w:color w:val="000000"/>
          <w:sz w:val="15"/>
        </w:rPr>
        <w:t xml:space="preserve">50.2 (1999): 189-210; </w:t>
      </w:r>
      <w:r>
        <w:rPr>
          <w:rFonts w:ascii="Garamond" w:eastAsia="Garamond" w:hAnsi="Garamond"/>
          <w:color w:val="000000"/>
          <w:sz w:val="17"/>
        </w:rPr>
        <w:t xml:space="preserve">Junia Theodora is also discussed in Bruce Winter, </w:t>
      </w:r>
      <w:r>
        <w:rPr>
          <w:rFonts w:eastAsia="Times New Roman"/>
          <w:i/>
          <w:color w:val="000000"/>
          <w:sz w:val="16"/>
        </w:rPr>
        <w:t xml:space="preserve">Roman </w:t>
      </w:r>
      <w:r>
        <w:rPr>
          <w:rFonts w:ascii="Garamond" w:eastAsia="Garamond" w:hAnsi="Garamond"/>
          <w:i/>
          <w:color w:val="000000"/>
          <w:sz w:val="14"/>
          <w:vertAlign w:val="superscript"/>
        </w:rPr>
        <w:t>-</w:t>
      </w:r>
      <w:r>
        <w:rPr>
          <w:rFonts w:eastAsia="Times New Roman"/>
          <w:i/>
          <w:color w:val="000000"/>
          <w:sz w:val="16"/>
        </w:rPr>
        <w:t xml:space="preserve">Wives, Roman Widows: The Appearance of New Women and the Pauline Communities </w:t>
      </w:r>
      <w:r>
        <w:rPr>
          <w:rFonts w:ascii="Garamond" w:eastAsia="Garamond" w:hAnsi="Garamond"/>
          <w:color w:val="000000"/>
          <w:sz w:val="17"/>
        </w:rPr>
        <w:t>(Grand Rapids, MI: Eerdmans, 2003), esp. 183-204.</w:t>
      </w:r>
    </w:p>
    <w:p w14:paraId="6E4566CD" w14:textId="77777777" w:rsidR="00217DF9" w:rsidRDefault="00323950">
      <w:pPr>
        <w:numPr>
          <w:ilvl w:val="0"/>
          <w:numId w:val="9"/>
        </w:numPr>
        <w:tabs>
          <w:tab w:val="clear" w:pos="216"/>
          <w:tab w:val="left" w:pos="1152"/>
        </w:tabs>
        <w:spacing w:before="54" w:line="189" w:lineRule="exact"/>
        <w:ind w:firstLine="216"/>
        <w:jc w:val="both"/>
        <w:textAlignment w:val="baseline"/>
        <w:rPr>
          <w:rFonts w:ascii="Garamond" w:eastAsia="Garamond" w:hAnsi="Garamond"/>
          <w:color w:val="000000"/>
          <w:spacing w:val="-5"/>
          <w:sz w:val="17"/>
        </w:rPr>
      </w:pPr>
      <w:r>
        <w:rPr>
          <w:rFonts w:ascii="Garamond" w:eastAsia="Garamond" w:hAnsi="Garamond"/>
          <w:color w:val="000000"/>
          <w:spacing w:val="-5"/>
          <w:sz w:val="17"/>
        </w:rPr>
        <w:t xml:space="preserve">On Claudia Metrodora, see Kearsley, "Women in Public Life," 198-201.Though not a contemporary of Paul, there is good documentation for Plancia Magna (ca. late first/early second centuiy CO, civic patron of Perge. See Mary Taliaferro Boatwright, "Plancia Magna of Perge: Women's Roles and Status in Asia Minor," in </w:t>
      </w:r>
      <w:r>
        <w:rPr>
          <w:rFonts w:eastAsia="Times New Roman"/>
          <w:i/>
          <w:color w:val="000000"/>
          <w:spacing w:val="-5"/>
          <w:sz w:val="16"/>
        </w:rPr>
        <w:t xml:space="preserve">Women's History and Ancient History, </w:t>
      </w:r>
      <w:r>
        <w:rPr>
          <w:rFonts w:ascii="Garamond" w:eastAsia="Garamond" w:hAnsi="Garamond"/>
          <w:color w:val="000000"/>
          <w:spacing w:val="-5"/>
          <w:sz w:val="17"/>
        </w:rPr>
        <w:t>ed. Sarah Pomeroy (Chapel Hill: UNC Press, 1991), 249-72.</w:t>
      </w:r>
    </w:p>
    <w:p w14:paraId="7785BAC2" w14:textId="5DA4E31B" w:rsidR="00217DF9" w:rsidRDefault="00323950">
      <w:pPr>
        <w:spacing w:before="7" w:after="368" w:line="177" w:lineRule="exact"/>
        <w:ind w:left="72"/>
        <w:jc w:val="right"/>
        <w:textAlignment w:val="baseline"/>
        <w:rPr>
          <w:rFonts w:ascii="Tahoma" w:eastAsia="Tahoma" w:hAnsi="Tahoma"/>
          <w:color w:val="000000"/>
          <w:spacing w:val="24"/>
          <w:sz w:val="15"/>
        </w:rPr>
      </w:pPr>
      <w:r>
        <w:rPr>
          <w:noProof/>
        </w:rPr>
        <mc:AlternateContent>
          <mc:Choice Requires="wps">
            <w:drawing>
              <wp:anchor distT="0" distB="0" distL="114300" distR="114300" simplePos="0" relativeHeight="251685888" behindDoc="0" locked="0" layoutInCell="1" allowOverlap="1" wp14:anchorId="3FBA35D5" wp14:editId="4804079D">
                <wp:simplePos x="0" y="0"/>
                <wp:positionH relativeFrom="page">
                  <wp:posOffset>9921240</wp:posOffset>
                </wp:positionH>
                <wp:positionV relativeFrom="page">
                  <wp:posOffset>2914015</wp:posOffset>
                </wp:positionV>
                <wp:extent cx="0" cy="4682490"/>
                <wp:effectExtent l="0" t="0" r="0" b="0"/>
                <wp:wrapNone/>
                <wp:docPr id="1354558003" name="Lin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68249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99A451" id="Line 68" o:spid="_x0000_s1026" style="position:absolute;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1.2pt,229.45pt" to="781.2pt,59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" strokeweight=".7pt">
                <w10:wrap anchorx="page" anchory="page"/>
              </v:line>
            </w:pict>
          </mc:Fallback>
        </mc:AlternateContent>
      </w:r>
      <w:r>
        <w:br w:type="column"/>
      </w:r>
      <w:r>
        <w:rPr>
          <w:rFonts w:ascii="Tahoma" w:eastAsia="Tahoma" w:hAnsi="Tahoma"/>
          <w:color w:val="000000"/>
          <w:spacing w:val="24"/>
          <w:sz w:val="15"/>
        </w:rPr>
        <w:t>Paul and Women 233</w:t>
      </w:r>
    </w:p>
    <w:p w14:paraId="605AA115" w14:textId="77777777" w:rsidR="00217DF9" w:rsidRDefault="00323950">
      <w:pPr>
        <w:spacing w:after="72"/>
        <w:ind w:left="325" w:right="683"/>
        <w:textAlignment w:val="baseline"/>
      </w:pPr>
      <w:r>
        <w:rPr>
          <w:noProof/>
        </w:rPr>
        <w:drawing>
          <wp:inline distT="0" distB="0" distL="0" distR="0" wp14:anchorId="65B00EFC" wp14:editId="2E3BC05A">
            <wp:extent cx="3322320" cy="1722120"/>
            <wp:effectExtent l="0" t="0" r="0" b="0"/>
            <wp:docPr id="15" name="Picture"/>
            <wp:cNvGraphicFramePr/>
            <a:graphic xmlns:a="http://schemas.openxmlformats.org/drawingml/2006/main">
              <a:graphicData uri="http://schemas.openxmlformats.org/drawingml/2006/picture">
                <pic:pic xmlns:pic="http://schemas.openxmlformats.org/drawingml/2006/picture">
                  <pic:nvPicPr>
                    <pic:cNvPr id="16" name="test1"/>
                    <pic:cNvPicPr preferRelativeResize="0"/>
                  </pic:nvPicPr>
                  <pic:blipFill>
                    <a:blip r:embed="rId15"/>
                    <a:stretch>
                      <a:fillRect/>
                    </a:stretch>
                  </pic:blipFill>
                  <pic:spPr>
                    <a:xfrm>
                      <a:off x="0" y="0"/>
                      <a:ext cx="3322320" cy="1722120"/>
                    </a:xfrm>
                    <a:prstGeom prst="rect">
                      <a:avLst/>
                    </a:prstGeom>
                  </pic:spPr>
                </pic:pic>
              </a:graphicData>
            </a:graphic>
          </wp:inline>
        </w:drawing>
      </w:r>
    </w:p>
    <w:p w14:paraId="0FE27F2B" w14:textId="77777777" w:rsidR="00217DF9" w:rsidRDefault="00323950">
      <w:pPr>
        <w:spacing w:before="16" w:line="196" w:lineRule="exact"/>
        <w:ind w:left="72" w:right="648"/>
        <w:textAlignment w:val="baseline"/>
        <w:rPr>
          <w:rFonts w:ascii="Tahoma" w:eastAsia="Tahoma" w:hAnsi="Tahoma"/>
          <w:color w:val="000000"/>
          <w:sz w:val="15"/>
        </w:rPr>
      </w:pPr>
      <w:r>
        <w:rPr>
          <w:rFonts w:ascii="Tahoma" w:eastAsia="Tahoma" w:hAnsi="Tahoma"/>
          <w:color w:val="000000"/>
          <w:sz w:val="15"/>
        </w:rPr>
        <w:t>Eumachia financed the building of this large complex, believed to be a commer</w:t>
      </w:r>
      <w:r>
        <w:rPr>
          <w:rFonts w:ascii="Tahoma" w:eastAsia="Tahoma" w:hAnsi="Tahoma"/>
          <w:color w:val="000000"/>
          <w:sz w:val="15"/>
        </w:rPr>
        <w:softHyphen/>
        <w:t xml:space="preserve">cial center for wool-working and textile production, in Pompeii in 2 </w:t>
      </w:r>
      <w:r>
        <w:rPr>
          <w:rFonts w:ascii="Tahoma" w:eastAsia="Tahoma" w:hAnsi="Tahoma"/>
          <w:color w:val="000000"/>
          <w:sz w:val="13"/>
        </w:rPr>
        <w:t>CE.</w:t>
      </w:r>
    </w:p>
    <w:p w14:paraId="7F35549B" w14:textId="79FEACDE" w:rsidR="00217DF9" w:rsidRDefault="00323950">
      <w:pPr>
        <w:spacing w:before="440" w:line="212" w:lineRule="exact"/>
        <w:ind w:left="72" w:right="648"/>
        <w:jc w:val="both"/>
        <w:textAlignment w:val="baseline"/>
        <w:rPr>
          <w:rFonts w:ascii="Garamond" w:eastAsia="Garamond" w:hAnsi="Garamond"/>
          <w:color w:val="000000"/>
        </w:rPr>
      </w:pPr>
      <w:r>
        <w:rPr>
          <w:noProof/>
        </w:rPr>
        <mc:AlternateContent>
          <mc:Choice Requires="wps">
            <w:drawing>
              <wp:anchor distT="0" distB="0" distL="114300" distR="114300" simplePos="0" relativeHeight="251686912" behindDoc="0" locked="0" layoutInCell="1" allowOverlap="1" wp14:anchorId="454EF843" wp14:editId="1ADF0CE7">
                <wp:simplePos x="0" y="0"/>
                <wp:positionH relativeFrom="page">
                  <wp:posOffset>9893935</wp:posOffset>
                </wp:positionH>
                <wp:positionV relativeFrom="page">
                  <wp:posOffset>2968625</wp:posOffset>
                </wp:positionV>
                <wp:extent cx="0" cy="1661795"/>
                <wp:effectExtent l="0" t="0" r="0" b="0"/>
                <wp:wrapNone/>
                <wp:docPr id="1355298507" name="Lin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6179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75B0FC" id="Line 67" o:spid="_x0000_s1026" style="position:absolute;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9.05pt,233.75pt" to="779.05pt,36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" strokeweight=".25pt">
                <w10:wrap anchorx="page" anchory="page"/>
              </v:line>
            </w:pict>
          </mc:Fallback>
        </mc:AlternateContent>
      </w:r>
      <w:r>
        <w:rPr>
          <w:rFonts w:ascii="Garamond" w:eastAsia="Garamond" w:hAnsi="Garamond"/>
          <w:color w:val="000000"/>
        </w:rPr>
        <w:t>financed a large complex built ca. 2 cE, the remains of which can be seen today!'</w:t>
      </w:r>
    </w:p>
    <w:p w14:paraId="3BFBC328" w14:textId="77777777" w:rsidR="00217DF9" w:rsidRDefault="00323950">
      <w:pPr>
        <w:spacing w:before="49" w:line="239" w:lineRule="exact"/>
        <w:ind w:left="72" w:right="648" w:firstLine="432"/>
        <w:jc w:val="both"/>
        <w:textAlignment w:val="baseline"/>
        <w:rPr>
          <w:rFonts w:ascii="Garamond" w:eastAsia="Garamond" w:hAnsi="Garamond"/>
          <w:color w:val="000000"/>
          <w:spacing w:val="-7"/>
        </w:rPr>
      </w:pPr>
      <w:r>
        <w:rPr>
          <w:rFonts w:ascii="Garamond" w:eastAsia="Garamond" w:hAnsi="Garamond"/>
          <w:color w:val="000000"/>
          <w:spacing w:val="-7"/>
        </w:rPr>
        <w:t>In brief, as household managers, patrons, and public officials, Gentile women assumed significant leadership roles that brought them into public space. Further, in both the domestic cult and the public arena, evidence indicates that they functioned as propheiesses and priestesses.</w:t>
      </w:r>
      <w:r>
        <w:rPr>
          <w:rFonts w:ascii="Garamond" w:eastAsia="Garamond" w:hAnsi="Garamond"/>
          <w:color w:val="000000"/>
          <w:spacing w:val="-7"/>
          <w:vertAlign w:val="superscript"/>
        </w:rPr>
        <w:t>42</w:t>
      </w:r>
      <w:r>
        <w:rPr>
          <w:rFonts w:ascii="Garamond" w:eastAsia="Garamond" w:hAnsi="Garamond"/>
          <w:color w:val="000000"/>
          <w:spacing w:val="-7"/>
        </w:rPr>
        <w:t xml:space="preserve"> </w:t>
      </w:r>
    </w:p>
    <w:p w14:paraId="447AB152" w14:textId="77777777" w:rsidR="00217DF9" w:rsidRDefault="00323950">
      <w:pPr>
        <w:spacing w:before="73" w:after="288" w:line="250" w:lineRule="exact"/>
        <w:ind w:left="72" w:right="648" w:firstLine="432"/>
        <w:jc w:val="both"/>
        <w:textAlignment w:val="baseline"/>
        <w:rPr>
          <w:rFonts w:ascii="Garamond" w:eastAsia="Garamond" w:hAnsi="Garamond"/>
          <w:color w:val="000000"/>
          <w:spacing w:val="-3"/>
        </w:rPr>
      </w:pPr>
      <w:r>
        <w:rPr>
          <w:rFonts w:ascii="Garamond" w:eastAsia="Garamond" w:hAnsi="Garamond"/>
          <w:color w:val="000000"/>
          <w:spacing w:val="-3"/>
        </w:rPr>
        <w:t>The combined evidence makes it difficult to sustain a sharp contrast between a thoroughly egalitarian Christianity and a thor</w:t>
      </w:r>
      <w:r>
        <w:rPr>
          <w:rFonts w:ascii="Garamond" w:eastAsia="Garamond" w:hAnsi="Garamond"/>
          <w:color w:val="000000"/>
          <w:spacing w:val="-3"/>
        </w:rPr>
        <w:softHyphen/>
        <w:t>oughly patriarchal pagan cultural environment. Christian Wom</w:t>
      </w:r>
      <w:r>
        <w:rPr>
          <w:rFonts w:ascii="Garamond" w:eastAsia="Garamond" w:hAnsi="Garamond"/>
          <w:color w:val="000000"/>
          <w:spacing w:val="-3"/>
        </w:rPr>
        <w:softHyphen/>
        <w:t>en's roles were apparently not all that different from those of their non-Christian peers. Thus to construe them as expressions of a new, improved status for women afforded exclusively by Chris</w:t>
      </w:r>
      <w:r>
        <w:rPr>
          <w:rFonts w:ascii="Garamond" w:eastAsia="Garamond" w:hAnsi="Garamond"/>
          <w:color w:val="000000"/>
          <w:spacing w:val="-3"/>
        </w:rPr>
        <w:softHyphen/>
        <w:t>tianity is probably more than the evidence can bear.</w:t>
      </w:r>
      <w:r>
        <w:rPr>
          <w:rFonts w:ascii="Garamond" w:eastAsia="Garamond" w:hAnsi="Garamond"/>
          <w:color w:val="000000"/>
          <w:spacing w:val="-3"/>
          <w:vertAlign w:val="superscript"/>
        </w:rPr>
        <w:t>43</w:t>
      </w:r>
      <w:r>
        <w:rPr>
          <w:rFonts w:ascii="Garamond" w:eastAsia="Garamond" w:hAnsi="Garamond"/>
          <w:color w:val="000000"/>
          <w:spacing w:val="-3"/>
        </w:rPr>
        <w:t xml:space="preserve"> In general,</w:t>
      </w:r>
    </w:p>
    <w:p w14:paraId="31F15DD3" w14:textId="3BC1911B" w:rsidR="00217DF9" w:rsidRDefault="00323950">
      <w:pPr>
        <w:numPr>
          <w:ilvl w:val="0"/>
          <w:numId w:val="10"/>
        </w:numPr>
        <w:tabs>
          <w:tab w:val="clear" w:pos="216"/>
          <w:tab w:val="left" w:pos="504"/>
        </w:tabs>
        <w:spacing w:before="118" w:line="210" w:lineRule="exact"/>
        <w:ind w:left="72" w:firstLine="216"/>
        <w:jc w:val="both"/>
        <w:textAlignment w:val="baseline"/>
        <w:rPr>
          <w:rFonts w:ascii="Garamond" w:eastAsia="Garamond" w:hAnsi="Garamond"/>
          <w:color w:val="000000"/>
          <w:spacing w:val="-2"/>
          <w:sz w:val="17"/>
        </w:rPr>
      </w:pPr>
      <w:r>
        <w:rPr>
          <w:noProof/>
        </w:rPr>
        <mc:AlternateContent>
          <mc:Choice Requires="wps">
            <w:drawing>
              <wp:anchor distT="0" distB="0" distL="114300" distR="114300" simplePos="0" relativeHeight="251687936" behindDoc="0" locked="0" layoutInCell="1" allowOverlap="1" wp14:anchorId="01970BB1" wp14:editId="77F637A4">
                <wp:simplePos x="0" y="0"/>
                <wp:positionH relativeFrom="page">
                  <wp:posOffset>5672455</wp:posOffset>
                </wp:positionH>
                <wp:positionV relativeFrom="page">
                  <wp:posOffset>5538470</wp:posOffset>
                </wp:positionV>
                <wp:extent cx="918210" cy="0"/>
                <wp:effectExtent l="0" t="0" r="0" b="0"/>
                <wp:wrapNone/>
                <wp:docPr id="165940900" name="Lin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821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37E48A" id="Line 66" o:spid="_x0000_s1026" style="position:absolute;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6.65pt,436.1pt" to="518.95pt,43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" strokeweight=".7pt">
                <w10:wrap anchorx="page" anchory="page"/>
              </v:line>
            </w:pict>
          </mc:Fallback>
        </mc:AlternateContent>
      </w:r>
      <w:r>
        <w:rPr>
          <w:rFonts w:ascii="Garamond" w:eastAsia="Garamond" w:hAnsi="Garamond"/>
          <w:color w:val="000000"/>
          <w:spacing w:val="-2"/>
          <w:sz w:val="17"/>
        </w:rPr>
        <w:t xml:space="preserve">Eumachia of Pompeii, cf. </w:t>
      </w:r>
      <w:hyperlink r:id="rId16">
        <w:r>
          <w:rPr>
            <w:rFonts w:eastAsia="Times New Roman"/>
            <w:i/>
            <w:color w:val="0000FF"/>
            <w:spacing w:val="-2"/>
            <w:sz w:val="16"/>
            <w:u w:val="single"/>
          </w:rPr>
          <w:t>www.cnr.edu/home/sas/araia/Eumachia.html.</w:t>
        </w:r>
      </w:hyperlink>
      <w:r>
        <w:rPr>
          <w:rFonts w:eastAsia="Times New Roman"/>
          <w:i/>
          <w:color w:val="000000"/>
          <w:spacing w:val="-2"/>
          <w:sz w:val="16"/>
        </w:rPr>
        <w:t xml:space="preserve"> </w:t>
      </w:r>
    </w:p>
    <w:p w14:paraId="13A922A0" w14:textId="77777777" w:rsidR="00217DF9" w:rsidRDefault="00323950">
      <w:pPr>
        <w:numPr>
          <w:ilvl w:val="0"/>
          <w:numId w:val="10"/>
        </w:numPr>
        <w:tabs>
          <w:tab w:val="clear" w:pos="216"/>
          <w:tab w:val="left" w:pos="504"/>
        </w:tabs>
        <w:spacing w:before="85" w:line="186" w:lineRule="exact"/>
        <w:ind w:left="72" w:right="648" w:firstLine="216"/>
        <w:jc w:val="both"/>
        <w:textAlignment w:val="baseline"/>
        <w:rPr>
          <w:rFonts w:ascii="Garamond" w:eastAsia="Garamond" w:hAnsi="Garamond"/>
          <w:color w:val="000000"/>
          <w:spacing w:val="-4"/>
          <w:sz w:val="17"/>
        </w:rPr>
      </w:pPr>
      <w:r>
        <w:rPr>
          <w:rFonts w:ascii="Garamond" w:eastAsia="Garamond" w:hAnsi="Garamond"/>
          <w:color w:val="000000"/>
          <w:spacing w:val="-4"/>
          <w:sz w:val="17"/>
        </w:rPr>
        <w:t xml:space="preserve">For primary evidence on women's religions and roles, see Ross S. Kramer (ed.), </w:t>
      </w:r>
      <w:r>
        <w:rPr>
          <w:rFonts w:eastAsia="Times New Roman"/>
          <w:i/>
          <w:color w:val="000000"/>
          <w:spacing w:val="-4"/>
          <w:sz w:val="16"/>
        </w:rPr>
        <w:t xml:space="preserve">Women's Religions in the Greco-Roman World </w:t>
      </w:r>
      <w:r>
        <w:rPr>
          <w:rFonts w:ascii="Garamond" w:eastAsia="Garamond" w:hAnsi="Garamond"/>
          <w:color w:val="000000"/>
          <w:spacing w:val="-4"/>
          <w:sz w:val="17"/>
        </w:rPr>
        <w:t xml:space="preserve">(New York: Oxford, 2004); Sarolta A. Takics, </w:t>
      </w:r>
      <w:r>
        <w:rPr>
          <w:rFonts w:eastAsia="Times New Roman"/>
          <w:i/>
          <w:color w:val="000000"/>
          <w:spacing w:val="-4"/>
          <w:sz w:val="16"/>
        </w:rPr>
        <w:t>Vestal Virgins, Sibyls, and Matrons:Women in Roman</w:t>
      </w:r>
      <w:r>
        <w:rPr>
          <w:rFonts w:ascii="Garamond" w:eastAsia="Garamond" w:hAnsi="Garamond"/>
          <w:i/>
          <w:color w:val="000000"/>
          <w:spacing w:val="-4"/>
          <w:sz w:val="16"/>
          <w:vertAlign w:val="subscript"/>
        </w:rPr>
        <w:t>.</w:t>
      </w:r>
      <w:r>
        <w:rPr>
          <w:rFonts w:eastAsia="Times New Roman"/>
          <w:i/>
          <w:color w:val="000000"/>
          <w:spacing w:val="-4"/>
          <w:sz w:val="16"/>
        </w:rPr>
        <w:t xml:space="preserve"> Religion </w:t>
      </w:r>
      <w:r>
        <w:rPr>
          <w:rFonts w:ascii="Garamond" w:eastAsia="Garamond" w:hAnsi="Garamond"/>
          <w:color w:val="000000"/>
          <w:spacing w:val="-4"/>
          <w:sz w:val="17"/>
        </w:rPr>
        <w:t>(Austin, TX: Uni</w:t>
      </w:r>
      <w:r>
        <w:rPr>
          <w:rFonts w:ascii="Garamond" w:eastAsia="Garamond" w:hAnsi="Garamond"/>
          <w:color w:val="000000"/>
          <w:spacing w:val="-4"/>
          <w:sz w:val="17"/>
        </w:rPr>
        <w:softHyphen/>
        <w:t>versity of Austin Press, 2008); with specific reference to Philippian women and their cul</w:t>
      </w:r>
      <w:r>
        <w:rPr>
          <w:rFonts w:ascii="Garamond" w:eastAsia="Garamond" w:hAnsi="Garamond"/>
          <w:color w:val="000000"/>
          <w:spacing w:val="-4"/>
          <w:sz w:val="17"/>
        </w:rPr>
        <w:softHyphen/>
        <w:t xml:space="preserve">tic activities, see Lillian Portefaix, "Women and Mission in the New Testament Some Remarks on the Perpective of Audienee," </w:t>
      </w:r>
      <w:r>
        <w:rPr>
          <w:rFonts w:eastAsia="Times New Roman"/>
          <w:i/>
          <w:color w:val="000000"/>
          <w:spacing w:val="-4"/>
          <w:sz w:val="16"/>
        </w:rPr>
        <w:t xml:space="preserve">Studia Theologica </w:t>
      </w:r>
      <w:r>
        <w:rPr>
          <w:rFonts w:ascii="Tahoma" w:eastAsia="Tahoma" w:hAnsi="Tahoma"/>
          <w:color w:val="000000"/>
          <w:spacing w:val="-4"/>
          <w:sz w:val="15"/>
        </w:rPr>
        <w:t>43.1 (1989)</w:t>
      </w:r>
      <w:r>
        <w:rPr>
          <w:rFonts w:ascii="Arial" w:eastAsia="Arial" w:hAnsi="Arial"/>
          <w:color w:val="000000"/>
          <w:spacing w:val="-4"/>
          <w:sz w:val="15"/>
          <w:vertAlign w:val="superscript"/>
        </w:rPr>
        <w:t>.</w:t>
      </w:r>
      <w:r>
        <w:rPr>
          <w:rFonts w:ascii="Tahoma" w:eastAsia="Tahoma" w:hAnsi="Tahoma"/>
          <w:color w:val="000000"/>
          <w:spacing w:val="-4"/>
          <w:sz w:val="15"/>
        </w:rPr>
        <w:t>: 141-52.</w:t>
      </w:r>
    </w:p>
    <w:p w14:paraId="5AA205BA" w14:textId="77777777" w:rsidR="00217DF9" w:rsidRDefault="00323950">
      <w:pPr>
        <w:numPr>
          <w:ilvl w:val="0"/>
          <w:numId w:val="10"/>
        </w:numPr>
        <w:tabs>
          <w:tab w:val="clear" w:pos="216"/>
          <w:tab w:val="left" w:pos="504"/>
        </w:tabs>
        <w:spacing w:before="63" w:after="28" w:line="184" w:lineRule="exact"/>
        <w:ind w:left="72" w:right="648" w:firstLine="216"/>
        <w:jc w:val="both"/>
        <w:textAlignment w:val="baseline"/>
        <w:rPr>
          <w:rFonts w:ascii="Garamond" w:eastAsia="Garamond" w:hAnsi="Garamond"/>
          <w:color w:val="000000"/>
          <w:spacing w:val="-3"/>
          <w:sz w:val="17"/>
        </w:rPr>
      </w:pPr>
      <w:r>
        <w:rPr>
          <w:rFonts w:ascii="Garamond" w:eastAsia="Garamond" w:hAnsi="Garamond"/>
          <w:color w:val="000000"/>
          <w:spacing w:val="-3"/>
          <w:sz w:val="17"/>
        </w:rPr>
        <w:t xml:space="preserve">See Wendy Cotter, "Women's Authority Roles in Paul's Churches: Coun-tercultural or Conventional," </w:t>
      </w:r>
      <w:r>
        <w:rPr>
          <w:rFonts w:eastAsia="Times New Roman"/>
          <w:i/>
          <w:color w:val="000000"/>
          <w:spacing w:val="-3"/>
          <w:sz w:val="16"/>
        </w:rPr>
        <w:t xml:space="preserve">IVovum Testamentum </w:t>
      </w:r>
      <w:r>
        <w:rPr>
          <w:rFonts w:ascii="Tahoma" w:eastAsia="Tahoma" w:hAnsi="Tahoma"/>
          <w:color w:val="000000"/>
          <w:spacing w:val="-3"/>
          <w:sz w:val="15"/>
        </w:rPr>
        <w:t xml:space="preserve">36.4 (1994): </w:t>
      </w:r>
      <w:r>
        <w:rPr>
          <w:rFonts w:ascii="Garamond" w:eastAsia="Garamond" w:hAnsi="Garamond"/>
          <w:color w:val="000000"/>
          <w:spacing w:val="-3"/>
          <w:sz w:val="17"/>
        </w:rPr>
        <w:t xml:space="preserve">350-72. See further, Averil Cameron, "Neither Male nor Female," </w:t>
      </w:r>
      <w:r>
        <w:rPr>
          <w:rFonts w:eastAsia="Times New Roman"/>
          <w:i/>
          <w:color w:val="000000"/>
          <w:spacing w:val="-3"/>
          <w:sz w:val="16"/>
        </w:rPr>
        <w:t xml:space="preserve">Greece &amp; Rome </w:t>
      </w:r>
      <w:r>
        <w:rPr>
          <w:rFonts w:ascii="Tahoma" w:eastAsia="Tahoma" w:hAnsi="Tahoma"/>
          <w:color w:val="000000"/>
          <w:spacing w:val="-3"/>
          <w:sz w:val="15"/>
        </w:rPr>
        <w:t>27.1 (1980): 60-68.</w:t>
      </w:r>
    </w:p>
    <w:p w14:paraId="14C293DA" w14:textId="77777777" w:rsidR="00217DF9" w:rsidRDefault="00217DF9">
      <w:pPr>
        <w:spacing w:before="63" w:after="28" w:line="184" w:lineRule="exact"/>
        <w:sectPr w:rsidR="00217DF9">
          <w:pgSz w:w="15840" w:h="12240" w:orient="landscape"/>
          <w:pgMar w:top="744" w:right="733" w:bottom="945" w:left="1185" w:header="720" w:footer="720" w:gutter="0"/>
          <w:cols w:num="2" w:space="0" w:equalWidth="0">
            <w:col w:w="6240" w:space="1442"/>
            <w:col w:w="6240" w:space="0"/>
          </w:cols>
        </w:sectPr>
      </w:pPr>
    </w:p>
    <w:p w14:paraId="07AEDF86" w14:textId="39F58E93" w:rsidR="00217DF9" w:rsidRDefault="00323950">
      <w:pPr>
        <w:textAlignment w:val="baseline"/>
        <w:rPr>
          <w:rFonts w:eastAsia="Times New Roman"/>
          <w:color w:val="000000"/>
          <w:sz w:val="24"/>
        </w:rPr>
      </w:pPr>
      <w:r>
        <w:rPr>
          <w:noProof/>
        </w:rPr>
        <w:lastRenderedPageBreak/>
        <mc:AlternateContent>
          <mc:Choice Requires="wps">
            <w:drawing>
              <wp:anchor distT="0" distB="0" distL="0" distR="0" simplePos="0" relativeHeight="251604992" behindDoc="1" locked="0" layoutInCell="1" allowOverlap="1" wp14:anchorId="1AA8479D" wp14:editId="32712718">
                <wp:simplePos x="0" y="0"/>
                <wp:positionH relativeFrom="page">
                  <wp:posOffset>60960</wp:posOffset>
                </wp:positionH>
                <wp:positionV relativeFrom="page">
                  <wp:posOffset>121920</wp:posOffset>
                </wp:positionV>
                <wp:extent cx="582295" cy="7504430"/>
                <wp:effectExtent l="0" t="0" r="0" b="0"/>
                <wp:wrapSquare wrapText="bothSides"/>
                <wp:docPr id="195206890"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295" cy="7504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1400CD" w14:textId="77777777" w:rsidR="00217DF9" w:rsidRDefault="00323950">
                            <w:pPr>
                              <w:textAlignment w:val="baseline"/>
                            </w:pPr>
                            <w:r>
                              <w:rPr>
                                <w:noProof/>
                              </w:rPr>
                              <w:drawing>
                                <wp:inline distT="0" distB="0" distL="0" distR="0" wp14:anchorId="3A81B865" wp14:editId="1D8BC147">
                                  <wp:extent cx="582295" cy="7504430"/>
                                  <wp:effectExtent l="0" t="0" r="0" b="0"/>
                                  <wp:docPr id="17" name="Picture"/>
                                  <wp:cNvGraphicFramePr/>
                                  <a:graphic xmlns:a="http://schemas.openxmlformats.org/drawingml/2006/main">
                                    <a:graphicData uri="http://schemas.openxmlformats.org/drawingml/2006/picture">
                                      <pic:pic xmlns:pic="http://schemas.openxmlformats.org/drawingml/2006/picture">
                                        <pic:nvPicPr>
                                          <pic:cNvPr id="18" name="test1"/>
                                          <pic:cNvPicPr preferRelativeResize="0"/>
                                        </pic:nvPicPr>
                                        <pic:blipFill>
                                          <a:blip r:embed="rId17"/>
                                          <a:stretch>
                                            <a:fillRect/>
                                          </a:stretch>
                                        </pic:blipFill>
                                        <pic:spPr>
                                          <a:xfrm>
                                            <a:off x="0" y="0"/>
                                            <a:ext cx="582295" cy="750443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A8479D" id="Text Box 65" o:spid="_x0000_s1039" type="#_x0000_t202" style="position:absolute;margin-left:4.8pt;margin-top:9.6pt;width:45.85pt;height:590.9pt;z-index:-25171148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" filled="f" stroked="f">
                <v:textbox inset="0,0,0,0">
                  <w:txbxContent>
                    <w:p w14:paraId="4A1400CD" w14:textId="77777777" w:rsidR="00217DF9" w:rsidRDefault="00323950">
                      <w:pPr>
                        <w:textAlignment w:val="baseline"/>
                      </w:pPr>
                      <w:r>
                        <w:rPr>
                          <w:noProof/>
                        </w:rPr>
                        <w:drawing>
                          <wp:inline distT="0" distB="0" distL="0" distR="0" wp14:anchorId="3A81B865" wp14:editId="1D8BC147">
                            <wp:extent cx="582295" cy="7504430"/>
                            <wp:effectExtent l="0" t="0" r="0" b="0"/>
                            <wp:docPr id="17" name="Picture"/>
                            <wp:cNvGraphicFramePr/>
                            <a:graphic xmlns:a="http://schemas.openxmlformats.org/drawingml/2006/main">
                              <a:graphicData uri="http://schemas.openxmlformats.org/drawingml/2006/picture">
                                <pic:pic xmlns:pic="http://schemas.openxmlformats.org/drawingml/2006/picture">
                                  <pic:nvPicPr>
                                    <pic:cNvPr id="18" name="test1"/>
                                    <pic:cNvPicPr preferRelativeResize="0"/>
                                  </pic:nvPicPr>
                                  <pic:blipFill>
                                    <a:blip r:embed="rId17"/>
                                    <a:stretch>
                                      <a:fillRect/>
                                    </a:stretch>
                                  </pic:blipFill>
                                  <pic:spPr>
                                    <a:xfrm>
                                      <a:off x="0" y="0"/>
                                      <a:ext cx="582295" cy="7504430"/>
                                    </a:xfrm>
                                    <a:prstGeom prst="rect">
                                      <a:avLst/>
                                    </a:prstGeom>
                                  </pic:spPr>
                                </pic:pic>
                              </a:graphicData>
                            </a:graphic>
                          </wp:inline>
                        </w:drawing>
                      </w:r>
                    </w:p>
                  </w:txbxContent>
                </v:textbox>
                <w10:wrap type="square" anchorx="page" anchory="page"/>
              </v:shape>
            </w:pict>
          </mc:Fallback>
        </mc:AlternateContent>
      </w:r>
      <w:r>
        <w:rPr>
          <w:noProof/>
        </w:rPr>
        <mc:AlternateContent>
          <mc:Choice Requires="wps">
            <w:drawing>
              <wp:anchor distT="0" distB="0" distL="114300" distR="114300" simplePos="0" relativeHeight="251688960" behindDoc="0" locked="0" layoutInCell="1" allowOverlap="1" wp14:anchorId="44D0225C" wp14:editId="449A50B7">
                <wp:simplePos x="0" y="0"/>
                <wp:positionH relativeFrom="page">
                  <wp:posOffset>5196840</wp:posOffset>
                </wp:positionH>
                <wp:positionV relativeFrom="page">
                  <wp:posOffset>113030</wp:posOffset>
                </wp:positionV>
                <wp:extent cx="0" cy="7498715"/>
                <wp:effectExtent l="0" t="0" r="0" b="0"/>
                <wp:wrapNone/>
                <wp:docPr id="831775634" name="Lin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9871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4C7CDC" id="Line 64" o:spid="_x0000_s1026" style="position:absolute;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09.2pt,8.9pt" to="409.2pt,59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" strokeweight=".5pt">
                <w10:wrap anchorx="page" anchory="page"/>
              </v:line>
            </w:pict>
          </mc:Fallback>
        </mc:AlternateContent>
      </w:r>
    </w:p>
    <w:p w14:paraId="5AC1DC8A" w14:textId="77777777" w:rsidR="00217DF9" w:rsidRDefault="00217DF9">
      <w:pPr>
        <w:sectPr w:rsidR="00217DF9">
          <w:type w:val="continuous"/>
          <w:pgSz w:w="15840" w:h="12240" w:orient="landscape"/>
          <w:pgMar w:top="744" w:right="733" w:bottom="945" w:left="1185" w:header="720" w:footer="720" w:gutter="0"/>
          <w:cols w:space="720"/>
        </w:sectPr>
      </w:pPr>
    </w:p>
    <w:p w14:paraId="5A367133" w14:textId="082B9327" w:rsidR="00217DF9" w:rsidRDefault="00323950">
      <w:pPr>
        <w:spacing w:before="24" w:line="189" w:lineRule="exact"/>
        <w:textAlignment w:val="baseline"/>
        <w:rPr>
          <w:rFonts w:ascii="Verdana" w:eastAsia="Verdana" w:hAnsi="Verdana"/>
          <w:b/>
          <w:color w:val="000000"/>
          <w:spacing w:val="9"/>
          <w:sz w:val="15"/>
        </w:rPr>
      </w:pPr>
      <w:r>
        <w:rPr>
          <w:noProof/>
        </w:rPr>
        <w:lastRenderedPageBreak/>
        <mc:AlternateContent>
          <mc:Choice Requires="wps">
            <w:drawing>
              <wp:anchor distT="0" distB="0" distL="114300" distR="114300" simplePos="0" relativeHeight="251689984" behindDoc="0" locked="0" layoutInCell="1" allowOverlap="1" wp14:anchorId="7FC2FDF8" wp14:editId="1F728A2D">
                <wp:simplePos x="0" y="0"/>
                <wp:positionH relativeFrom="page">
                  <wp:posOffset>113030</wp:posOffset>
                </wp:positionH>
                <wp:positionV relativeFrom="page">
                  <wp:posOffset>176530</wp:posOffset>
                </wp:positionV>
                <wp:extent cx="0" cy="7486650"/>
                <wp:effectExtent l="0" t="0" r="0" b="0"/>
                <wp:wrapNone/>
                <wp:docPr id="2046175713" name="Lin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86650"/>
                        </a:xfrm>
                        <a:prstGeom prst="line">
                          <a:avLst/>
                        </a:prstGeom>
                        <a:noFill/>
                        <a:ln w="4254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202A8D" id="Line 63" o:spid="_x0000_s1026" style="position:absolute;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9pt,13.9pt" to="8.9pt,60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" strokeweight="3.35pt">
                <w10:wrap anchorx="page" anchory="page"/>
              </v:line>
            </w:pict>
          </mc:Fallback>
        </mc:AlternateContent>
      </w:r>
      <w:r>
        <w:rPr>
          <w:noProof/>
        </w:rPr>
        <mc:AlternateContent>
          <mc:Choice Requires="wps">
            <w:drawing>
              <wp:anchor distT="0" distB="0" distL="114300" distR="114300" simplePos="0" relativeHeight="251691008" behindDoc="0" locked="0" layoutInCell="1" allowOverlap="1" wp14:anchorId="769613D1" wp14:editId="21E355C9">
                <wp:simplePos x="0" y="0"/>
                <wp:positionH relativeFrom="page">
                  <wp:posOffset>5068570</wp:posOffset>
                </wp:positionH>
                <wp:positionV relativeFrom="page">
                  <wp:posOffset>118745</wp:posOffset>
                </wp:positionV>
                <wp:extent cx="0" cy="7376795"/>
                <wp:effectExtent l="0" t="0" r="0" b="0"/>
                <wp:wrapNone/>
                <wp:docPr id="1264984539" name="Lin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37679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798457" id="Line 62" o:spid="_x0000_s1026" style="position:absolute;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99.1pt,9.35pt" to="399.1pt,59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" strokeweight=".5pt">
                <w10:wrap anchorx="page" anchory="page"/>
              </v:line>
            </w:pict>
          </mc:Fallback>
        </mc:AlternateContent>
      </w:r>
      <w:r>
        <w:rPr>
          <w:rFonts w:ascii="Verdana" w:eastAsia="Verdana" w:hAnsi="Verdana"/>
          <w:b/>
          <w:color w:val="000000"/>
          <w:spacing w:val="9"/>
          <w:sz w:val="15"/>
        </w:rPr>
        <w:t xml:space="preserve">234 </w:t>
      </w:r>
      <w:r>
        <w:rPr>
          <w:rFonts w:ascii="Verdana" w:eastAsia="Verdana" w:hAnsi="Verdana"/>
          <w:color w:val="000000"/>
          <w:spacing w:val="9"/>
          <w:sz w:val="15"/>
        </w:rPr>
        <w:t>PAUL: WINDOWS ON HIS THOUGHT AND HIS WORLD</w:t>
      </w:r>
    </w:p>
    <w:p w14:paraId="75A18DE9" w14:textId="77777777" w:rsidR="00217DF9" w:rsidRDefault="00323950">
      <w:pPr>
        <w:spacing w:before="442" w:line="248" w:lineRule="exact"/>
        <w:ind w:left="576" w:right="144"/>
        <w:jc w:val="both"/>
        <w:textAlignment w:val="baseline"/>
        <w:rPr>
          <w:rFonts w:ascii="Garamond" w:eastAsia="Garamond" w:hAnsi="Garamond"/>
          <w:color w:val="000000"/>
          <w:spacing w:val="-5"/>
        </w:rPr>
      </w:pPr>
      <w:r>
        <w:rPr>
          <w:rFonts w:ascii="Garamond" w:eastAsia="Garamond" w:hAnsi="Garamond"/>
          <w:color w:val="000000"/>
          <w:spacing w:val="-5"/>
        </w:rPr>
        <w:t>women—whether Jewish, pagan, or Christian—engaged in activi</w:t>
      </w:r>
      <w:r>
        <w:rPr>
          <w:rFonts w:ascii="Garamond" w:eastAsia="Garamond" w:hAnsi="Garamond"/>
          <w:color w:val="000000"/>
          <w:spacing w:val="-5"/>
        </w:rPr>
        <w:softHyphen/>
      </w:r>
      <w:r>
        <w:rPr>
          <w:rFonts w:ascii="Garamond" w:eastAsia="Garamond" w:hAnsi="Garamond"/>
          <w:color w:val="000000"/>
          <w:spacing w:val="-5"/>
        </w:rPr>
        <w:t>ties that did not necessarily conform to the prevailing_gender ideol</w:t>
      </w:r>
      <w:r>
        <w:rPr>
          <w:rFonts w:ascii="Garamond" w:eastAsia="Garamond" w:hAnsi="Garamond"/>
          <w:color w:val="000000"/>
          <w:spacing w:val="-5"/>
        </w:rPr>
        <w:softHyphen/>
        <w:t>ogy, which stressed women's inferiority, incapacity, and domesticity. Nonetheless, although women ran businesses, financed civic proj</w:t>
      </w:r>
      <w:r>
        <w:rPr>
          <w:rFonts w:ascii="Garamond" w:eastAsia="Garamond" w:hAnsi="Garamond"/>
          <w:color w:val="000000"/>
          <w:spacing w:val="-5"/>
        </w:rPr>
        <w:softHyphen/>
        <w:t>ects, held public office,• and were honored with dedicatory stat</w:t>
      </w:r>
      <w:r>
        <w:rPr>
          <w:rFonts w:ascii="Garamond" w:eastAsia="Garamond" w:hAnsi="Garamond"/>
          <w:color w:val="000000"/>
          <w:spacing w:val="-5"/>
        </w:rPr>
        <w:softHyphen/>
        <w:t>ues, inscriptions, and titles</w:t>
      </w:r>
      <w:r>
        <w:rPr>
          <w:rFonts w:ascii="Garamond" w:eastAsia="Garamond" w:hAnsi="Garamond"/>
          <w:color w:val="000000"/>
          <w:spacing w:val="-5"/>
          <w:vertAlign w:val="superscript"/>
        </w:rPr>
        <w:t>44</w:t>
      </w:r>
      <w:r>
        <w:rPr>
          <w:rFonts w:ascii="Garamond" w:eastAsia="Garamond" w:hAnsi="Garamond"/>
          <w:color w:val="000000"/>
          <w:spacing w:val="-5"/>
        </w:rPr>
        <w:t xml:space="preserve"> attesting their social and political clout, they never received rights equal to those of men, regardless of their economic stratum. This social reality persisted throughout the Roman period. When women attempted </w:t>
      </w:r>
      <w:r>
        <w:rPr>
          <w:rFonts w:ascii="Garamond" w:eastAsia="Garamond" w:hAnsi="Garamond"/>
          <w:color w:val="000000"/>
          <w:spacing w:val="-5"/>
        </w:rPr>
        <w:t>to assert themselves beyond appropriate limits, gender discourse was deployed to con</w:t>
      </w:r>
      <w:r>
        <w:rPr>
          <w:rFonts w:ascii="Garamond" w:eastAsia="Garamond" w:hAnsi="Garamond"/>
          <w:color w:val="000000"/>
          <w:spacing w:val="-5"/>
        </w:rPr>
        <w:softHyphen/>
        <w:t>trol, shame, and remind women of their place. Whatever exercise of power and autonomy women enjoyed, it was always within the framework of the male-dominated, hierarchically structured mac</w:t>
      </w:r>
      <w:r>
        <w:rPr>
          <w:rFonts w:ascii="Garamond" w:eastAsia="Garamond" w:hAnsi="Garamond"/>
          <w:color w:val="000000"/>
          <w:spacing w:val="-5"/>
        </w:rPr>
        <w:softHyphen/>
        <w:t>ro-society. In addition, it always took place within the regnant, or dominant, ideology of female inferiority, and domesticity.</w:t>
      </w:r>
    </w:p>
    <w:p w14:paraId="51CE226C" w14:textId="77777777" w:rsidR="00217DF9" w:rsidRDefault="00323950">
      <w:pPr>
        <w:spacing w:before="434" w:line="291" w:lineRule="exact"/>
        <w:ind w:left="576"/>
        <w:textAlignment w:val="baseline"/>
        <w:rPr>
          <w:rFonts w:ascii="Verdana" w:eastAsia="Verdana" w:hAnsi="Verdana"/>
          <w:b/>
          <w:color w:val="000000"/>
          <w:spacing w:val="-6"/>
          <w:sz w:val="23"/>
        </w:rPr>
      </w:pPr>
      <w:r>
        <w:rPr>
          <w:rFonts w:ascii="Verdana" w:eastAsia="Verdana" w:hAnsi="Verdana"/>
          <w:b/>
          <w:color w:val="000000"/>
          <w:spacing w:val="-6"/>
          <w:sz w:val="23"/>
        </w:rPr>
        <w:t>Paul and Women: Two Difficult Texts</w:t>
      </w:r>
    </w:p>
    <w:p w14:paraId="6C0B6FF5" w14:textId="77777777" w:rsidR="00217DF9" w:rsidRDefault="00323950">
      <w:pPr>
        <w:spacing w:before="112" w:after="414" w:line="248" w:lineRule="exact"/>
        <w:ind w:left="576"/>
        <w:jc w:val="both"/>
        <w:textAlignment w:val="baseline"/>
        <w:rPr>
          <w:rFonts w:ascii="Garamond" w:eastAsia="Garamond" w:hAnsi="Garamond"/>
          <w:color w:val="000000"/>
          <w:spacing w:val="-5"/>
        </w:rPr>
      </w:pPr>
      <w:r>
        <w:rPr>
          <w:rFonts w:ascii="Garamond" w:eastAsia="Garamond" w:hAnsi="Garamond"/>
          <w:color w:val="000000"/>
          <w:spacing w:val="-5"/>
        </w:rPr>
        <w:t xml:space="preserve">It </w:t>
      </w:r>
      <w:r>
        <w:rPr>
          <w:rFonts w:ascii="Verdana" w:eastAsia="Verdana" w:hAnsi="Verdana"/>
          <w:color w:val="000000"/>
          <w:spacing w:val="-5"/>
          <w:sz w:val="15"/>
        </w:rPr>
        <w:t xml:space="preserve">as </w:t>
      </w:r>
      <w:r>
        <w:rPr>
          <w:rFonts w:ascii="Garamond" w:eastAsia="Garamond" w:hAnsi="Garamond"/>
          <w:color w:val="000000"/>
          <w:spacing w:val="-5"/>
        </w:rPr>
        <w:t>within this broader social-cultural reality, where women remained relatively circumscribed in spite of their demonstrated capacity to lead and manage, that Paul's ambivalent posture toward women needs to be considered. This ambivalence is evident in the two texts from Corinthians mentioned at the outset of this chapter. Before looking at them, it is important to repeat that Paul did not create the baptismal formula he cites at Galatians 3:26-29. More</w:t>
      </w:r>
      <w:r>
        <w:rPr>
          <w:rFonts w:ascii="Garamond" w:eastAsia="Garamond" w:hAnsi="Garamond"/>
          <w:color w:val="000000"/>
          <w:spacing w:val="-5"/>
        </w:rPr>
        <w:softHyphen/>
        <w:t>over, in the context of the letter to the Galatians, t</w:t>
      </w:r>
      <w:r>
        <w:rPr>
          <w:rFonts w:ascii="Garamond" w:eastAsia="Garamond" w:hAnsi="Garamond"/>
          <w:color w:val="000000"/>
          <w:spacing w:val="-5"/>
        </w:rPr>
        <w:t>he pair crucial to his argument against the necessity of circumcision was the reli</w:t>
      </w:r>
      <w:r>
        <w:rPr>
          <w:rFonts w:ascii="Garamond" w:eastAsia="Garamond" w:hAnsi="Garamond"/>
          <w:color w:val="000000"/>
          <w:spacing w:val="-5"/>
        </w:rPr>
        <w:softHyphen/>
        <w:t>gious-ethnic pair, Jew/Greek. This narrow focus in Galatians does not mean Paul was unaware of the full emancipatory implications of the baptismal formula or that he disagreed with them in principle. However, he did not always agree with how the implications were put into practice, as illustrated by the situation in the Corinthian community. Apparently, certain women interpreted Paul's new cre</w:t>
      </w:r>
      <w:r>
        <w:rPr>
          <w:rFonts w:ascii="Garamond" w:eastAsia="Garamond" w:hAnsi="Garamond"/>
          <w:color w:val="000000"/>
          <w:spacing w:val="-5"/>
        </w:rPr>
        <w:softHyphen/>
        <w:t>ation theology in ways that went</w:t>
      </w:r>
      <w:r>
        <w:rPr>
          <w:rFonts w:ascii="Garamond" w:eastAsia="Garamond" w:hAnsi="Garamond"/>
          <w:color w:val="000000"/>
          <w:spacing w:val="-5"/>
        </w:rPr>
        <w:t xml:space="preserve"> beyond what he could countenance. Paul's distress over the liberties taken by some Corinthian women,</w:t>
      </w:r>
    </w:p>
    <w:p w14:paraId="0DD30B55" w14:textId="19751537" w:rsidR="00217DF9" w:rsidRDefault="00323950">
      <w:pPr>
        <w:spacing w:before="38" w:line="210" w:lineRule="exact"/>
        <w:ind w:left="648" w:firstLine="288"/>
        <w:textAlignment w:val="baseline"/>
        <w:rPr>
          <w:rFonts w:ascii="Garamond" w:eastAsia="Garamond" w:hAnsi="Garamond"/>
          <w:color w:val="000000"/>
          <w:sz w:val="17"/>
        </w:rPr>
      </w:pPr>
      <w:r>
        <w:rPr>
          <w:noProof/>
        </w:rPr>
        <mc:AlternateContent>
          <mc:Choice Requires="wps">
            <w:drawing>
              <wp:anchor distT="0" distB="0" distL="114300" distR="114300" simplePos="0" relativeHeight="251692032" behindDoc="0" locked="0" layoutInCell="1" allowOverlap="1" wp14:anchorId="76833B86" wp14:editId="78BA2D9F">
                <wp:simplePos x="0" y="0"/>
                <wp:positionH relativeFrom="page">
                  <wp:posOffset>1066800</wp:posOffset>
                </wp:positionH>
                <wp:positionV relativeFrom="page">
                  <wp:posOffset>6727190</wp:posOffset>
                </wp:positionV>
                <wp:extent cx="908685" cy="0"/>
                <wp:effectExtent l="0" t="0" r="0" b="0"/>
                <wp:wrapNone/>
                <wp:docPr id="1768839037" name="Lin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868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7FC3DA" id="Line 61" o:spid="_x0000_s1026" style="position:absolute;z-index:251692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4pt,529.7pt" to="155.55pt,52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" strokeweight=".7pt">
                <w10:wrap anchorx="page" anchory="page"/>
              </v:line>
            </w:pict>
          </mc:Fallback>
        </mc:AlternateContent>
      </w:r>
      <w:r>
        <w:rPr>
          <w:rFonts w:ascii="Garamond" w:eastAsia="Garamond" w:hAnsi="Garamond"/>
          <w:color w:val="000000"/>
          <w:sz w:val="17"/>
        </w:rPr>
        <w:t>44. The many titles accorded Plancia Magna are listed in Taliaferro Boatwright, "Plancia Magna," 249-50.</w:t>
      </w:r>
    </w:p>
    <w:p w14:paraId="74668322" w14:textId="77777777" w:rsidR="00217DF9" w:rsidRDefault="00323950">
      <w:pPr>
        <w:spacing w:before="12" w:line="183" w:lineRule="exact"/>
        <w:jc w:val="right"/>
        <w:textAlignment w:val="baseline"/>
        <w:rPr>
          <w:rFonts w:ascii="Verdana" w:eastAsia="Verdana" w:hAnsi="Verdana"/>
          <w:color w:val="000000"/>
          <w:spacing w:val="13"/>
          <w:sz w:val="15"/>
        </w:rPr>
      </w:pPr>
      <w:r>
        <w:br w:type="column"/>
      </w:r>
      <w:r>
        <w:rPr>
          <w:rFonts w:ascii="Verdana" w:eastAsia="Verdana" w:hAnsi="Verdana"/>
          <w:color w:val="000000"/>
          <w:spacing w:val="13"/>
          <w:sz w:val="15"/>
        </w:rPr>
        <w:t>Paul and Women 235</w:t>
      </w:r>
    </w:p>
    <w:p w14:paraId="1BC1A597" w14:textId="77777777" w:rsidR="00217DF9" w:rsidRDefault="00323950">
      <w:pPr>
        <w:spacing w:before="369" w:line="248" w:lineRule="exact"/>
        <w:ind w:left="144" w:right="576"/>
        <w:jc w:val="both"/>
        <w:textAlignment w:val="baseline"/>
        <w:rPr>
          <w:rFonts w:ascii="Garamond" w:eastAsia="Garamond" w:hAnsi="Garamond"/>
          <w:color w:val="000000"/>
        </w:rPr>
      </w:pPr>
      <w:r>
        <w:rPr>
          <w:rFonts w:ascii="Garamond" w:eastAsia="Garamond" w:hAnsi="Garamond"/>
          <w:color w:val="000000"/>
        </w:rPr>
        <w:t>presumably based on Galatians 3:28, may explain why he drops the third pair, male/female, at 1 Corinthians 12:13,..</w:t>
      </w:r>
    </w:p>
    <w:p w14:paraId="6EFA5D9B" w14:textId="3E8CCD6E" w:rsidR="00217DF9" w:rsidRDefault="00323950">
      <w:pPr>
        <w:spacing w:before="51" w:after="115" w:line="248" w:lineRule="exact"/>
        <w:ind w:left="144" w:right="576" w:firstLine="432"/>
        <w:jc w:val="both"/>
        <w:textAlignment w:val="baseline"/>
        <w:rPr>
          <w:rFonts w:ascii="Garamond" w:eastAsia="Garamond" w:hAnsi="Garamond"/>
          <w:color w:val="000000"/>
          <w:spacing w:val="-7"/>
        </w:rPr>
      </w:pPr>
      <w:r>
        <w:rPr>
          <w:noProof/>
        </w:rPr>
        <mc:AlternateContent>
          <mc:Choice Requires="wps">
            <w:drawing>
              <wp:anchor distT="0" distB="0" distL="114300" distR="114300" simplePos="0" relativeHeight="251693056" behindDoc="0" locked="0" layoutInCell="1" allowOverlap="1" wp14:anchorId="238F7499" wp14:editId="4E416A03">
                <wp:simplePos x="0" y="0"/>
                <wp:positionH relativeFrom="page">
                  <wp:posOffset>9814560</wp:posOffset>
                </wp:positionH>
                <wp:positionV relativeFrom="page">
                  <wp:posOffset>4879975</wp:posOffset>
                </wp:positionV>
                <wp:extent cx="0" cy="506730"/>
                <wp:effectExtent l="0" t="0" r="0" b="0"/>
                <wp:wrapNone/>
                <wp:docPr id="1700529128" name="Lin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673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CE88FB" id="Line 60" o:spid="_x0000_s1026" style="position:absolute;z-index:25169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2.8pt,384.25pt" to="772.8pt,4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" strokeweight=".25pt">
                <w10:wrap anchorx="page" anchory="page"/>
              </v:line>
            </w:pict>
          </mc:Fallback>
        </mc:AlternateContent>
      </w:r>
      <w:r>
        <w:rPr>
          <w:noProof/>
        </w:rPr>
        <mc:AlternateContent>
          <mc:Choice Requires="wps">
            <w:drawing>
              <wp:anchor distT="0" distB="0" distL="114300" distR="114300" simplePos="0" relativeHeight="251694080" behindDoc="0" locked="0" layoutInCell="1" allowOverlap="1" wp14:anchorId="5178E13B" wp14:editId="6E3ACCA7">
                <wp:simplePos x="0" y="0"/>
                <wp:positionH relativeFrom="page">
                  <wp:posOffset>9838690</wp:posOffset>
                </wp:positionH>
                <wp:positionV relativeFrom="page">
                  <wp:posOffset>4870450</wp:posOffset>
                </wp:positionV>
                <wp:extent cx="0" cy="1387475"/>
                <wp:effectExtent l="0" t="0" r="0" b="0"/>
                <wp:wrapNone/>
                <wp:docPr id="764070055"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8747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2B842C" id="Line 59" o:spid="_x0000_s1026" style="position:absolute;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4.7pt,383.5pt" to="774.7pt,49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" strokeweight=".5pt">
                <w10:wrap anchorx="page" anchory="page"/>
              </v:line>
            </w:pict>
          </mc:Fallback>
        </mc:AlternateContent>
      </w:r>
      <w:r>
        <w:rPr>
          <w:rFonts w:ascii="Garamond" w:eastAsia="Garamond" w:hAnsi="Garamond"/>
          <w:color w:val="000000"/>
          <w:spacing w:val="-7"/>
        </w:rPr>
        <w:t>In responding to the women's behavior at 1 Corinthians 11:2-16 and 14:33b-36, Paul employs gender ideology to exert con</w:t>
      </w:r>
      <w:r>
        <w:rPr>
          <w:rFonts w:ascii="Garamond" w:eastAsia="Garamond" w:hAnsi="Garamond"/>
          <w:color w:val="000000"/>
          <w:spacing w:val="-7"/>
        </w:rPr>
        <w:softHyphen/>
        <w:t>trol. His teaching in these texts is far from emancipatory and con</w:t>
      </w:r>
      <w:r>
        <w:rPr>
          <w:rFonts w:ascii="Garamond" w:eastAsia="Garamond" w:hAnsi="Garamond"/>
          <w:color w:val="000000"/>
          <w:spacing w:val="-7"/>
        </w:rPr>
        <w:softHyphen/>
        <w:t>flicts with his mission practice, which did not seem to place limits on his female collaborators. To rescue Paul from charges of antifem-inism, some argue that these texts were inserted later by-unidentified editors who proffered their own views on women. However, 1 Cor</w:t>
      </w:r>
      <w:r>
        <w:rPr>
          <w:rFonts w:ascii="Garamond" w:eastAsia="Garamond" w:hAnsi="Garamond"/>
          <w:color w:val="000000"/>
          <w:spacing w:val="-7"/>
        </w:rPr>
        <w:softHyphen/>
        <w:t>inthians 11:2-16 is not lacking from any manuscript, a</w:t>
      </w:r>
      <w:r>
        <w:rPr>
          <w:rFonts w:ascii="Garamond" w:eastAsia="Garamond" w:hAnsi="Garamond"/>
          <w:color w:val="000000"/>
          <w:spacing w:val="-7"/>
        </w:rPr>
        <w:t>nd the major</w:t>
      </w:r>
      <w:r>
        <w:rPr>
          <w:rFonts w:ascii="Garamond" w:eastAsia="Garamond" w:hAnsi="Garamond"/>
          <w:color w:val="000000"/>
          <w:spacing w:val="-7"/>
        </w:rPr>
        <w:softHyphen/>
        <w:t>ity of scholars affirm the authenticity of this passage.</w:t>
      </w:r>
      <w:r>
        <w:rPr>
          <w:rFonts w:ascii="Garamond" w:eastAsia="Garamond" w:hAnsi="Garamond"/>
          <w:color w:val="000000"/>
          <w:spacing w:val="-7"/>
          <w:vertAlign w:val="superscript"/>
        </w:rPr>
        <w:t>45</w:t>
      </w:r>
      <w:r>
        <w:rPr>
          <w:rFonts w:ascii="Garamond" w:eastAsia="Garamond" w:hAnsi="Garamond"/>
          <w:color w:val="000000"/>
          <w:spacing w:val="-7"/>
        </w:rPr>
        <w:t>. Likewise, the two verses commanding women's silence, at 1 Corinthians 14:34-5, are not missing from any known manuscript. Yet some scholars argue that these verses are not authentically Pauline.</w:t>
      </w:r>
      <w:r>
        <w:rPr>
          <w:rFonts w:ascii="Garamond" w:eastAsia="Garamond" w:hAnsi="Garamond"/>
          <w:color w:val="000000"/>
          <w:spacing w:val="-7"/>
          <w:vertAlign w:val="superscript"/>
        </w:rPr>
        <w:t>46</w:t>
      </w:r>
      <w:r>
        <w:rPr>
          <w:rFonts w:ascii="Garamond" w:eastAsia="Garamond" w:hAnsi="Garamond"/>
          <w:color w:val="000000"/>
          <w:spacing w:val="-7"/>
        </w:rPr>
        <w:t xml:space="preserve"> Among rea</w:t>
      </w:r>
      <w:r>
        <w:rPr>
          <w:rFonts w:ascii="Garamond" w:eastAsia="Garamond" w:hAnsi="Garamond"/>
          <w:color w:val="000000"/>
          <w:spacing w:val="-7"/>
        </w:rPr>
        <w:softHyphen/>
        <w:t>sons cited are the following: 1) the verses interrupt the flow of the argument; 2) some manuscripts locate verses 34-35 between verses 33 and 36; others locate them after verse 40; 3) the verses appear to contradict 11:2-16, where i</w:t>
      </w:r>
      <w:r>
        <w:rPr>
          <w:rFonts w:ascii="Garamond" w:eastAsia="Garamond" w:hAnsi="Garamond"/>
          <w:color w:val="000000"/>
          <w:spacing w:val="-7"/>
        </w:rPr>
        <w:t>t is assumed women do pray and proph</w:t>
      </w:r>
      <w:r>
        <w:rPr>
          <w:rFonts w:ascii="Garamond" w:eastAsia="Garamond" w:hAnsi="Garamond"/>
          <w:color w:val="000000"/>
          <w:spacing w:val="-7"/>
        </w:rPr>
        <w:softHyphen/>
        <w:t>esy; and 4) the expression "the law says" (v. 34) is un-Pauline. How</w:t>
      </w:r>
      <w:r>
        <w:rPr>
          <w:rFonts w:ascii="Garamond" w:eastAsia="Garamond" w:hAnsi="Garamond"/>
          <w:color w:val="000000"/>
          <w:spacing w:val="-7"/>
        </w:rPr>
        <w:softHyphen/>
        <w:t>ever, as advocates of the authenticity of verses 34-35 point out,</w:t>
      </w:r>
      <w:r>
        <w:rPr>
          <w:rFonts w:ascii="Garamond" w:eastAsia="Garamond" w:hAnsi="Garamond"/>
          <w:color w:val="000000"/>
          <w:spacing w:val="-7"/>
          <w:vertAlign w:val="superscript"/>
        </w:rPr>
        <w:t>47</w:t>
      </w:r>
      <w:r>
        <w:rPr>
          <w:rFonts w:ascii="Garamond" w:eastAsia="Garamond" w:hAnsi="Garamond"/>
          <w:color w:val="000000"/>
          <w:spacing w:val="-7"/>
        </w:rPr>
        <w:t xml:space="preserve"> in the majority of manuscripts—indeed, in some of the oldest and most reliable textual witnesses</w:t>
      </w:r>
      <w:r>
        <w:rPr>
          <w:rFonts w:ascii="Garamond" w:eastAsia="Garamond" w:hAnsi="Garamond"/>
          <w:color w:val="000000"/>
          <w:spacing w:val="-7"/>
          <w:vertAlign w:val="superscript"/>
        </w:rPr>
        <w:t>48</w:t>
      </w:r>
      <w:r>
        <w:rPr>
          <w:rFonts w:ascii="Garamond" w:eastAsia="Garamond" w:hAnsi="Garamond"/>
          <w:color w:val="000000"/>
          <w:spacing w:val="-7"/>
        </w:rPr>
        <w:t>—verses 34-35 are found after verse 33. By contrast, few manuscripts have verses 34-35 located after v. 40, and those manuscripts may be traceable to one' original.</w:t>
      </w:r>
      <w:r>
        <w:rPr>
          <w:rFonts w:ascii="Garamond" w:eastAsia="Garamond" w:hAnsi="Garamond"/>
          <w:color w:val="000000"/>
          <w:spacing w:val="-7"/>
          <w:vertAlign w:val="superscript"/>
        </w:rPr>
        <w:t>49</w:t>
      </w:r>
      <w:r>
        <w:rPr>
          <w:rFonts w:ascii="Garamond" w:eastAsia="Garamond" w:hAnsi="Garamond"/>
          <w:color w:val="000000"/>
          <w:spacing w:val="-7"/>
        </w:rPr>
        <w:t xml:space="preserve"> Addition</w:t>
      </w:r>
      <w:r>
        <w:rPr>
          <w:rFonts w:ascii="Garamond" w:eastAsia="Garamond" w:hAnsi="Garamond"/>
          <w:color w:val="000000"/>
          <w:spacing w:val="-7"/>
        </w:rPr>
        <w:softHyphen/>
        <w:t>ally, the passage is too brief for arguments against its authent</w:t>
      </w:r>
      <w:r>
        <w:rPr>
          <w:rFonts w:ascii="Garamond" w:eastAsia="Garamond" w:hAnsi="Garamond"/>
          <w:color w:val="000000"/>
          <w:spacing w:val="-7"/>
        </w:rPr>
        <w:t>icity based on style to be compelling.</w:t>
      </w:r>
      <w:r>
        <w:rPr>
          <w:rFonts w:ascii="Garamond" w:eastAsia="Garamond" w:hAnsi="Garamond"/>
          <w:color w:val="000000"/>
          <w:spacing w:val="-7"/>
          <w:vertAlign w:val="superscript"/>
        </w:rPr>
        <w:t>50</w:t>
      </w:r>
      <w:r>
        <w:rPr>
          <w:rFonts w:ascii="Garamond" w:eastAsia="Garamond" w:hAnsi="Garamond"/>
          <w:color w:val="000000"/>
          <w:spacing w:val="-7"/>
        </w:rPr>
        <w:t xml:space="preserve"> Despite obscurities, which will be</w:t>
      </w:r>
    </w:p>
    <w:p w14:paraId="15E5F5A7" w14:textId="3086BB25" w:rsidR="00217DF9" w:rsidRDefault="00323950">
      <w:pPr>
        <w:numPr>
          <w:ilvl w:val="0"/>
          <w:numId w:val="11"/>
        </w:numPr>
        <w:tabs>
          <w:tab w:val="clear" w:pos="216"/>
          <w:tab w:val="left" w:pos="576"/>
        </w:tabs>
        <w:spacing w:before="119" w:line="176" w:lineRule="exact"/>
        <w:ind w:left="144" w:right="576"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95104" behindDoc="0" locked="0" layoutInCell="1" allowOverlap="1" wp14:anchorId="2565717F" wp14:editId="6967070F">
                <wp:simplePos x="0" y="0"/>
                <wp:positionH relativeFrom="page">
                  <wp:posOffset>5581015</wp:posOffset>
                </wp:positionH>
                <wp:positionV relativeFrom="page">
                  <wp:posOffset>5041265</wp:posOffset>
                </wp:positionV>
                <wp:extent cx="908685" cy="0"/>
                <wp:effectExtent l="0" t="0" r="0" b="0"/>
                <wp:wrapNone/>
                <wp:docPr id="1211182618"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8685"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62BF5F" id="Line 58" o:spid="_x0000_s1026" style="position:absolute;z-index:25169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39.45pt,396.95pt" to="511pt,39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" strokeweight=".5pt">
                <w10:wrap anchorx="page" anchory="page"/>
              </v:line>
            </w:pict>
          </mc:Fallback>
        </mc:AlternateContent>
      </w:r>
      <w:r>
        <w:rPr>
          <w:rFonts w:ascii="Garamond" w:eastAsia="Garamond" w:hAnsi="Garamond"/>
          <w:color w:val="000000"/>
          <w:sz w:val="17"/>
        </w:rPr>
        <w:t xml:space="preserve">See the survey of literature on the authenticity of this passage in Margaret Mitchell, </w:t>
      </w:r>
      <w:r>
        <w:rPr>
          <w:rFonts w:eastAsia="Times New Roman"/>
          <w:i/>
          <w:color w:val="000000"/>
          <w:sz w:val="16"/>
        </w:rPr>
        <w:t xml:space="preserve">Paul and the Rhetoric of Reconciliation </w:t>
      </w:r>
      <w:r>
        <w:rPr>
          <w:rFonts w:ascii="Garamond" w:eastAsia="Garamond" w:hAnsi="Garamond"/>
          <w:color w:val="000000"/>
          <w:sz w:val="17"/>
        </w:rPr>
        <w:t>(Tubingen, Germany: ]CB Mohr, 1994), 261-62.</w:t>
      </w:r>
    </w:p>
    <w:p w14:paraId="320DC257" w14:textId="78CCA160" w:rsidR="00217DF9" w:rsidRDefault="00323950">
      <w:pPr>
        <w:numPr>
          <w:ilvl w:val="0"/>
          <w:numId w:val="11"/>
        </w:numPr>
        <w:tabs>
          <w:tab w:val="clear" w:pos="216"/>
          <w:tab w:val="left" w:pos="576"/>
        </w:tabs>
        <w:spacing w:before="110" w:line="172" w:lineRule="exact"/>
        <w:ind w:left="144" w:right="576"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696128" behindDoc="0" locked="0" layoutInCell="1" allowOverlap="1" wp14:anchorId="3FBFDF8A" wp14:editId="7E0AA0ED">
                <wp:simplePos x="0" y="0"/>
                <wp:positionH relativeFrom="page">
                  <wp:posOffset>9811385</wp:posOffset>
                </wp:positionH>
                <wp:positionV relativeFrom="page">
                  <wp:posOffset>5562600</wp:posOffset>
                </wp:positionV>
                <wp:extent cx="0" cy="290195"/>
                <wp:effectExtent l="0" t="0" r="0" b="0"/>
                <wp:wrapNone/>
                <wp:docPr id="553481907"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019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433AC" id="Line 57" o:spid="_x0000_s1026" style="position:absolute;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2.55pt,438pt" to="772.55pt,46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" strokeweight=".25pt">
                <w10:wrap anchorx="page" anchory="page"/>
              </v:line>
            </w:pict>
          </mc:Fallback>
        </mc:AlternateContent>
      </w:r>
      <w:r>
        <w:rPr>
          <w:rFonts w:ascii="Garamond" w:eastAsia="Garamond" w:hAnsi="Garamond"/>
          <w:color w:val="000000"/>
          <w:sz w:val="17"/>
        </w:rPr>
        <w:t xml:space="preserve">See, e.g., Gordon D. Fee, </w:t>
      </w:r>
      <w:r>
        <w:rPr>
          <w:rFonts w:eastAsia="Times New Roman"/>
          <w:i/>
          <w:color w:val="000000"/>
          <w:sz w:val="16"/>
        </w:rPr>
        <w:t xml:space="preserve">The First Epistle to, the Corinthians </w:t>
      </w:r>
      <w:r>
        <w:rPr>
          <w:rFonts w:ascii="Garamond" w:eastAsia="Garamond" w:hAnsi="Garamond"/>
          <w:color w:val="000000"/>
          <w:sz w:val="17"/>
        </w:rPr>
        <w:t>(Grand Rapids, MI: William B. Eerdmans, 1987), 699-708.</w:t>
      </w:r>
    </w:p>
    <w:p w14:paraId="54E53FB2" w14:textId="77777777" w:rsidR="00217DF9" w:rsidRDefault="00323950">
      <w:pPr>
        <w:numPr>
          <w:ilvl w:val="0"/>
          <w:numId w:val="11"/>
        </w:numPr>
        <w:tabs>
          <w:tab w:val="clear" w:pos="216"/>
          <w:tab w:val="left" w:pos="576"/>
        </w:tabs>
        <w:spacing w:before="98" w:line="167" w:lineRule="exact"/>
        <w:ind w:left="144" w:right="576" w:firstLine="216"/>
        <w:jc w:val="both"/>
        <w:textAlignment w:val="baseline"/>
        <w:rPr>
          <w:rFonts w:ascii="Garamond" w:eastAsia="Garamond" w:hAnsi="Garamond"/>
          <w:color w:val="000000"/>
          <w:sz w:val="17"/>
        </w:rPr>
      </w:pPr>
      <w:r>
        <w:rPr>
          <w:rFonts w:ascii="Garamond" w:eastAsia="Garamond" w:hAnsi="Garamond"/>
          <w:color w:val="000000"/>
          <w:sz w:val="17"/>
        </w:rPr>
        <w:t xml:space="preserve">See, e.g., Craig S. Keener, </w:t>
      </w:r>
      <w:r>
        <w:rPr>
          <w:rFonts w:eastAsia="Times New Roman"/>
          <w:i/>
          <w:color w:val="000000"/>
          <w:sz w:val="16"/>
        </w:rPr>
        <w:t xml:space="preserve">1 and 2 Corinthians </w:t>
      </w:r>
      <w:r>
        <w:rPr>
          <w:rFonts w:ascii="Garamond" w:eastAsia="Garamond" w:hAnsi="Garamond"/>
          <w:color w:val="000000"/>
          <w:sz w:val="17"/>
        </w:rPr>
        <w:t>(Cambridge, MA: Cambridge University Press, 2005), 116-20.</w:t>
      </w:r>
    </w:p>
    <w:p w14:paraId="79C9836D" w14:textId="77777777" w:rsidR="00217DF9" w:rsidRDefault="00323950">
      <w:pPr>
        <w:numPr>
          <w:ilvl w:val="0"/>
          <w:numId w:val="11"/>
        </w:numPr>
        <w:tabs>
          <w:tab w:val="clear" w:pos="216"/>
          <w:tab w:val="left" w:pos="576"/>
        </w:tabs>
        <w:spacing w:before="130" w:line="187" w:lineRule="exact"/>
        <w:ind w:left="144" w:right="576" w:firstLine="216"/>
        <w:jc w:val="both"/>
        <w:textAlignment w:val="baseline"/>
        <w:rPr>
          <w:rFonts w:ascii="Garamond" w:eastAsia="Garamond" w:hAnsi="Garamond"/>
          <w:color w:val="000000"/>
          <w:sz w:val="17"/>
        </w:rPr>
      </w:pPr>
      <w:r>
        <w:rPr>
          <w:rFonts w:ascii="Garamond" w:eastAsia="Garamond" w:hAnsi="Garamond"/>
          <w:color w:val="000000"/>
          <w:sz w:val="17"/>
        </w:rPr>
        <w:t xml:space="preserve">For example, the Chester Beatty Papyrus, designated P46 (ca. 50-70 cE); the Codex Sinaiticus designated by the Hebrew letter x [aleph] (ca. fourth century CE); the Codex Alexandrinus designated by the capital letter </w:t>
      </w:r>
      <w:r>
        <w:rPr>
          <w:rFonts w:eastAsia="Times New Roman"/>
          <w:i/>
          <w:color w:val="000000"/>
          <w:sz w:val="16"/>
        </w:rPr>
        <w:t xml:space="preserve">A </w:t>
      </w:r>
      <w:r>
        <w:rPr>
          <w:rFonts w:ascii="Garamond" w:eastAsia="Garamond" w:hAnsi="Garamond"/>
          <w:color w:val="000000"/>
          <w:sz w:val="17"/>
        </w:rPr>
        <w:t xml:space="preserve">(ca. fifth century cE), and the Codex Vaticanus designated by the capital letter </w:t>
      </w:r>
      <w:r>
        <w:rPr>
          <w:rFonts w:eastAsia="Times New Roman"/>
          <w:i/>
          <w:color w:val="000000"/>
          <w:sz w:val="16"/>
        </w:rPr>
        <w:t xml:space="preserve">B </w:t>
      </w:r>
      <w:r>
        <w:rPr>
          <w:rFonts w:ascii="Garamond" w:eastAsia="Garamond" w:hAnsi="Garamond"/>
          <w:color w:val="000000"/>
          <w:sz w:val="17"/>
        </w:rPr>
        <w:t>(ca. fourth century CE).</w:t>
      </w:r>
    </w:p>
    <w:p w14:paraId="42C3DECA" w14:textId="77777777" w:rsidR="00217DF9" w:rsidRDefault="00323950">
      <w:pPr>
        <w:numPr>
          <w:ilvl w:val="0"/>
          <w:numId w:val="11"/>
        </w:numPr>
        <w:tabs>
          <w:tab w:val="clear" w:pos="216"/>
          <w:tab w:val="left" w:pos="576"/>
        </w:tabs>
        <w:spacing w:before="74" w:line="186" w:lineRule="exact"/>
        <w:ind w:left="144" w:right="576" w:firstLine="216"/>
        <w:jc w:val="both"/>
        <w:textAlignment w:val="baseline"/>
        <w:rPr>
          <w:rFonts w:ascii="Garamond" w:eastAsia="Garamond" w:hAnsi="Garamond"/>
          <w:color w:val="000000"/>
          <w:spacing w:val="-5"/>
          <w:sz w:val="17"/>
        </w:rPr>
      </w:pPr>
      <w:r>
        <w:rPr>
          <w:rFonts w:ascii="Garamond" w:eastAsia="Garamond" w:hAnsi="Garamond"/>
          <w:color w:val="000000"/>
          <w:spacing w:val="-5"/>
          <w:sz w:val="17"/>
        </w:rPr>
        <w:t xml:space="preserve">See Antoinette Clark Wire, </w:t>
      </w:r>
      <w:r>
        <w:rPr>
          <w:rFonts w:eastAsia="Times New Roman"/>
          <w:i/>
          <w:color w:val="000000"/>
          <w:spacing w:val="-5"/>
          <w:sz w:val="16"/>
        </w:rPr>
        <w:t xml:space="preserve">The Corinthian Women Prophets: A Reconstruction through Paul's Rhetoric </w:t>
      </w:r>
      <w:r>
        <w:rPr>
          <w:rFonts w:ascii="Garamond" w:eastAsia="Garamond" w:hAnsi="Garamond"/>
          <w:color w:val="000000"/>
          <w:spacing w:val="-5"/>
          <w:sz w:val="17"/>
        </w:rPr>
        <w:t>(Minneapolis, MN: Augsburg Fortress Press, 1990), esp. 149-53.</w:t>
      </w:r>
    </w:p>
    <w:p w14:paraId="6F46BE53" w14:textId="77777777" w:rsidR="00217DF9" w:rsidRDefault="00323950">
      <w:pPr>
        <w:numPr>
          <w:ilvl w:val="0"/>
          <w:numId w:val="11"/>
        </w:numPr>
        <w:tabs>
          <w:tab w:val="clear" w:pos="216"/>
          <w:tab w:val="left" w:pos="576"/>
        </w:tabs>
        <w:spacing w:before="13" w:line="202" w:lineRule="exact"/>
        <w:ind w:left="144" w:firstLine="216"/>
        <w:jc w:val="both"/>
        <w:textAlignment w:val="baseline"/>
        <w:rPr>
          <w:rFonts w:ascii="Garamond" w:eastAsia="Garamond" w:hAnsi="Garamond"/>
          <w:color w:val="000000"/>
          <w:spacing w:val="-3"/>
          <w:sz w:val="17"/>
        </w:rPr>
      </w:pPr>
      <w:r>
        <w:rPr>
          <w:rFonts w:ascii="Garamond" w:eastAsia="Garamond" w:hAnsi="Garamond"/>
          <w:color w:val="000000"/>
          <w:spacing w:val="-3"/>
          <w:sz w:val="17"/>
        </w:rPr>
        <w:t xml:space="preserve">Keener, </w:t>
      </w:r>
      <w:r>
        <w:rPr>
          <w:rFonts w:eastAsia="Times New Roman"/>
          <w:i/>
          <w:color w:val="000000"/>
          <w:spacing w:val="-3"/>
          <w:sz w:val="16"/>
        </w:rPr>
        <w:t xml:space="preserve">1 and 2 Corinthians, </w:t>
      </w:r>
      <w:r>
        <w:rPr>
          <w:rFonts w:ascii="Garamond" w:eastAsia="Garamond" w:hAnsi="Garamond"/>
          <w:color w:val="000000"/>
          <w:spacing w:val="-3"/>
          <w:sz w:val="17"/>
        </w:rPr>
        <w:t>117.</w:t>
      </w:r>
    </w:p>
    <w:p w14:paraId="08007948" w14:textId="77777777" w:rsidR="00217DF9" w:rsidRDefault="00217DF9">
      <w:pPr>
        <w:sectPr w:rsidR="00217DF9">
          <w:pgSz w:w="15840" w:h="12240" w:orient="landscape"/>
          <w:pgMar w:top="742" w:right="959" w:bottom="785" w:left="959" w:header="720" w:footer="720" w:gutter="0"/>
          <w:cols w:num="2" w:space="0" w:equalWidth="0">
            <w:col w:w="6240" w:space="1442"/>
            <w:col w:w="6240" w:space="0"/>
          </w:cols>
        </w:sectPr>
      </w:pPr>
    </w:p>
    <w:p w14:paraId="15396DD7" w14:textId="6C917893" w:rsidR="00217DF9" w:rsidRDefault="00323950">
      <w:pPr>
        <w:spacing w:before="16" w:line="181" w:lineRule="exact"/>
        <w:textAlignment w:val="baseline"/>
        <w:rPr>
          <w:rFonts w:ascii="Arial" w:eastAsia="Arial" w:hAnsi="Arial"/>
          <w:color w:val="000000"/>
          <w:spacing w:val="16"/>
          <w:sz w:val="15"/>
        </w:rPr>
      </w:pPr>
      <w:r>
        <w:rPr>
          <w:noProof/>
        </w:rPr>
        <w:lastRenderedPageBreak/>
        <mc:AlternateContent>
          <mc:Choice Requires="wps">
            <w:drawing>
              <wp:anchor distT="0" distB="0" distL="114300" distR="114300" simplePos="0" relativeHeight="251697152" behindDoc="0" locked="0" layoutInCell="1" allowOverlap="1" wp14:anchorId="3EEF9922" wp14:editId="65619B58">
                <wp:simplePos x="0" y="0"/>
                <wp:positionH relativeFrom="page">
                  <wp:posOffset>5294630</wp:posOffset>
                </wp:positionH>
                <wp:positionV relativeFrom="page">
                  <wp:posOffset>130810</wp:posOffset>
                </wp:positionV>
                <wp:extent cx="0" cy="7349490"/>
                <wp:effectExtent l="0" t="0" r="0" b="0"/>
                <wp:wrapNone/>
                <wp:docPr id="709145659"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34949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00EFD3" id="Line 56" o:spid="_x0000_s1026" style="position:absolute;z-index:251697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16.9pt,10.3pt" to="416.9pt,5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" strokeweight=".25pt">
                <w10:wrap anchorx="page" anchory="page"/>
              </v:line>
            </w:pict>
          </mc:Fallback>
        </mc:AlternateContent>
      </w:r>
      <w:r>
        <w:rPr>
          <w:rFonts w:ascii="Arial" w:eastAsia="Arial" w:hAnsi="Arial"/>
          <w:color w:val="000000"/>
          <w:spacing w:val="16"/>
          <w:sz w:val="15"/>
        </w:rPr>
        <w:t>236 PAUL: WINDOWS ON HIS THOUGHT AND HIS WORLD</w:t>
      </w:r>
    </w:p>
    <w:p w14:paraId="57378ACD" w14:textId="77777777" w:rsidR="00217DF9" w:rsidRDefault="00323950">
      <w:pPr>
        <w:spacing w:before="395" w:line="266" w:lineRule="exact"/>
        <w:ind w:left="576" w:right="144"/>
        <w:jc w:val="both"/>
        <w:textAlignment w:val="baseline"/>
        <w:rPr>
          <w:rFonts w:ascii="Garamond" w:eastAsia="Garamond" w:hAnsi="Garamond"/>
          <w:color w:val="000000"/>
        </w:rPr>
      </w:pPr>
      <w:r>
        <w:rPr>
          <w:rFonts w:ascii="Garamond" w:eastAsia="Garamond" w:hAnsi="Garamond"/>
          <w:color w:val="000000"/>
        </w:rPr>
        <w:t>considered below, these verses can be reasonably attributed to Paul and presumably reflect his own views.</w:t>
      </w:r>
    </w:p>
    <w:p w14:paraId="08D4AF12" w14:textId="77777777" w:rsidR="00217DF9" w:rsidRDefault="00323950">
      <w:pPr>
        <w:spacing w:before="370" w:line="250" w:lineRule="exact"/>
        <w:ind w:left="576"/>
        <w:textAlignment w:val="baseline"/>
        <w:rPr>
          <w:rFonts w:ascii="Garamond" w:eastAsia="Garamond" w:hAnsi="Garamond"/>
          <w:b/>
          <w:color w:val="000000"/>
          <w:spacing w:val="9"/>
        </w:rPr>
      </w:pPr>
      <w:r>
        <w:rPr>
          <w:rFonts w:ascii="Garamond" w:eastAsia="Garamond" w:hAnsi="Garamond"/>
          <w:b/>
          <w:color w:val="000000"/>
          <w:spacing w:val="9"/>
        </w:rPr>
        <w:t>First Corinthians 11:2-16: Hairdos and Don'ts</w:t>
      </w:r>
    </w:p>
    <w:p w14:paraId="624CFBC9" w14:textId="77777777" w:rsidR="00217DF9" w:rsidRDefault="00323950">
      <w:pPr>
        <w:spacing w:before="105" w:line="249" w:lineRule="exact"/>
        <w:ind w:left="576" w:right="72"/>
        <w:jc w:val="both"/>
        <w:textAlignment w:val="baseline"/>
        <w:rPr>
          <w:rFonts w:ascii="Garamond" w:eastAsia="Garamond" w:hAnsi="Garamond"/>
          <w:color w:val="000000"/>
          <w:spacing w:val="-4"/>
        </w:rPr>
      </w:pPr>
      <w:r>
        <w:rPr>
          <w:rFonts w:ascii="Garamond" w:eastAsia="Garamond" w:hAnsi="Garamond"/>
          <w:color w:val="000000"/>
          <w:spacing w:val="-4"/>
        </w:rPr>
        <w:t>At 1 Corinthians 11:2-16, Paul deals with a situation in which men and women were praying and prophesying in the assembly, hence publicly. He takes aim at their appearance,- although it is unclear from his language in verses 4-6 whether he refers to head cover</w:t>
      </w:r>
      <w:r>
        <w:rPr>
          <w:rFonts w:ascii="Garamond" w:eastAsia="Garamond" w:hAnsi="Garamond"/>
          <w:color w:val="000000"/>
          <w:spacing w:val="-4"/>
        </w:rPr>
        <w:softHyphen/>
        <w:t xml:space="preserve">ings or hairstyles. Many commentators believe Paul was concerned about hairstyles, which may seem banal to contemporary readers of Corinthians. However, hairstyles have always fi </w:t>
      </w:r>
      <w:r>
        <w:rPr>
          <w:rFonts w:ascii="Garamond" w:eastAsia="Garamond" w:hAnsi="Garamond"/>
          <w:color w:val="000000"/>
          <w:spacing w:val="-4"/>
          <w:u w:val="single"/>
        </w:rPr>
        <w:t xml:space="preserve">ured in </w:t>
      </w:r>
      <w:r>
        <w:rPr>
          <w:rFonts w:ascii="Garamond" w:eastAsia="Garamond" w:hAnsi="Garamond"/>
          <w:color w:val="000000"/>
          <w:spacing w:val="-4"/>
        </w:rPr>
        <w:t>discussions</w:t>
      </w:r>
      <w:r>
        <w:rPr>
          <w:rFonts w:ascii="Garamond" w:eastAsia="Garamond" w:hAnsi="Garamond"/>
          <w:color w:val="000000"/>
          <w:spacing w:val="-4"/>
          <w:u w:val="single"/>
        </w:rPr>
        <w:t xml:space="preserve"> </w:t>
      </w:r>
    </w:p>
    <w:p w14:paraId="3E643B57" w14:textId="77777777" w:rsidR="00217DF9" w:rsidRDefault="00323950">
      <w:pPr>
        <w:tabs>
          <w:tab w:val="right" w:pos="6120"/>
        </w:tabs>
        <w:spacing w:before="35" w:line="247" w:lineRule="exact"/>
        <w:ind w:left="720" w:right="72"/>
        <w:jc w:val="both"/>
        <w:textAlignment w:val="baseline"/>
        <w:rPr>
          <w:rFonts w:ascii="Garamond" w:eastAsia="Garamond" w:hAnsi="Garamond"/>
          <w:color w:val="000000"/>
          <w:spacing w:val="-4"/>
          <w:u w:val="single"/>
        </w:rPr>
      </w:pPr>
      <w:r>
        <w:rPr>
          <w:rFonts w:ascii="Garamond" w:eastAsia="Garamond" w:hAnsi="Garamond"/>
          <w:color w:val="000000"/>
          <w:spacing w:val="-4"/>
          <w:u w:val="single"/>
        </w:rPr>
        <w:t xml:space="preserve">about tender </w:t>
      </w:r>
      <w:r>
        <w:rPr>
          <w:rFonts w:ascii="Garamond" w:eastAsia="Garamond" w:hAnsi="Garamond"/>
          <w:color w:val="000000"/>
          <w:spacing w:val="-4"/>
        </w:rPr>
        <w:t>identi.</w:t>
      </w:r>
      <w:r>
        <w:rPr>
          <w:rFonts w:ascii="Garamond" w:eastAsia="Garamond" w:hAnsi="Garamond"/>
          <w:color w:val="000000"/>
          <w:spacing w:val="-4"/>
        </w:rPr>
        <w:tab/>
        <w:t xml:space="preserve">au s aay, oot pagan philosophers and </w:t>
      </w:r>
      <w:r>
        <w:rPr>
          <w:rFonts w:ascii="Garamond" w:eastAsia="Garamond" w:hAnsi="Garamond"/>
          <w:color w:val="000000"/>
          <w:spacing w:val="-4"/>
        </w:rPr>
        <w:br/>
        <w:t>Hellenistic Jewish thinkers debated them.</w:t>
      </w:r>
      <w:r>
        <w:rPr>
          <w:rFonts w:ascii="Garamond" w:eastAsia="Garamond" w:hAnsi="Garamond"/>
          <w:color w:val="000000"/>
          <w:spacing w:val="-4"/>
          <w:vertAlign w:val="superscript"/>
        </w:rPr>
        <w:t>52</w:t>
      </w:r>
      <w:r>
        <w:rPr>
          <w:rFonts w:ascii="Garamond" w:eastAsia="Garamond" w:hAnsi="Garamond"/>
          <w:color w:val="000000"/>
          <w:spacing w:val="-4"/>
        </w:rPr>
        <w:t xml:space="preserve"> Basic to the debate was the notion that hair was gendered and should be worn in a way that both reflected and reinforced gender difference. Though apparently both men and women in the Corinthian community transgressed gender boundaries regarding hairstyles,</w:t>
      </w:r>
      <w:r>
        <w:rPr>
          <w:rFonts w:ascii="Garamond" w:eastAsia="Garamond" w:hAnsi="Garamond"/>
          <w:color w:val="000000"/>
          <w:spacing w:val="-4"/>
          <w:vertAlign w:val="superscript"/>
        </w:rPr>
        <w:t>53</w:t>
      </w:r>
      <w:r>
        <w:rPr>
          <w:rFonts w:ascii="Garamond" w:eastAsia="Garamond" w:hAnsi="Garamond"/>
          <w:color w:val="000000"/>
          <w:spacing w:val="-4"/>
        </w:rPr>
        <w:t xml:space="preserve"> Paul's argument focuses almost exclusively on women's appearance.</w:t>
      </w:r>
      <w:r>
        <w:rPr>
          <w:rFonts w:ascii="Garamond" w:eastAsia="Garamond" w:hAnsi="Garamond"/>
          <w:color w:val="000000"/>
          <w:spacing w:val="-4"/>
          <w:vertAlign w:val="superscript"/>
        </w:rPr>
        <w:t>54</w:t>
      </w:r>
      <w:r>
        <w:rPr>
          <w:rFonts w:ascii="Garamond" w:eastAsia="Garamond" w:hAnsi="Garamond"/>
          <w:color w:val="000000"/>
          <w:spacing w:val="-4"/>
        </w:rPr>
        <w:t xml:space="preserve"> Paul clearly wants to maintain gender distinctions, hence his command to women to observe the </w:t>
      </w:r>
      <w:r>
        <w:rPr>
          <w:rFonts w:ascii="Garamond" w:eastAsia="Garamond" w:hAnsi="Garamond"/>
          <w:color w:val="000000"/>
          <w:spacing w:val="-4"/>
        </w:rPr>
        <w:t>conventions that restore and reinforce these dis</w:t>
      </w:r>
      <w:r>
        <w:rPr>
          <w:rFonts w:ascii="Garamond" w:eastAsia="Garamond" w:hAnsi="Garamond"/>
          <w:color w:val="000000"/>
          <w:spacing w:val="-4"/>
        </w:rPr>
        <w:softHyphen/>
        <w:t>tinctions, which he apparently did not consider erased as a result of baptism.</w:t>
      </w:r>
    </w:p>
    <w:p w14:paraId="264552F9" w14:textId="77777777" w:rsidR="00217DF9" w:rsidRDefault="00323950">
      <w:pPr>
        <w:spacing w:after="220" w:line="236" w:lineRule="exact"/>
        <w:ind w:left="720" w:firstLine="216"/>
        <w:textAlignment w:val="baseline"/>
        <w:rPr>
          <w:rFonts w:ascii="Garamond" w:eastAsia="Garamond" w:hAnsi="Garamond"/>
          <w:color w:val="000000"/>
          <w:spacing w:val="-6"/>
        </w:rPr>
      </w:pPr>
      <w:r>
        <w:rPr>
          <w:rFonts w:ascii="Garamond" w:eastAsia="Garamond" w:hAnsi="Garamond"/>
          <w:color w:val="000000"/>
          <w:spacing w:val="-6"/>
        </w:rPr>
        <w:t>- Paul's anxiety can be understood within the context of ancient Mediterranean culture, where the pursuit of honor and avoidance of</w:t>
      </w:r>
    </w:p>
    <w:p w14:paraId="4C8CD02E" w14:textId="156F52A8" w:rsidR="00217DF9" w:rsidRDefault="00323950">
      <w:pPr>
        <w:numPr>
          <w:ilvl w:val="0"/>
          <w:numId w:val="12"/>
        </w:numPr>
        <w:tabs>
          <w:tab w:val="clear" w:pos="288"/>
          <w:tab w:val="left" w:pos="1224"/>
        </w:tabs>
        <w:spacing w:before="80" w:line="192" w:lineRule="exact"/>
        <w:ind w:firstLine="216"/>
        <w:jc w:val="both"/>
        <w:textAlignment w:val="baseline"/>
        <w:rPr>
          <w:rFonts w:ascii="Garamond" w:eastAsia="Garamond" w:hAnsi="Garamond"/>
          <w:color w:val="000000"/>
          <w:spacing w:val="-6"/>
          <w:sz w:val="17"/>
        </w:rPr>
      </w:pPr>
      <w:r>
        <w:rPr>
          <w:noProof/>
        </w:rPr>
        <mc:AlternateContent>
          <mc:Choice Requires="wps">
            <w:drawing>
              <wp:anchor distT="0" distB="0" distL="114300" distR="114300" simplePos="0" relativeHeight="251698176" behindDoc="0" locked="0" layoutInCell="1" allowOverlap="1" wp14:anchorId="08D28BB1" wp14:editId="560B9566">
                <wp:simplePos x="0" y="0"/>
                <wp:positionH relativeFrom="page">
                  <wp:posOffset>1280160</wp:posOffset>
                </wp:positionH>
                <wp:positionV relativeFrom="page">
                  <wp:posOffset>4961890</wp:posOffset>
                </wp:positionV>
                <wp:extent cx="911860" cy="0"/>
                <wp:effectExtent l="0" t="0" r="0" b="0"/>
                <wp:wrapNone/>
                <wp:docPr id="80593230"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186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1FE863" id="Line 55" o:spid="_x0000_s1026" style="position:absolute;z-index:251698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00.8pt,390.7pt" to="172.6pt,39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" strokeweight=".7pt">
                <w10:wrap anchorx="page" anchory="page"/>
              </v:line>
            </w:pict>
          </mc:Fallback>
        </mc:AlternateContent>
      </w:r>
      <w:r>
        <w:rPr>
          <w:rFonts w:ascii="Garamond" w:eastAsia="Garamond" w:hAnsi="Garamond"/>
          <w:color w:val="000000"/>
          <w:spacing w:val="-6"/>
          <w:sz w:val="17"/>
        </w:rPr>
        <w:t xml:space="preserve">See, e.g., Rose Weitz, "WoMen and Their Hair: Seeking Power through Resistance and Accommodation," </w:t>
      </w:r>
      <w:r>
        <w:rPr>
          <w:rFonts w:ascii="Garamond" w:eastAsia="Garamond" w:hAnsi="Garamond"/>
          <w:i/>
          <w:color w:val="000000"/>
          <w:spacing w:val="-6"/>
          <w:sz w:val="15"/>
        </w:rPr>
        <w:t xml:space="preserve">Gender and Society </w:t>
      </w:r>
      <w:r>
        <w:rPr>
          <w:rFonts w:ascii="Garamond" w:eastAsia="Garamond" w:hAnsi="Garamond"/>
          <w:color w:val="000000"/>
          <w:spacing w:val="-6"/>
          <w:sz w:val="17"/>
        </w:rPr>
        <w:t xml:space="preserve">155 (2001): 667-86; Anthony Synnott, "Shame and Glory: A Sociology of </w:t>
      </w:r>
      <w:r>
        <w:rPr>
          <w:rFonts w:ascii="Garamond" w:eastAsia="Garamond" w:hAnsi="Garamond"/>
          <w:i/>
          <w:color w:val="000000"/>
          <w:spacing w:val="-6"/>
          <w:sz w:val="15"/>
        </w:rPr>
        <w:t xml:space="preserve">Hair,"British Journal of Sociology </w:t>
      </w:r>
      <w:r>
        <w:rPr>
          <w:rFonts w:ascii="Garamond" w:eastAsia="Garamond" w:hAnsi="Garamond"/>
          <w:color w:val="000000"/>
          <w:spacing w:val="-6"/>
          <w:sz w:val="17"/>
        </w:rPr>
        <w:t>38.3 (1987): 381-413.</w:t>
      </w:r>
    </w:p>
    <w:p w14:paraId="511B579E" w14:textId="77777777" w:rsidR="00217DF9" w:rsidRDefault="00323950">
      <w:pPr>
        <w:numPr>
          <w:ilvl w:val="0"/>
          <w:numId w:val="12"/>
        </w:numPr>
        <w:tabs>
          <w:tab w:val="clear" w:pos="288"/>
          <w:tab w:val="left" w:pos="1224"/>
        </w:tabs>
        <w:spacing w:before="26" w:line="208" w:lineRule="exact"/>
        <w:ind w:firstLine="216"/>
        <w:jc w:val="both"/>
        <w:textAlignment w:val="baseline"/>
        <w:rPr>
          <w:rFonts w:ascii="Garamond" w:eastAsia="Garamond" w:hAnsi="Garamond"/>
          <w:color w:val="000000"/>
          <w:sz w:val="17"/>
        </w:rPr>
      </w:pPr>
      <w:r>
        <w:rPr>
          <w:rFonts w:ascii="Garamond" w:eastAsia="Garamond" w:hAnsi="Garamond"/>
          <w:color w:val="000000"/>
          <w:sz w:val="17"/>
        </w:rPr>
        <w:t xml:space="preserve">Ancient views on hairstyles are surveyed in Raymond F. Collins, </w:t>
      </w:r>
      <w:r>
        <w:rPr>
          <w:rFonts w:ascii="Garamond" w:eastAsia="Garamond" w:hAnsi="Garamond"/>
          <w:i/>
          <w:color w:val="000000"/>
          <w:sz w:val="15"/>
        </w:rPr>
        <w:t>First Corin</w:t>
      </w:r>
      <w:r>
        <w:rPr>
          <w:rFonts w:ascii="Garamond" w:eastAsia="Garamond" w:hAnsi="Garamond"/>
          <w:i/>
          <w:color w:val="000000"/>
          <w:sz w:val="15"/>
        </w:rPr>
        <w:softHyphen/>
        <w:t xml:space="preserve">thians </w:t>
      </w:r>
      <w:r>
        <w:rPr>
          <w:rFonts w:ascii="Garamond" w:eastAsia="Garamond" w:hAnsi="Garamond"/>
          <w:color w:val="000000"/>
          <w:sz w:val="17"/>
        </w:rPr>
        <w:t>(Collegeville, MN: Liturgical Press, 1999), 396-99.</w:t>
      </w:r>
    </w:p>
    <w:p w14:paraId="20FD1940" w14:textId="77777777" w:rsidR="00217DF9" w:rsidRDefault="00323950">
      <w:pPr>
        <w:numPr>
          <w:ilvl w:val="0"/>
          <w:numId w:val="12"/>
        </w:numPr>
        <w:tabs>
          <w:tab w:val="clear" w:pos="288"/>
          <w:tab w:val="left" w:pos="1224"/>
        </w:tabs>
        <w:spacing w:before="62" w:line="188" w:lineRule="exact"/>
        <w:ind w:firstLine="216"/>
        <w:jc w:val="both"/>
        <w:textAlignment w:val="baseline"/>
        <w:rPr>
          <w:rFonts w:ascii="Garamond" w:eastAsia="Garamond" w:hAnsi="Garamond"/>
          <w:color w:val="000000"/>
          <w:spacing w:val="-2"/>
          <w:sz w:val="17"/>
        </w:rPr>
      </w:pPr>
      <w:r>
        <w:rPr>
          <w:rFonts w:ascii="Garamond" w:eastAsia="Garamond" w:hAnsi="Garamond"/>
          <w:color w:val="000000"/>
          <w:spacing w:val="-2"/>
          <w:sz w:val="17"/>
        </w:rPr>
        <w:t xml:space="preserve">Men may have been wearing their hair effeminately long, and women may have kept their hair bound up. Archeological evidence relating to hairstyles and head coverings is discussed in Cynthia L. Thompson, "Hairstyles, Head-Coverings and Saint Paul: Portraits from Roman Corinth," </w:t>
      </w:r>
      <w:r>
        <w:rPr>
          <w:rFonts w:ascii="Garamond" w:eastAsia="Garamond" w:hAnsi="Garamond"/>
          <w:i/>
          <w:color w:val="000000"/>
          <w:spacing w:val="-2"/>
          <w:sz w:val="15"/>
        </w:rPr>
        <w:t xml:space="preserve">Biblical Archaeologist </w:t>
      </w:r>
      <w:r>
        <w:rPr>
          <w:rFonts w:ascii="Garamond" w:eastAsia="Garamond" w:hAnsi="Garamond"/>
          <w:color w:val="000000"/>
          <w:spacing w:val="-2"/>
          <w:sz w:val="17"/>
        </w:rPr>
        <w:t xml:space="preserve">51.2 (1988): 99-115; See further Will Roscoe on the "galli," priests both despised and revered for gender transgression evident in their long hair and use of make-up, "Priests of the Goddess: Gender Transgression, in Ancient Religion," History </w:t>
      </w:r>
      <w:r>
        <w:rPr>
          <w:rFonts w:ascii="Garamond" w:eastAsia="Garamond" w:hAnsi="Garamond"/>
          <w:i/>
          <w:color w:val="000000"/>
          <w:spacing w:val="-2"/>
          <w:sz w:val="15"/>
        </w:rPr>
        <w:t xml:space="preserve">of Religions </w:t>
      </w:r>
      <w:r>
        <w:rPr>
          <w:rFonts w:ascii="Garamond" w:eastAsia="Garamond" w:hAnsi="Garamond"/>
          <w:color w:val="000000"/>
          <w:spacing w:val="-2"/>
          <w:sz w:val="17"/>
        </w:rPr>
        <w:t>35.3 (1996): 195-230.</w:t>
      </w:r>
    </w:p>
    <w:p w14:paraId="28BE5F5A" w14:textId="77777777" w:rsidR="00217DF9" w:rsidRDefault="00323950">
      <w:pPr>
        <w:numPr>
          <w:ilvl w:val="0"/>
          <w:numId w:val="12"/>
        </w:numPr>
        <w:tabs>
          <w:tab w:val="clear" w:pos="288"/>
          <w:tab w:val="left" w:pos="1224"/>
        </w:tabs>
        <w:spacing w:before="60" w:line="191" w:lineRule="exact"/>
        <w:ind w:firstLine="216"/>
        <w:jc w:val="both"/>
        <w:textAlignment w:val="baseline"/>
        <w:rPr>
          <w:rFonts w:ascii="Garamond" w:eastAsia="Garamond" w:hAnsi="Garamond"/>
          <w:color w:val="000000"/>
          <w:sz w:val="17"/>
        </w:rPr>
      </w:pPr>
      <w:r>
        <w:rPr>
          <w:rFonts w:ascii="Garamond" w:eastAsia="Garamond" w:hAnsi="Garamond"/>
          <w:color w:val="000000"/>
          <w:sz w:val="17"/>
        </w:rPr>
        <w:t>Women. are the focus • in vv. 7-16; what nature teaches focuses mostly on women (vv 13-15), and the final argument, based on the practice in the churches, logically relates to what Paul had just said about women and their hair in v. 16.</w:t>
      </w:r>
    </w:p>
    <w:p w14:paraId="2A5CD4E4" w14:textId="77777777" w:rsidR="00217DF9" w:rsidRDefault="00323950">
      <w:pPr>
        <w:spacing w:before="5" w:line="185" w:lineRule="exact"/>
        <w:jc w:val="right"/>
        <w:textAlignment w:val="baseline"/>
        <w:rPr>
          <w:rFonts w:ascii="Arial" w:eastAsia="Arial" w:hAnsi="Arial"/>
          <w:color w:val="000000"/>
          <w:spacing w:val="22"/>
          <w:sz w:val="15"/>
        </w:rPr>
      </w:pPr>
      <w:r>
        <w:br w:type="column"/>
      </w:r>
      <w:r>
        <w:rPr>
          <w:rFonts w:ascii="Arial" w:eastAsia="Arial" w:hAnsi="Arial"/>
          <w:color w:val="000000"/>
          <w:spacing w:val="22"/>
          <w:sz w:val="15"/>
        </w:rPr>
        <w:t xml:space="preserve">Paul and Women </w:t>
      </w:r>
      <w:r>
        <w:rPr>
          <w:rFonts w:ascii="Garamond" w:eastAsia="Garamond" w:hAnsi="Garamond"/>
          <w:color w:val="000000"/>
          <w:spacing w:val="22"/>
          <w:sz w:val="17"/>
        </w:rPr>
        <w:t>237</w:t>
      </w:r>
    </w:p>
    <w:p w14:paraId="465FF676" w14:textId="6DF9C2F8" w:rsidR="00217DF9" w:rsidRDefault="00323950">
      <w:pPr>
        <w:spacing w:before="337" w:line="230" w:lineRule="exact"/>
        <w:ind w:left="144" w:right="432"/>
        <w:textAlignment w:val="baseline"/>
        <w:rPr>
          <w:rFonts w:ascii="Garamond" w:eastAsia="Garamond" w:hAnsi="Garamond"/>
          <w:color w:val="000000"/>
          <w:spacing w:val="-1"/>
        </w:rPr>
      </w:pPr>
      <w:r>
        <w:rPr>
          <w:noProof/>
        </w:rPr>
        <mc:AlternateContent>
          <mc:Choice Requires="wps">
            <w:drawing>
              <wp:anchor distT="0" distB="0" distL="114300" distR="114300" simplePos="0" relativeHeight="251699200" behindDoc="0" locked="0" layoutInCell="1" allowOverlap="1" wp14:anchorId="1045ACB7" wp14:editId="4973791A">
                <wp:simplePos x="0" y="0"/>
                <wp:positionH relativeFrom="page">
                  <wp:posOffset>9887585</wp:posOffset>
                </wp:positionH>
                <wp:positionV relativeFrom="page">
                  <wp:posOffset>7245350</wp:posOffset>
                </wp:positionV>
                <wp:extent cx="0" cy="231775"/>
                <wp:effectExtent l="0" t="0" r="0" b="0"/>
                <wp:wrapNone/>
                <wp:docPr id="250035144"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177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BD8B0A" id="Line 54" o:spid="_x0000_s1026" style="position:absolute;z-index:251699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8.55pt,570.5pt" to="778.55pt,58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" strokeweight=".5pt">
                <w10:wrap anchorx="page" anchory="page"/>
              </v:line>
            </w:pict>
          </mc:Fallback>
        </mc:AlternateContent>
      </w:r>
      <w:r>
        <w:rPr>
          <w:rFonts w:ascii="Garamond" w:eastAsia="Garamond" w:hAnsi="Garamond"/>
          <w:color w:val="000000"/>
          <w:spacing w:val="-1"/>
        </w:rPr>
        <w:t>shame were paramount concerns S</w:t>
      </w:r>
      <w:r>
        <w:rPr>
          <w:rFonts w:ascii="Garamond" w:eastAsia="Garamond" w:hAnsi="Garamond"/>
          <w:color w:val="000000"/>
          <w:spacing w:val="-1"/>
          <w:vertAlign w:val="superscript"/>
        </w:rPr>
        <w:t>5</w:t>
      </w:r>
      <w:r>
        <w:rPr>
          <w:rFonts w:ascii="Garamond" w:eastAsia="Garamond" w:hAnsi="Garamond"/>
          <w:color w:val="000000"/>
          <w:spacing w:val="-1"/>
        </w:rPr>
        <w:t xml:space="preserve"> In this cultural context, there was more or less a consensus about which behaviors brought honor and which behaviors brought shame. Transgressing gender boundaries fell under the latter category. It brought shame not only to the individ</w:t>
      </w:r>
      <w:r>
        <w:rPr>
          <w:rFonts w:ascii="Garamond" w:eastAsia="Garamond" w:hAnsi="Garamond"/>
          <w:color w:val="000000"/>
          <w:spacing w:val="-1"/>
        </w:rPr>
        <w:softHyphen/>
        <w:t>ual but also to those whose honor depended on that person's behavior. Thus a woman who prayed or prophesied with an: inappropriate hair</w:t>
      </w:r>
      <w:r>
        <w:rPr>
          <w:rFonts w:ascii="Garamond" w:eastAsia="Garamond" w:hAnsi="Garamond"/>
          <w:color w:val="000000"/>
          <w:spacing w:val="-1"/>
        </w:rPr>
        <w:softHyphen/>
        <w:t>style brought shame not only on herself but also on her "head" (v. 5), that is, the man above her in the socialhierarchy. Therefore, by in</w:t>
      </w:r>
      <w:r>
        <w:rPr>
          <w:rFonts w:ascii="Garamond" w:eastAsia="Garamond" w:hAnsi="Garamond"/>
          <w:color w:val="000000"/>
          <w:spacing w:val="-1"/>
        </w:rPr>
        <w:t>sisting that women wear their hair in a manner that observes gender distinc</w:t>
      </w:r>
      <w:r>
        <w:rPr>
          <w:rFonts w:ascii="Garamond" w:eastAsia="Garamond" w:hAnsi="Garamond"/>
          <w:color w:val="000000"/>
          <w:spacing w:val="-1"/>
        </w:rPr>
        <w:softHyphen/>
        <w:t xml:space="preserve">tions </w:t>
      </w:r>
    </w:p>
    <w:p w14:paraId="6A7ED938" w14:textId="77777777" w:rsidR="00217DF9" w:rsidRDefault="00323950">
      <w:pPr>
        <w:spacing w:line="237" w:lineRule="exact"/>
        <w:ind w:left="144" w:right="432" w:firstLine="432"/>
        <w:textAlignment w:val="baseline"/>
        <w:rPr>
          <w:rFonts w:ascii="Garamond" w:eastAsia="Garamond" w:hAnsi="Garamond"/>
          <w:color w:val="000000"/>
          <w:spacing w:val="-10"/>
        </w:rPr>
      </w:pPr>
      <w:r>
        <w:rPr>
          <w:rFonts w:ascii="Garamond" w:eastAsia="Garamond" w:hAnsi="Garamond"/>
          <w:color w:val="000000"/>
          <w:spacing w:val="-10"/>
        </w:rPr>
        <w:t>and avoids shame, Paul reinforces patriarchal notions of gender.</w:t>
      </w:r>
      <w:r>
        <w:rPr>
          <w:rFonts w:eastAsia="Times New Roman"/>
          <w:i/>
          <w:color w:val="000000"/>
          <w:spacing w:val="-10"/>
          <w:sz w:val="24"/>
        </w:rPr>
        <w:t xml:space="preserve">___ </w:t>
      </w:r>
      <w:r>
        <w:rPr>
          <w:rFonts w:ascii="Garamond" w:eastAsia="Garamond" w:hAnsi="Garamond"/>
          <w:color w:val="000000"/>
          <w:spacing w:val="-10"/>
        </w:rPr>
        <w:t>He grounds his argument in a hierarchical framework in which God is the head of Christ; Christ, the head of man; man, the head of woman</w:t>
      </w:r>
    </w:p>
    <w:p w14:paraId="1F6016B5" w14:textId="04741F2D" w:rsidR="00217DF9" w:rsidRDefault="00323950">
      <w:pPr>
        <w:spacing w:before="4" w:line="249" w:lineRule="exact"/>
        <w:ind w:left="144" w:right="432"/>
        <w:jc w:val="both"/>
        <w:textAlignment w:val="baseline"/>
        <w:rPr>
          <w:rFonts w:ascii="Garamond" w:eastAsia="Garamond" w:hAnsi="Garamond"/>
          <w:color w:val="000000"/>
          <w:spacing w:val="-7"/>
        </w:rPr>
      </w:pPr>
      <w:r>
        <w:rPr>
          <w:noProof/>
        </w:rPr>
        <mc:AlternateContent>
          <mc:Choice Requires="wps">
            <w:drawing>
              <wp:anchor distT="0" distB="0" distL="114300" distR="114300" simplePos="0" relativeHeight="251700224" behindDoc="0" locked="0" layoutInCell="1" allowOverlap="1" wp14:anchorId="5BFFB0C9" wp14:editId="4A74F8A8">
                <wp:simplePos x="0" y="0"/>
                <wp:positionH relativeFrom="page">
                  <wp:posOffset>9948545</wp:posOffset>
                </wp:positionH>
                <wp:positionV relativeFrom="page">
                  <wp:posOffset>3191510</wp:posOffset>
                </wp:positionV>
                <wp:extent cx="0" cy="1795780"/>
                <wp:effectExtent l="0" t="0" r="0" b="0"/>
                <wp:wrapNone/>
                <wp:docPr id="36837767"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9578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F4BBB6" id="Line 53" o:spid="_x0000_s1026" style="position:absolute;z-index:251700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35pt,251.3pt" to="783.35pt,39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" strokeweight=".25pt">
                <w10:wrap anchorx="page" anchory="page"/>
              </v:line>
            </w:pict>
          </mc:Fallback>
        </mc:AlternateContent>
      </w:r>
      <w:r>
        <w:rPr>
          <w:rFonts w:ascii="Garamond" w:eastAsia="Garamond" w:hAnsi="Garamond"/>
          <w:color w:val="000000"/>
          <w:spacing w:val="-7"/>
        </w:rPr>
        <w:t>(v. 3). Man is the image and glory of God, while woman is the glory of man (v. 7), because woman was created from, man and for man (v. 8). Paul assumes man's preeminence in view of both the larger cosmologi</w:t>
      </w:r>
      <w:r>
        <w:rPr>
          <w:rFonts w:ascii="Garamond" w:eastAsia="Garamond" w:hAnsi="Garamond"/>
          <w:color w:val="000000"/>
          <w:spacing w:val="-7"/>
        </w:rPr>
        <w:softHyphen/>
        <w:t>cal order and the creation story (Gen 2), where man is chronologically prior to woman S</w:t>
      </w:r>
      <w:r>
        <w:rPr>
          <w:rFonts w:ascii="Garamond" w:eastAsia="Garamond" w:hAnsi="Garamond"/>
          <w:color w:val="000000"/>
          <w:spacing w:val="-7"/>
          <w:vertAlign w:val="superscript"/>
        </w:rPr>
        <w:t>6</w:t>
      </w:r>
      <w:r>
        <w:rPr>
          <w:rFonts w:ascii="Garamond" w:eastAsia="Garamond" w:hAnsi="Garamond"/>
          <w:color w:val="000000"/>
          <w:spacing w:val="-7"/>
        </w:rPr>
        <w:t xml:space="preserve"> Because of this priority, woman owes man honor and must avoid whatever would bring shame. In his insistence,on the distinction between men and women, as well as women's derivative and therefore subordinate nature bas</w:t>
      </w:r>
      <w:r>
        <w:rPr>
          <w:rFonts w:ascii="Garamond" w:eastAsia="Garamond" w:hAnsi="Garamond"/>
          <w:color w:val="000000"/>
          <w:spacing w:val="-7"/>
        </w:rPr>
        <w:t xml:space="preserve">ed on the order of creation, Paul shares the gender ideology of Jewish contemporaries such </w:t>
      </w:r>
      <w:r>
        <w:rPr>
          <w:rFonts w:ascii="Arial" w:eastAsia="Arial" w:hAnsi="Arial"/>
          <w:color w:val="000000"/>
          <w:spacing w:val="-7"/>
          <w:sz w:val="15"/>
        </w:rPr>
        <w:t xml:space="preserve">as </w:t>
      </w:r>
      <w:r>
        <w:rPr>
          <w:rFonts w:ascii="Garamond" w:eastAsia="Garamond" w:hAnsi="Garamond"/>
          <w:color w:val="000000"/>
          <w:spacing w:val="-7"/>
        </w:rPr>
        <w:t>Philo and Josephus. As previously indicated, they reasoned to women's subordi</w:t>
      </w:r>
      <w:r>
        <w:rPr>
          <w:rFonts w:ascii="Garamond" w:eastAsia="Garamond" w:hAnsi="Garamond"/>
          <w:color w:val="000000"/>
          <w:spacing w:val="-7"/>
        </w:rPr>
        <w:softHyphen/>
        <w:t>nate status in view of Genesis 2. Paul was not beyond upholding the status quo or using traditional arguments to reject behavior that he feared could discredit the church in the eyes of outsiders (cf. 1 Cor 14:23). Some have argued that Paul retracts this whole subordination-ist line of argument at verses 11-12, when he states,</w:t>
      </w:r>
    </w:p>
    <w:p w14:paraId="4453DDAB" w14:textId="77777777" w:rsidR="00217DF9" w:rsidRDefault="00323950">
      <w:pPr>
        <w:spacing w:before="207" w:after="235" w:line="249" w:lineRule="exact"/>
        <w:ind w:left="360" w:right="936"/>
        <w:textAlignment w:val="baseline"/>
        <w:rPr>
          <w:rFonts w:ascii="Garamond" w:eastAsia="Garamond" w:hAnsi="Garamond"/>
          <w:color w:val="000000"/>
        </w:rPr>
      </w:pPr>
      <w:r>
        <w:rPr>
          <w:rFonts w:ascii="Garamond" w:eastAsia="Garamond" w:hAnsi="Garamond"/>
          <w:color w:val="000000"/>
        </w:rPr>
        <w:t>Nevertheless in the Lord, woman is not independent of man or man independent of woman. For just as woman</w:t>
      </w:r>
    </w:p>
    <w:p w14:paraId="606BC0A3" w14:textId="074544B6" w:rsidR="00217DF9" w:rsidRDefault="00323950">
      <w:pPr>
        <w:numPr>
          <w:ilvl w:val="0"/>
          <w:numId w:val="12"/>
        </w:numPr>
        <w:tabs>
          <w:tab w:val="left" w:pos="576"/>
        </w:tabs>
        <w:spacing w:before="132" w:line="180" w:lineRule="exact"/>
        <w:ind w:left="144" w:right="648"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701248" behindDoc="0" locked="0" layoutInCell="1" allowOverlap="1" wp14:anchorId="7B2DF3B8" wp14:editId="20B628BB">
                <wp:simplePos x="0" y="0"/>
                <wp:positionH relativeFrom="page">
                  <wp:posOffset>5788025</wp:posOffset>
                </wp:positionH>
                <wp:positionV relativeFrom="page">
                  <wp:posOffset>5718175</wp:posOffset>
                </wp:positionV>
                <wp:extent cx="911860" cy="0"/>
                <wp:effectExtent l="0" t="0" r="0" b="0"/>
                <wp:wrapNone/>
                <wp:docPr id="1002249074"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186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BCA13D" id="Line 52" o:spid="_x0000_s1026" style="position:absolute;z-index:2517012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5.75pt,450.25pt" to="527.55pt,45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" strokeweight=".7pt">
                <w10:wrap anchorx="page" anchory="page"/>
              </v:line>
            </w:pict>
          </mc:Fallback>
        </mc:AlternateContent>
      </w:r>
      <w:r>
        <w:rPr>
          <w:rFonts w:ascii="Garamond" w:eastAsia="Garamond" w:hAnsi="Garamond"/>
          <w:color w:val="000000"/>
          <w:sz w:val="17"/>
        </w:rPr>
        <w:t xml:space="preserve">Bruce Winter believes that by unveiling themselves, Corinthian Christian women risked identification with an emerging group of liberated women in Roman society, who flouted social convention and were known for loose behavior, cf. </w:t>
      </w:r>
      <w:r>
        <w:rPr>
          <w:rFonts w:ascii="Garamond" w:eastAsia="Garamond" w:hAnsi="Garamond"/>
          <w:i/>
          <w:color w:val="000000"/>
          <w:sz w:val="15"/>
        </w:rPr>
        <w:t xml:space="preserve">Roman Wives, </w:t>
      </w:r>
      <w:r>
        <w:rPr>
          <w:rFonts w:ascii="Garamond" w:eastAsia="Garamond" w:hAnsi="Garamond"/>
          <w:color w:val="000000"/>
          <w:sz w:val="17"/>
        </w:rPr>
        <w:t>esp. 77-96.</w:t>
      </w:r>
    </w:p>
    <w:p w14:paraId="20CA0D0D" w14:textId="77777777" w:rsidR="00217DF9" w:rsidRDefault="00323950">
      <w:pPr>
        <w:numPr>
          <w:ilvl w:val="0"/>
          <w:numId w:val="12"/>
        </w:numPr>
        <w:tabs>
          <w:tab w:val="left" w:pos="576"/>
        </w:tabs>
        <w:spacing w:before="112" w:line="188" w:lineRule="exact"/>
        <w:ind w:left="144" w:right="648" w:firstLine="216"/>
        <w:jc w:val="both"/>
        <w:textAlignment w:val="baseline"/>
        <w:rPr>
          <w:rFonts w:ascii="Garamond" w:eastAsia="Garamond" w:hAnsi="Garamond"/>
          <w:color w:val="000000"/>
          <w:spacing w:val="-4"/>
          <w:sz w:val="17"/>
        </w:rPr>
      </w:pPr>
      <w:r>
        <w:rPr>
          <w:rFonts w:ascii="Garamond" w:eastAsia="Garamond" w:hAnsi="Garamond"/>
          <w:color w:val="000000"/>
          <w:spacing w:val="-4"/>
          <w:sz w:val="17"/>
        </w:rPr>
        <w:t xml:space="preserve">On rabbinic discussions and solutions to the apparent conflict between Genesis 1, where the male and female are simultaneously created, and Genesis 2, where woman is a secondary creation, see Judith R. Basldn, "Women in Rabbinic Judaism: Focal Points and Turning Points," in </w:t>
      </w:r>
      <w:r>
        <w:rPr>
          <w:rFonts w:ascii="Garamond" w:eastAsia="Garamond" w:hAnsi="Garamond"/>
          <w:i/>
          <w:color w:val="000000"/>
          <w:spacing w:val="-4"/>
          <w:sz w:val="15"/>
        </w:rPr>
        <w:t xml:space="preserve">Judaism from Moses to Muhammad. An Interpretation </w:t>
      </w:r>
      <w:r>
        <w:rPr>
          <w:rFonts w:ascii="Garamond" w:eastAsia="Garamond" w:hAnsi="Garamond"/>
          <w:color w:val="000000"/>
          <w:spacing w:val="-4"/>
          <w:sz w:val="17"/>
        </w:rPr>
        <w:t>ed. Jacob Neusner et al. (Leiden, The Netherlands: Brill, 2005), 303-33, esp. 307-12.</w:t>
      </w:r>
    </w:p>
    <w:p w14:paraId="02636B6A" w14:textId="77777777" w:rsidR="00217DF9" w:rsidRDefault="00217DF9">
      <w:pPr>
        <w:sectPr w:rsidR="00217DF9">
          <w:pgSz w:w="15840" w:h="12240" w:orient="landscape"/>
          <w:pgMar w:top="762" w:right="588" w:bottom="924" w:left="1330" w:header="720" w:footer="720" w:gutter="0"/>
          <w:cols w:num="2" w:space="0" w:equalWidth="0">
            <w:col w:w="6240" w:space="1442"/>
            <w:col w:w="6240" w:space="0"/>
          </w:cols>
        </w:sectPr>
      </w:pPr>
    </w:p>
    <w:p w14:paraId="3B1C841F" w14:textId="2CBFEE28" w:rsidR="00217DF9" w:rsidRDefault="00323950">
      <w:pPr>
        <w:spacing w:before="5" w:line="188" w:lineRule="exact"/>
        <w:ind w:left="72"/>
        <w:textAlignment w:val="baseline"/>
        <w:rPr>
          <w:rFonts w:ascii="Garamond" w:eastAsia="Garamond" w:hAnsi="Garamond"/>
          <w:color w:val="000000"/>
          <w:spacing w:val="7"/>
          <w:sz w:val="17"/>
        </w:rPr>
      </w:pPr>
      <w:r>
        <w:rPr>
          <w:noProof/>
        </w:rPr>
        <w:lastRenderedPageBreak/>
        <mc:AlternateContent>
          <mc:Choice Requires="wps">
            <w:drawing>
              <wp:anchor distT="0" distB="0" distL="114300" distR="114300" simplePos="0" relativeHeight="251702272" behindDoc="0" locked="0" layoutInCell="1" allowOverlap="1" wp14:anchorId="2CEBDED8" wp14:editId="1520F767">
                <wp:simplePos x="0" y="0"/>
                <wp:positionH relativeFrom="page">
                  <wp:posOffset>5349240</wp:posOffset>
                </wp:positionH>
                <wp:positionV relativeFrom="page">
                  <wp:posOffset>125095</wp:posOffset>
                </wp:positionV>
                <wp:extent cx="0" cy="7385685"/>
                <wp:effectExtent l="0" t="0" r="0" b="0"/>
                <wp:wrapNone/>
                <wp:docPr id="1725970261"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38568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74DA58" id="Line 51" o:spid="_x0000_s1026" style="position:absolute;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21.2pt,9.85pt" to="421.2pt,59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" strokeweight=".5pt">
                <w10:wrap anchorx="page" anchory="page"/>
              </v:line>
            </w:pict>
          </mc:Fallback>
        </mc:AlternateContent>
      </w:r>
      <w:r>
        <w:rPr>
          <w:rFonts w:ascii="Garamond" w:eastAsia="Garamond" w:hAnsi="Garamond"/>
          <w:color w:val="000000"/>
          <w:spacing w:val="7"/>
          <w:sz w:val="17"/>
        </w:rPr>
        <w:t>238 PAUL: WINDOWS ON HIS THOUGHT AND HIS WORLD</w:t>
      </w:r>
    </w:p>
    <w:p w14:paraId="50055F19" w14:textId="77777777" w:rsidR="00217DF9" w:rsidRDefault="00323950">
      <w:pPr>
        <w:spacing w:before="424" w:line="248" w:lineRule="exact"/>
        <w:ind w:left="936" w:right="432"/>
        <w:jc w:val="both"/>
        <w:textAlignment w:val="baseline"/>
        <w:rPr>
          <w:rFonts w:ascii="Garamond" w:eastAsia="Garamond" w:hAnsi="Garamond"/>
          <w:color w:val="000000"/>
        </w:rPr>
      </w:pPr>
      <w:r>
        <w:rPr>
          <w:rFonts w:ascii="Garamond" w:eastAsia="Garamond" w:hAnsi="Garamond"/>
          <w:color w:val="000000"/>
        </w:rPr>
        <w:t>came from man, so man comes through woman, but all things come from God.</w:t>
      </w:r>
    </w:p>
    <w:p w14:paraId="791E17A6" w14:textId="77777777" w:rsidR="00217DF9" w:rsidRDefault="00323950">
      <w:pPr>
        <w:spacing w:before="189" w:line="248" w:lineRule="exact"/>
        <w:ind w:left="648" w:right="144"/>
        <w:jc w:val="both"/>
        <w:textAlignment w:val="baseline"/>
        <w:rPr>
          <w:rFonts w:ascii="Garamond" w:eastAsia="Garamond" w:hAnsi="Garamond"/>
          <w:color w:val="000000"/>
          <w:spacing w:val="-7"/>
        </w:rPr>
      </w:pPr>
      <w:r>
        <w:rPr>
          <w:rFonts w:ascii="Garamond" w:eastAsia="Garamond" w:hAnsi="Garamond"/>
          <w:color w:val="000000"/>
          <w:spacing w:val="-7"/>
        </w:rPr>
        <w:t>If this is a retraction, then it leaves readers with a confused and inco</w:t>
      </w:r>
      <w:r>
        <w:rPr>
          <w:rFonts w:ascii="Garamond" w:eastAsia="Garamond" w:hAnsi="Garamond"/>
          <w:color w:val="000000"/>
          <w:spacing w:val="-7"/>
        </w:rPr>
        <w:softHyphen/>
      </w:r>
      <w:r>
        <w:rPr>
          <w:rFonts w:ascii="Garamond" w:eastAsia="Garamond" w:hAnsi="Garamond"/>
          <w:color w:val="000000"/>
          <w:spacing w:val="-7"/>
        </w:rPr>
        <w:t>herent Paul, rather than a Paul who devalues women. Many have sought to resolve the tension by denying either the subordination-ist character of verses 3-10 or the egalitarian character of verses 11-12.</w:t>
      </w:r>
      <w:r>
        <w:rPr>
          <w:rFonts w:ascii="Garamond" w:eastAsia="Garamond" w:hAnsi="Garamond"/>
          <w:color w:val="000000"/>
          <w:spacing w:val="-7"/>
          <w:vertAlign w:val="superscript"/>
        </w:rPr>
        <w:t>57</w:t>
      </w:r>
      <w:r>
        <w:rPr>
          <w:rFonts w:ascii="Garamond" w:eastAsia="Garamond" w:hAnsi="Garamond"/>
          <w:color w:val="000000"/>
          <w:spacing w:val="-7"/>
        </w:rPr>
        <w:t xml:space="preserve"> Rather than resolve the tension, perhaps readers would do well to take these verses as an indication that Paul had deeply ambiv</w:t>
      </w:r>
      <w:r>
        <w:rPr>
          <w:rFonts w:ascii="Garamond" w:eastAsia="Garamond" w:hAnsi="Garamond"/>
          <w:color w:val="000000"/>
          <w:spacing w:val="-7"/>
        </w:rPr>
        <w:softHyphen/>
        <w:t>alent views about women.</w:t>
      </w:r>
    </w:p>
    <w:p w14:paraId="127E25C8" w14:textId="77777777" w:rsidR="00217DF9" w:rsidRDefault="00323950">
      <w:pPr>
        <w:spacing w:before="351" w:line="301" w:lineRule="exact"/>
        <w:ind w:left="648" w:right="1152"/>
        <w:textAlignment w:val="baseline"/>
        <w:rPr>
          <w:rFonts w:ascii="Arial" w:eastAsia="Arial" w:hAnsi="Arial"/>
          <w:b/>
          <w:color w:val="000000"/>
        </w:rPr>
      </w:pPr>
      <w:r>
        <w:rPr>
          <w:rFonts w:ascii="Arial" w:eastAsia="Arial" w:hAnsi="Arial"/>
          <w:b/>
          <w:color w:val="000000"/>
        </w:rPr>
        <w:t>First Corinthians 14:34-35: Women Silent and Subordinate</w:t>
      </w:r>
    </w:p>
    <w:p w14:paraId="0C7C217B" w14:textId="77777777" w:rsidR="00217DF9" w:rsidRDefault="00323950">
      <w:pPr>
        <w:spacing w:before="99" w:line="248" w:lineRule="exact"/>
        <w:ind w:left="648"/>
        <w:textAlignment w:val="baseline"/>
        <w:rPr>
          <w:rFonts w:ascii="Garamond" w:eastAsia="Garamond" w:hAnsi="Garamond"/>
          <w:color w:val="000000"/>
          <w:spacing w:val="-5"/>
        </w:rPr>
      </w:pPr>
      <w:r>
        <w:rPr>
          <w:rFonts w:ascii="Garamond" w:eastAsia="Garamond" w:hAnsi="Garamond"/>
          <w:color w:val="000000"/>
          <w:spacing w:val="-5"/>
        </w:rPr>
        <w:t>If Paul sounds confused and contradictory at 1 Corinthians 11:2-16,</w:t>
      </w:r>
    </w:p>
    <w:p w14:paraId="111D2B87" w14:textId="77777777" w:rsidR="00217DF9" w:rsidRDefault="00323950">
      <w:pPr>
        <w:spacing w:before="11" w:line="248" w:lineRule="exact"/>
        <w:ind w:left="648"/>
        <w:textAlignment w:val="baseline"/>
        <w:rPr>
          <w:rFonts w:ascii="Garamond" w:eastAsia="Garamond" w:hAnsi="Garamond"/>
          <w:color w:val="000000"/>
          <w:spacing w:val="-6"/>
        </w:rPr>
      </w:pPr>
      <w:r>
        <w:rPr>
          <w:rFonts w:ascii="Garamond" w:eastAsia="Garamond" w:hAnsi="Garamond"/>
          <w:color w:val="000000"/>
          <w:spacing w:val="-6"/>
        </w:rPr>
        <w:t>he seems unequivocally repressive when he states,</w:t>
      </w:r>
    </w:p>
    <w:p w14:paraId="271B843B" w14:textId="77777777" w:rsidR="00217DF9" w:rsidRDefault="00323950">
      <w:pPr>
        <w:spacing w:line="197" w:lineRule="exact"/>
        <w:jc w:val="center"/>
        <w:textAlignment w:val="baseline"/>
        <w:rPr>
          <w:rFonts w:ascii="Garamond" w:eastAsia="Garamond" w:hAnsi="Garamond"/>
          <w:color w:val="000000"/>
          <w:spacing w:val="1"/>
        </w:rPr>
      </w:pPr>
      <w:r>
        <w:rPr>
          <w:rFonts w:ascii="Garamond" w:eastAsia="Garamond" w:hAnsi="Garamond"/>
          <w:color w:val="000000"/>
          <w:spacing w:val="1"/>
        </w:rPr>
        <w:t>- -</w:t>
      </w:r>
    </w:p>
    <w:p w14:paraId="65AC8906" w14:textId="77777777" w:rsidR="00217DF9" w:rsidRDefault="00323950">
      <w:pPr>
        <w:spacing w:line="222" w:lineRule="exact"/>
        <w:ind w:left="936"/>
        <w:textAlignment w:val="baseline"/>
        <w:rPr>
          <w:rFonts w:ascii="Garamond" w:eastAsia="Garamond" w:hAnsi="Garamond"/>
          <w:color w:val="000000"/>
          <w:spacing w:val="-1"/>
        </w:rPr>
      </w:pPr>
      <w:r>
        <w:rPr>
          <w:rFonts w:ascii="Garamond" w:eastAsia="Garamond" w:hAnsi="Garamond"/>
          <w:color w:val="000000"/>
          <w:spacing w:val="-1"/>
        </w:rPr>
        <w:t>women should be silent in the churches. For they are not</w:t>
      </w:r>
    </w:p>
    <w:p w14:paraId="271190DC" w14:textId="77777777" w:rsidR="00217DF9" w:rsidRDefault="00323950">
      <w:pPr>
        <w:spacing w:before="10" w:line="248" w:lineRule="exact"/>
        <w:ind w:left="936"/>
        <w:textAlignment w:val="baseline"/>
        <w:rPr>
          <w:rFonts w:ascii="Garamond" w:eastAsia="Garamond" w:hAnsi="Garamond"/>
          <w:color w:val="000000"/>
          <w:spacing w:val="-1"/>
        </w:rPr>
      </w:pPr>
      <w:r>
        <w:rPr>
          <w:rFonts w:ascii="Garamond" w:eastAsia="Garamond" w:hAnsi="Garamond"/>
          <w:color w:val="000000"/>
          <w:spacing w:val="-1"/>
        </w:rPr>
        <w:t>permitted to speak, but should be subordinate, as the law</w:t>
      </w:r>
    </w:p>
    <w:p w14:paraId="67EF0E0D" w14:textId="77777777" w:rsidR="00217DF9" w:rsidRDefault="00323950">
      <w:pPr>
        <w:spacing w:line="245" w:lineRule="exact"/>
        <w:ind w:left="936"/>
        <w:textAlignment w:val="baseline"/>
        <w:rPr>
          <w:rFonts w:ascii="Garamond" w:eastAsia="Garamond" w:hAnsi="Garamond"/>
          <w:color w:val="000000"/>
          <w:spacing w:val="-3"/>
        </w:rPr>
      </w:pPr>
      <w:r>
        <w:rPr>
          <w:rFonts w:ascii="Garamond" w:eastAsia="Garamond" w:hAnsi="Garamond"/>
          <w:color w:val="000000"/>
          <w:spacing w:val="-3"/>
        </w:rPr>
        <w:t>also says. If there is anything they desire to know, let them</w:t>
      </w:r>
    </w:p>
    <w:p w14:paraId="58FB0986" w14:textId="77777777" w:rsidR="00217DF9" w:rsidRDefault="00323950">
      <w:pPr>
        <w:spacing w:line="243" w:lineRule="exact"/>
        <w:ind w:left="936"/>
        <w:textAlignment w:val="baseline"/>
        <w:rPr>
          <w:rFonts w:ascii="Garamond" w:eastAsia="Garamond" w:hAnsi="Garamond"/>
          <w:color w:val="000000"/>
          <w:spacing w:val="-5"/>
        </w:rPr>
      </w:pPr>
      <w:r>
        <w:rPr>
          <w:rFonts w:ascii="Garamond" w:eastAsia="Garamond" w:hAnsi="Garamond"/>
          <w:color w:val="000000"/>
          <w:spacing w:val="-5"/>
        </w:rPr>
        <w:t>ask their husbands at home. For it is shameful for a woman</w:t>
      </w:r>
    </w:p>
    <w:p w14:paraId="31A93CBC" w14:textId="77777777" w:rsidR="00217DF9" w:rsidRDefault="00323950">
      <w:pPr>
        <w:spacing w:before="13" w:line="248" w:lineRule="exact"/>
        <w:ind w:left="936"/>
        <w:textAlignment w:val="baseline"/>
        <w:rPr>
          <w:rFonts w:ascii="Garamond" w:eastAsia="Garamond" w:hAnsi="Garamond"/>
          <w:color w:val="000000"/>
          <w:spacing w:val="-6"/>
        </w:rPr>
      </w:pPr>
      <w:r>
        <w:rPr>
          <w:rFonts w:ascii="Garamond" w:eastAsia="Garamond" w:hAnsi="Garamond"/>
          <w:color w:val="000000"/>
          <w:spacing w:val="-6"/>
        </w:rPr>
        <w:t>to speak in church.</w:t>
      </w:r>
    </w:p>
    <w:p w14:paraId="448BD715" w14:textId="77777777" w:rsidR="00217DF9" w:rsidRDefault="00323950">
      <w:pPr>
        <w:spacing w:before="181" w:after="331" w:line="248" w:lineRule="exact"/>
        <w:ind w:left="648" w:right="72"/>
        <w:jc w:val="both"/>
        <w:textAlignment w:val="baseline"/>
        <w:rPr>
          <w:rFonts w:ascii="Garamond" w:eastAsia="Garamond" w:hAnsi="Garamond"/>
          <w:color w:val="000000"/>
          <w:spacing w:val="-6"/>
        </w:rPr>
      </w:pPr>
      <w:r>
        <w:rPr>
          <w:rFonts w:ascii="Garamond" w:eastAsia="Garamond" w:hAnsi="Garamond"/>
          <w:color w:val="000000"/>
          <w:spacing w:val="-6"/>
        </w:rPr>
        <w:t>There is no end to the scholarly debate about whether these are Paul's words, what exactly he intended, and the text's implications for women in church leadership.</w:t>
      </w:r>
      <w:r>
        <w:rPr>
          <w:rFonts w:ascii="Garamond" w:eastAsia="Garamond" w:hAnsi="Garamond"/>
          <w:color w:val="000000"/>
          <w:spacing w:val="-6"/>
          <w:vertAlign w:val="superscript"/>
        </w:rPr>
        <w:t>58</w:t>
      </w:r>
      <w:r>
        <w:rPr>
          <w:rFonts w:ascii="Garamond" w:eastAsia="Garamond" w:hAnsi="Garamond"/>
          <w:color w:val="000000"/>
          <w:spacing w:val="-6"/>
        </w:rPr>
        <w:t xml:space="preserve"> Some scholars who accept that Paul made these statements recognize and try to resolve the tension between them and the earlier passage, where he does not object to women's public roles at liturgy but only to their hairstyles (1 Cor 11:2-16). Others who agree that. Paul is responsible for this teaching insist that it was addressed to a specific case at a specific time and is</w:t>
      </w:r>
    </w:p>
    <w:p w14:paraId="43C711DA" w14:textId="2B718803" w:rsidR="00217DF9" w:rsidRDefault="00323950">
      <w:pPr>
        <w:numPr>
          <w:ilvl w:val="0"/>
          <w:numId w:val="13"/>
        </w:numPr>
        <w:tabs>
          <w:tab w:val="clear" w:pos="144"/>
          <w:tab w:val="left" w:pos="1080"/>
        </w:tabs>
        <w:spacing w:before="91" w:line="188" w:lineRule="exact"/>
        <w:ind w:left="648" w:right="72" w:firstLine="288"/>
        <w:jc w:val="both"/>
        <w:textAlignment w:val="baseline"/>
        <w:rPr>
          <w:rFonts w:ascii="Garamond" w:eastAsia="Garamond" w:hAnsi="Garamond"/>
          <w:color w:val="000000"/>
          <w:spacing w:val="-4"/>
          <w:sz w:val="17"/>
        </w:rPr>
      </w:pPr>
      <w:r>
        <w:rPr>
          <w:noProof/>
        </w:rPr>
        <mc:AlternateContent>
          <mc:Choice Requires="wps">
            <w:drawing>
              <wp:anchor distT="0" distB="0" distL="114300" distR="114300" simplePos="0" relativeHeight="251703296" behindDoc="0" locked="0" layoutInCell="1" allowOverlap="1" wp14:anchorId="6FD0C7D4" wp14:editId="5D26900F">
                <wp:simplePos x="0" y="0"/>
                <wp:positionH relativeFrom="page">
                  <wp:posOffset>1301750</wp:posOffset>
                </wp:positionH>
                <wp:positionV relativeFrom="page">
                  <wp:posOffset>5861050</wp:posOffset>
                </wp:positionV>
                <wp:extent cx="911860" cy="0"/>
                <wp:effectExtent l="0" t="0" r="0" b="0"/>
                <wp:wrapNone/>
                <wp:docPr id="59274995" name="Lin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186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6B5FD6" id="Line 50" o:spid="_x0000_s1026" style="position:absolute;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02.5pt,461.5pt" to="174.3pt,4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" strokeweight=".7pt">
                <w10:wrap anchorx="page" anchory="page"/>
              </v:line>
            </w:pict>
          </mc:Fallback>
        </mc:AlternateContent>
      </w:r>
      <w:r>
        <w:rPr>
          <w:rFonts w:ascii="Garamond" w:eastAsia="Garamond" w:hAnsi="Garamond"/>
          <w:color w:val="000000"/>
          <w:spacing w:val="-4"/>
          <w:sz w:val="17"/>
        </w:rPr>
        <w:t xml:space="preserve">Various solutions and opinion are discussed in Judith M. Gundry-Volf, "Gender and Creation in 1 Cor 11:2-16: A Study in Paul's Theological Method," in </w:t>
      </w:r>
      <w:r>
        <w:rPr>
          <w:rFonts w:eastAsia="Times New Roman"/>
          <w:i/>
          <w:color w:val="000000"/>
          <w:spacing w:val="-4"/>
          <w:sz w:val="16"/>
        </w:rPr>
        <w:t xml:space="preserve">Evangelium Schriftauslegung Kirche: Festschrift fiir Peter Shihlmacher, </w:t>
      </w:r>
      <w:r>
        <w:rPr>
          <w:rFonts w:ascii="Garamond" w:eastAsia="Garamond" w:hAnsi="Garamond"/>
          <w:color w:val="000000"/>
          <w:spacing w:val="-4"/>
          <w:sz w:val="17"/>
        </w:rPr>
        <w:t>ed. J. Adna, S. J. Hafemann, 0. Hofius (Gottingen, Germany</w:t>
      </w:r>
      <w:r>
        <w:rPr>
          <w:rFonts w:ascii="Bookman Old Style" w:eastAsia="Bookman Old Style" w:hAnsi="Bookman Old Style"/>
          <w:color w:val="000000"/>
          <w:spacing w:val="-4"/>
          <w:sz w:val="17"/>
          <w:vertAlign w:val="subscript"/>
        </w:rPr>
        <w:t>.</w:t>
      </w:r>
      <w:r>
        <w:rPr>
          <w:rFonts w:ascii="Garamond" w:eastAsia="Garamond" w:hAnsi="Garamond"/>
          <w:color w:val="000000"/>
          <w:spacing w:val="-4"/>
          <w:sz w:val="17"/>
        </w:rPr>
        <w:t>: Vandenhoeck &amp; Ruprecht, 1997), 151-71.</w:t>
      </w:r>
    </w:p>
    <w:p w14:paraId="4704AE23" w14:textId="77777777" w:rsidR="00217DF9" w:rsidRDefault="00323950">
      <w:pPr>
        <w:numPr>
          <w:ilvl w:val="0"/>
          <w:numId w:val="13"/>
        </w:numPr>
        <w:tabs>
          <w:tab w:val="clear" w:pos="144"/>
          <w:tab w:val="left" w:pos="1080"/>
        </w:tabs>
        <w:spacing w:before="55" w:line="188" w:lineRule="exact"/>
        <w:ind w:left="648" w:right="72" w:firstLine="288"/>
        <w:jc w:val="both"/>
        <w:textAlignment w:val="baseline"/>
        <w:rPr>
          <w:rFonts w:ascii="Garamond" w:eastAsia="Garamond" w:hAnsi="Garamond"/>
          <w:color w:val="000000"/>
          <w:sz w:val="17"/>
        </w:rPr>
      </w:pPr>
      <w:r>
        <w:rPr>
          <w:rFonts w:ascii="Garamond" w:eastAsia="Garamond" w:hAnsi="Garamond"/>
          <w:color w:val="000000"/>
          <w:sz w:val="17"/>
        </w:rPr>
        <w:t xml:space="preserve">Discussions of which scholars subscribe to what position and why, as well as the plausibility of each position, are available in major commentaries such as Collins, </w:t>
      </w:r>
      <w:r>
        <w:rPr>
          <w:rFonts w:eastAsia="Times New Roman"/>
          <w:i/>
          <w:color w:val="000000"/>
          <w:sz w:val="16"/>
        </w:rPr>
        <w:t xml:space="preserve">First Corinthians, </w:t>
      </w:r>
      <w:r>
        <w:rPr>
          <w:rFonts w:ascii="Garamond" w:eastAsia="Garamond" w:hAnsi="Garamond"/>
          <w:color w:val="000000"/>
          <w:sz w:val="17"/>
        </w:rPr>
        <w:t xml:space="preserve">511-17, or Anthony C. Thiselton, </w:t>
      </w:r>
      <w:r>
        <w:rPr>
          <w:rFonts w:eastAsia="Times New Roman"/>
          <w:i/>
          <w:color w:val="000000"/>
          <w:sz w:val="16"/>
        </w:rPr>
        <w:t xml:space="preserve">The First Epistle to the Corinthians </w:t>
      </w:r>
      <w:r>
        <w:rPr>
          <w:rFonts w:ascii="Garamond" w:eastAsia="Garamond" w:hAnsi="Garamond"/>
          <w:color w:val="000000"/>
          <w:sz w:val="17"/>
        </w:rPr>
        <w:t xml:space="preserve">(Grand Rapids, MI: William B. Eerdmans, 2000), 1150-62. - </w:t>
      </w:r>
    </w:p>
    <w:p w14:paraId="19995BAB" w14:textId="77777777" w:rsidR="00217DF9" w:rsidRDefault="00323950">
      <w:pPr>
        <w:spacing w:line="178" w:lineRule="exact"/>
        <w:jc w:val="right"/>
        <w:textAlignment w:val="baseline"/>
        <w:rPr>
          <w:rFonts w:ascii="Garamond" w:eastAsia="Garamond" w:hAnsi="Garamond"/>
          <w:color w:val="000000"/>
          <w:spacing w:val="24"/>
          <w:sz w:val="17"/>
        </w:rPr>
      </w:pPr>
      <w:r>
        <w:br w:type="column"/>
      </w:r>
      <w:r>
        <w:rPr>
          <w:rFonts w:ascii="Garamond" w:eastAsia="Garamond" w:hAnsi="Garamond"/>
          <w:color w:val="000000"/>
          <w:spacing w:val="24"/>
          <w:sz w:val="17"/>
        </w:rPr>
        <w:t>Paul and Women 239</w:t>
      </w:r>
    </w:p>
    <w:p w14:paraId="2B5E78A1" w14:textId="77777777" w:rsidR="00217DF9" w:rsidRDefault="00323950">
      <w:pPr>
        <w:spacing w:before="429" w:line="248" w:lineRule="exact"/>
        <w:ind w:left="144" w:right="576"/>
        <w:jc w:val="both"/>
        <w:textAlignment w:val="baseline"/>
        <w:rPr>
          <w:rFonts w:ascii="Garamond" w:eastAsia="Garamond" w:hAnsi="Garamond"/>
          <w:color w:val="000000"/>
          <w:spacing w:val="-7"/>
        </w:rPr>
      </w:pPr>
      <w:r>
        <w:rPr>
          <w:rFonts w:ascii="Garamond" w:eastAsia="Garamond" w:hAnsi="Garamond"/>
          <w:color w:val="000000"/>
          <w:spacing w:val="-7"/>
        </w:rPr>
        <w:t>neither universally nor perennially valid. Still others insist that Paul was actually citing the views of male spiritual, elitists, who wanted male-only leadership in the church at Corinth. As the champion of women's equality, Paul cited their position in order to reject it at 14:36 where he says "or did the word of God' originate with you?"</w:t>
      </w:r>
      <w:r>
        <w:rPr>
          <w:rFonts w:ascii="Garamond" w:eastAsia="Garamond" w:hAnsi="Garamond"/>
          <w:color w:val="000000"/>
          <w:spacing w:val="-7"/>
          <w:vertAlign w:val="superscript"/>
        </w:rPr>
        <w:t>59</w:t>
      </w:r>
      <w:r>
        <w:rPr>
          <w:rFonts w:ascii="Garamond" w:eastAsia="Garamond" w:hAnsi="Garamond"/>
          <w:color w:val="000000"/>
          <w:spacing w:val="-7"/>
        </w:rPr>
        <w:t xml:space="preserve"> </w:t>
      </w:r>
    </w:p>
    <w:p w14:paraId="6246733B" w14:textId="77777777" w:rsidR="00217DF9" w:rsidRDefault="00323950">
      <w:pPr>
        <w:spacing w:before="6" w:line="248" w:lineRule="exact"/>
        <w:ind w:left="144" w:right="576" w:firstLine="288"/>
        <w:jc w:val="both"/>
        <w:textAlignment w:val="baseline"/>
        <w:rPr>
          <w:rFonts w:ascii="Garamond" w:eastAsia="Garamond" w:hAnsi="Garamond"/>
          <w:color w:val="000000"/>
          <w:spacing w:val="-6"/>
        </w:rPr>
      </w:pPr>
      <w:r>
        <w:rPr>
          <w:rFonts w:ascii="Garamond" w:eastAsia="Garamond" w:hAnsi="Garamond"/>
          <w:color w:val="000000"/>
          <w:spacing w:val="-6"/>
        </w:rPr>
        <w:t xml:space="preserve">As previously noted, the arguments against the authenticity of these verses are not compelling. However, </w:t>
      </w:r>
      <w:r>
        <w:rPr>
          <w:rFonts w:ascii="Garamond" w:eastAsia="Garamond" w:hAnsi="Garamond"/>
          <w:color w:val="000000"/>
          <w:spacing w:val="-6"/>
          <w:sz w:val="17"/>
        </w:rPr>
        <w:t xml:space="preserve">even </w:t>
      </w:r>
      <w:r>
        <w:rPr>
          <w:rFonts w:ascii="Garamond" w:eastAsia="Garamond" w:hAnsi="Garamond"/>
          <w:color w:val="000000"/>
          <w:spacing w:val="-6"/>
        </w:rPr>
        <w:t>when accepted as genuine, questions remain. No one can say with certainty whether Paul directed this command to all women or only a specific group.</w:t>
      </w:r>
      <w:r>
        <w:rPr>
          <w:rFonts w:ascii="Garamond" w:eastAsia="Garamond" w:hAnsi="Garamond"/>
          <w:color w:val="000000"/>
          <w:spacing w:val="-6"/>
          <w:vertAlign w:val="superscript"/>
        </w:rPr>
        <w:t>6</w:t>
      </w:r>
      <w:r>
        <w:rPr>
          <w:rFonts w:ascii="Garamond" w:eastAsia="Garamond" w:hAnsi="Garamond"/>
          <w:color w:val="000000"/>
          <w:spacing w:val="-6"/>
        </w:rPr>
        <w:t>° Nor is it clear whether Paul was prohibiting women from talking in public in general or whether he had a particular kind of speech or questioning in mind.</w:t>
      </w:r>
      <w:r>
        <w:rPr>
          <w:rFonts w:ascii="Garamond" w:eastAsia="Garamond" w:hAnsi="Garamond"/>
          <w:color w:val="000000"/>
          <w:spacing w:val="-6"/>
          <w:vertAlign w:val="superscript"/>
        </w:rPr>
        <w:t>61</w:t>
      </w:r>
      <w:r>
        <w:rPr>
          <w:rFonts w:ascii="Garamond" w:eastAsia="Garamond" w:hAnsi="Garamond"/>
          <w:color w:val="000000"/>
          <w:spacing w:val="-6"/>
        </w:rPr>
        <w:t xml:space="preserve"> The text suggests that the problem concerns location: women asking questions in public, in the assembly, which Paul tells them they must do at home, in private. Paul's reasons are twofold: 1) women ar</w:t>
      </w:r>
      <w:r>
        <w:rPr>
          <w:rFonts w:ascii="Garamond" w:eastAsia="Garamond" w:hAnsi="Garamond"/>
          <w:color w:val="000000"/>
          <w:spacing w:val="-6"/>
        </w:rPr>
        <w:t xml:space="preserve">e </w:t>
      </w:r>
      <w:r>
        <w:rPr>
          <w:rFonts w:eastAsia="Times New Roman"/>
          <w:i/>
          <w:color w:val="000000"/>
          <w:spacing w:val="-6"/>
          <w:sz w:val="19"/>
        </w:rPr>
        <w:t xml:space="preserve">subordinate </w:t>
      </w:r>
      <w:r>
        <w:rPr>
          <w:rFonts w:ascii="Garamond" w:eastAsia="Garamond" w:hAnsi="Garamond"/>
          <w:color w:val="000000"/>
          <w:spacing w:val="-6"/>
        </w:rPr>
        <w:t xml:space="preserve">and 2) it is </w:t>
      </w:r>
      <w:r>
        <w:rPr>
          <w:rFonts w:eastAsia="Times New Roman"/>
          <w:i/>
          <w:color w:val="000000"/>
          <w:spacing w:val="-6"/>
          <w:sz w:val="19"/>
        </w:rPr>
        <w:t xml:space="preserve">shameful </w:t>
      </w:r>
      <w:r>
        <w:rPr>
          <w:rFonts w:ascii="Garamond" w:eastAsia="Garamond" w:hAnsi="Garamond"/>
          <w:color w:val="000000"/>
          <w:spacing w:val="-6"/>
        </w:rPr>
        <w:t xml:space="preserve">for them to speak in public. In light of 1 Corinthians 11:6, the only other time Paul uses the Greek term </w:t>
      </w:r>
      <w:r>
        <w:rPr>
          <w:rFonts w:eastAsia="Times New Roman"/>
          <w:i/>
          <w:color w:val="000000"/>
          <w:spacing w:val="-6"/>
          <w:sz w:val="19"/>
        </w:rPr>
        <w:t xml:space="preserve">aischron, </w:t>
      </w:r>
      <w:r>
        <w:rPr>
          <w:rFonts w:ascii="Garamond" w:eastAsia="Garamond" w:hAnsi="Garamond"/>
          <w:color w:val="000000"/>
          <w:spacing w:val="-6"/>
        </w:rPr>
        <w:t>"shameful," he probably means it would bring shame to the husband.</w:t>
      </w:r>
    </w:p>
    <w:p w14:paraId="43BF87DC" w14:textId="77777777" w:rsidR="00217DF9" w:rsidRDefault="00323950">
      <w:pPr>
        <w:spacing w:before="7" w:after="179" w:line="248" w:lineRule="exact"/>
        <w:ind w:left="144" w:right="576" w:firstLine="288"/>
        <w:jc w:val="both"/>
        <w:textAlignment w:val="baseline"/>
        <w:rPr>
          <w:rFonts w:ascii="Garamond" w:eastAsia="Garamond" w:hAnsi="Garamond"/>
          <w:color w:val="000000"/>
          <w:spacing w:val="-7"/>
        </w:rPr>
      </w:pPr>
      <w:r>
        <w:rPr>
          <w:rFonts w:ascii="Garamond" w:eastAsia="Garamond" w:hAnsi="Garamond"/>
          <w:color w:val="000000"/>
          <w:spacing w:val="-7"/>
        </w:rPr>
        <w:t xml:space="preserve">Despite the obscurities associated with these verses, this much is indisputable: Paul's prohibition and accompanying rationale reflect the gender ideology prevalent in both pagan </w:t>
      </w:r>
      <w:r>
        <w:rPr>
          <w:rFonts w:ascii="Garamond" w:eastAsia="Garamond" w:hAnsi="Garamond"/>
          <w:color w:val="000000"/>
          <w:spacing w:val="-7"/>
          <w:u w:val="single"/>
        </w:rPr>
        <w:t>and Jewish culture</w:t>
      </w:r>
      <w:r>
        <w:rPr>
          <w:rFonts w:ascii="Garamond" w:eastAsia="Garamond" w:hAnsi="Garamond"/>
          <w:color w:val="000000"/>
          <w:spacing w:val="-7"/>
        </w:rPr>
        <w:t xml:space="preserve"> at the time. n </w:t>
      </w:r>
      <w:r>
        <w:rPr>
          <w:rFonts w:ascii="Garamond" w:eastAsia="Garamond" w:hAnsi="Garamond"/>
          <w:color w:val="000000"/>
          <w:spacing w:val="-7"/>
          <w:sz w:val="17"/>
        </w:rPr>
        <w:t xml:space="preserve">t </w:t>
      </w:r>
      <w:r>
        <w:rPr>
          <w:rFonts w:ascii="Garamond" w:eastAsia="Garamond" w:hAnsi="Garamond"/>
          <w:color w:val="000000"/>
          <w:spacing w:val="-7"/>
        </w:rPr>
        <w:t>e oman historian Livy's (d. ca. 16 CE) account of CgrOt</w:t>
      </w:r>
      <w:r>
        <w:rPr>
          <w:rFonts w:ascii="Garamond" w:eastAsia="Garamond" w:hAnsi="Garamond"/>
          <w:color w:val="000000"/>
          <w:spacing w:val="-7"/>
          <w:vertAlign w:val="superscript"/>
        </w:rPr>
        <w:t>-</w:t>
      </w:r>
      <w:r>
        <w:rPr>
          <w:rFonts w:ascii="Garamond" w:eastAsia="Garamond" w:hAnsi="Garamond"/>
          <w:color w:val="000000"/>
          <w:spacing w:val="-7"/>
        </w:rPr>
        <w:t>ErrreZh</w:t>
      </w:r>
      <w:r>
        <w:rPr>
          <w:rFonts w:ascii="Garamond" w:eastAsia="Garamond" w:hAnsi="Garamond"/>
          <w:color w:val="000000"/>
          <w:spacing w:val="-7"/>
          <w:vertAlign w:val="superscript"/>
        </w:rPr>
        <w:t>—</w:t>
      </w:r>
      <w:r>
        <w:rPr>
          <w:rFonts w:ascii="Garamond" w:eastAsia="Garamond" w:hAnsi="Garamond"/>
          <w:color w:val="000000"/>
          <w:spacing w:val="-7"/>
        </w:rPr>
        <w:t>irrCavoTh73rthrID"Fpi7 laWs, which Roman women</w:t>
      </w:r>
    </w:p>
    <w:p w14:paraId="25CBCC34" w14:textId="614A6C00" w:rsidR="00217DF9" w:rsidRDefault="00323950">
      <w:pPr>
        <w:numPr>
          <w:ilvl w:val="0"/>
          <w:numId w:val="13"/>
        </w:numPr>
        <w:tabs>
          <w:tab w:val="left" w:pos="648"/>
        </w:tabs>
        <w:spacing w:before="138" w:line="187" w:lineRule="exact"/>
        <w:ind w:left="144" w:right="576" w:firstLine="288"/>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704320" behindDoc="0" locked="0" layoutInCell="1" allowOverlap="1" wp14:anchorId="378EF52B" wp14:editId="30810931">
                <wp:simplePos x="0" y="0"/>
                <wp:positionH relativeFrom="page">
                  <wp:posOffset>5873750</wp:posOffset>
                </wp:positionH>
                <wp:positionV relativeFrom="page">
                  <wp:posOffset>4580890</wp:posOffset>
                </wp:positionV>
                <wp:extent cx="915035" cy="0"/>
                <wp:effectExtent l="0" t="0" r="0" b="0"/>
                <wp:wrapNone/>
                <wp:docPr id="168451157" name="Line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503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8B4BBD" id="Line 49" o:spid="_x0000_s1026" style="position:absolute;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62.5pt,360.7pt" to="534.55pt,36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" strokeweight=".7pt">
                <w10:wrap anchorx="page" anchory="page"/>
              </v:line>
            </w:pict>
          </mc:Fallback>
        </mc:AlternateContent>
      </w:r>
      <w:r>
        <w:rPr>
          <w:rFonts w:ascii="Garamond" w:eastAsia="Garamond" w:hAnsi="Garamond"/>
          <w:color w:val="000000"/>
          <w:sz w:val="17"/>
        </w:rPr>
        <w:t xml:space="preserve">According to Charles H. Talbert, Paul employs diatribe here;a rhetorical strategy in which a writer/ speaker quotes his opponent's position and then rejects it, "Biblical Criticism's Role: The Pauline View of Women as a CaSe in Point," in </w:t>
      </w:r>
      <w:r>
        <w:rPr>
          <w:rFonts w:eastAsia="Times New Roman"/>
          <w:i/>
          <w:color w:val="000000"/>
          <w:sz w:val="16"/>
        </w:rPr>
        <w:t xml:space="preserve">The Unfettered Word: Southern 'Baptists Confront the Authority-Inerrancy Question, </w:t>
      </w:r>
      <w:r>
        <w:rPr>
          <w:rFonts w:ascii="Garamond" w:eastAsia="Garamond" w:hAnsi="Garamond"/>
          <w:color w:val="000000"/>
          <w:sz w:val="17"/>
        </w:rPr>
        <w:t>ed. B. James Robison (Waco, TX: Word Books 1987), 62-71. Among others argu</w:t>
      </w:r>
      <w:r>
        <w:rPr>
          <w:rFonts w:ascii="Garamond" w:eastAsia="Garamond" w:hAnsi="Garamond"/>
          <w:color w:val="000000"/>
          <w:sz w:val="17"/>
        </w:rPr>
        <w:softHyphen/>
        <w:t>ing that Paul advocates for women against male elitists, see e.g., Daniel W. Odell-Scott, "In Defense of an Egalita</w:t>
      </w:r>
      <w:r>
        <w:rPr>
          <w:rFonts w:ascii="Garamond" w:eastAsia="Garamond" w:hAnsi="Garamond"/>
          <w:color w:val="000000"/>
          <w:sz w:val="17"/>
        </w:rPr>
        <w:t xml:space="preserve">rian Interpretation of 1: Cor 14:34-36: A Reply to Murphy-O'Connor's Critique," </w:t>
      </w:r>
      <w:r>
        <w:rPr>
          <w:rFonts w:eastAsia="Times New Roman"/>
          <w:i/>
          <w:color w:val="000000"/>
          <w:sz w:val="16"/>
        </w:rPr>
        <w:t xml:space="preserve">Biblical Theology Bulletin </w:t>
      </w:r>
      <w:r>
        <w:rPr>
          <w:rFonts w:ascii="Garamond" w:eastAsia="Garamond" w:hAnsi="Garamond"/>
          <w:color w:val="000000"/>
          <w:sz w:val="17"/>
        </w:rPr>
        <w:t>17.3 (1987):100</w:t>
      </w:r>
      <w:r>
        <w:rPr>
          <w:rFonts w:ascii="Bookman Old Style" w:eastAsia="Bookman Old Style" w:hAnsi="Bookman Old Style"/>
          <w:color w:val="000000"/>
          <w:sz w:val="17"/>
          <w:vertAlign w:val="subscript"/>
        </w:rPr>
        <w:t>7</w:t>
      </w:r>
      <w:r>
        <w:rPr>
          <w:rFonts w:ascii="Garamond" w:eastAsia="Garamond" w:hAnsi="Garamond"/>
          <w:color w:val="000000"/>
          <w:sz w:val="17"/>
        </w:rPr>
        <w:t xml:space="preserve">103; and Robert W. Allison, "Let Women Be Silent in the Churches" (1 Cor 14:33b-36): What Did Paul Really Say and What Did He Mean?" </w:t>
      </w:r>
      <w:r>
        <w:rPr>
          <w:rFonts w:eastAsia="Times New Roman"/>
          <w:i/>
          <w:color w:val="000000"/>
          <w:sz w:val="16"/>
        </w:rPr>
        <w:t xml:space="preserve">Journal for the Study of the New Testament </w:t>
      </w:r>
      <w:r>
        <w:rPr>
          <w:rFonts w:ascii="Garamond" w:eastAsia="Garamond" w:hAnsi="Garamond"/>
          <w:color w:val="000000"/>
          <w:sz w:val="17"/>
        </w:rPr>
        <w:t>10 (1988): 27-60.</w:t>
      </w:r>
    </w:p>
    <w:p w14:paraId="1665B318" w14:textId="77777777" w:rsidR="00217DF9" w:rsidRDefault="00323950">
      <w:pPr>
        <w:numPr>
          <w:ilvl w:val="0"/>
          <w:numId w:val="13"/>
        </w:numPr>
        <w:tabs>
          <w:tab w:val="left" w:pos="648"/>
        </w:tabs>
        <w:spacing w:before="69" w:line="188" w:lineRule="exact"/>
        <w:ind w:left="144" w:firstLine="288"/>
        <w:jc w:val="both"/>
        <w:textAlignment w:val="baseline"/>
        <w:rPr>
          <w:rFonts w:ascii="Garamond" w:eastAsia="Garamond" w:hAnsi="Garamond"/>
          <w:color w:val="000000"/>
          <w:sz w:val="17"/>
        </w:rPr>
      </w:pPr>
      <w:r>
        <w:rPr>
          <w:rFonts w:ascii="Garamond" w:eastAsia="Garamond" w:hAnsi="Garamond"/>
          <w:color w:val="000000"/>
          <w:sz w:val="17"/>
        </w:rPr>
        <w:t>Schussler Fiorenza has argued that Paul directs his prohibition only to mar-</w:t>
      </w:r>
      <w:r>
        <w:rPr>
          <w:rFonts w:ascii="Garamond" w:eastAsia="Garamond" w:hAnsi="Garamond"/>
          <w:color w:val="000000"/>
          <w:sz w:val="24"/>
        </w:rPr>
        <w:t xml:space="preserve"> </w:t>
      </w:r>
    </w:p>
    <w:p w14:paraId="56946F24" w14:textId="77777777" w:rsidR="00217DF9" w:rsidRDefault="00323950">
      <w:pPr>
        <w:tabs>
          <w:tab w:val="left" w:pos="3600"/>
        </w:tabs>
        <w:spacing w:line="187" w:lineRule="exact"/>
        <w:ind w:left="144"/>
        <w:textAlignment w:val="baseline"/>
        <w:rPr>
          <w:rFonts w:ascii="Garamond" w:eastAsia="Garamond" w:hAnsi="Garamond"/>
          <w:color w:val="000000"/>
          <w:sz w:val="17"/>
        </w:rPr>
      </w:pPr>
      <w:r>
        <w:rPr>
          <w:rFonts w:ascii="Garamond" w:eastAsia="Garamond" w:hAnsi="Garamond"/>
          <w:color w:val="000000"/>
          <w:sz w:val="17"/>
        </w:rPr>
        <w:t xml:space="preserve">ried women, see </w:t>
      </w:r>
      <w:r>
        <w:rPr>
          <w:rFonts w:eastAsia="Times New Roman"/>
          <w:i/>
          <w:color w:val="000000"/>
          <w:sz w:val="16"/>
        </w:rPr>
        <w:t xml:space="preserve">In Memory of Her, </w:t>
      </w:r>
      <w:r>
        <w:rPr>
          <w:rFonts w:ascii="Garamond" w:eastAsia="Garamond" w:hAnsi="Garamond"/>
          <w:color w:val="000000"/>
          <w:sz w:val="17"/>
        </w:rPr>
        <w:t>230-32.</w:t>
      </w:r>
      <w:r>
        <w:rPr>
          <w:rFonts w:ascii="Garamond" w:eastAsia="Garamond" w:hAnsi="Garamond"/>
          <w:color w:val="000000"/>
          <w:sz w:val="17"/>
        </w:rPr>
        <w:tab/>
        <w:t>,</w:t>
      </w:r>
    </w:p>
    <w:p w14:paraId="1778A69A" w14:textId="77777777" w:rsidR="00217DF9" w:rsidRDefault="00323950">
      <w:pPr>
        <w:numPr>
          <w:ilvl w:val="0"/>
          <w:numId w:val="13"/>
        </w:numPr>
        <w:tabs>
          <w:tab w:val="left" w:pos="648"/>
        </w:tabs>
        <w:spacing w:before="64" w:line="188" w:lineRule="exact"/>
        <w:ind w:left="144" w:right="576" w:firstLine="288"/>
        <w:jc w:val="both"/>
        <w:textAlignment w:val="baseline"/>
        <w:rPr>
          <w:rFonts w:ascii="Garamond" w:eastAsia="Garamond" w:hAnsi="Garamond"/>
          <w:color w:val="000000"/>
          <w:sz w:val="17"/>
        </w:rPr>
      </w:pPr>
      <w:r>
        <w:rPr>
          <w:rFonts w:ascii="Garamond" w:eastAsia="Garamond" w:hAnsi="Garamond"/>
          <w:color w:val="000000"/>
          <w:sz w:val="17"/>
        </w:rPr>
        <w:t>Suggestions vary; see e.g.,Terence Paige,"The Social Matrix of Women's Speech at Corinth: The Context and Meaning of the Command to Silence in 1 Corinthi</w:t>
      </w:r>
      <w:r>
        <w:rPr>
          <w:rFonts w:ascii="Garamond" w:eastAsia="Garamond" w:hAnsi="Garamond"/>
          <w:color w:val="000000"/>
          <w:sz w:val="17"/>
        </w:rPr>
        <w:softHyphen/>
        <w:t xml:space="preserve">ans 14:336-3," </w:t>
      </w:r>
      <w:r>
        <w:rPr>
          <w:rFonts w:eastAsia="Times New Roman"/>
          <w:i/>
          <w:color w:val="000000"/>
          <w:sz w:val="16"/>
        </w:rPr>
        <w:t xml:space="preserve">Bulletin for Biblical Research </w:t>
      </w:r>
      <w:r>
        <w:rPr>
          <w:rFonts w:ascii="Garamond" w:eastAsia="Garamond" w:hAnsi="Garamond"/>
          <w:color w:val="000000"/>
          <w:sz w:val="17"/>
        </w:rPr>
        <w:t xml:space="preserve">12.2 (2002): 217-42; Anders Eriksson, "'Women Tongue Speakers, Be Silent': A Reconstruction through Paul's Rhetoric," </w:t>
      </w:r>
      <w:r>
        <w:rPr>
          <w:rFonts w:eastAsia="Times New Roman"/>
          <w:i/>
          <w:color w:val="000000"/>
          <w:sz w:val="16"/>
        </w:rPr>
        <w:t xml:space="preserve">Biblical Interpretation </w:t>
      </w:r>
      <w:r>
        <w:rPr>
          <w:rFonts w:ascii="Garamond" w:eastAsia="Garamond" w:hAnsi="Garamond"/>
          <w:color w:val="000000"/>
          <w:sz w:val="17"/>
        </w:rPr>
        <w:t>6.1 (1998): 80-104.</w:t>
      </w:r>
    </w:p>
    <w:p w14:paraId="0A9C125A" w14:textId="77777777" w:rsidR="00217DF9" w:rsidRDefault="00217DF9">
      <w:pPr>
        <w:sectPr w:rsidR="00217DF9">
          <w:pgSz w:w="15840" w:h="12240" w:orient="landscape"/>
          <w:pgMar w:top="697" w:right="508" w:bottom="967" w:left="1410" w:header="720" w:footer="720" w:gutter="0"/>
          <w:cols w:num="2" w:space="0" w:equalWidth="0">
            <w:col w:w="6240" w:space="1442"/>
            <w:col w:w="6240" w:space="0"/>
          </w:cols>
        </w:sectPr>
      </w:pPr>
    </w:p>
    <w:p w14:paraId="2078C736" w14:textId="3B6D8453" w:rsidR="00217DF9" w:rsidRDefault="00323950">
      <w:pPr>
        <w:spacing w:before="559" w:line="185" w:lineRule="exact"/>
        <w:jc w:val="right"/>
        <w:textAlignment w:val="baseline"/>
        <w:rPr>
          <w:rFonts w:ascii="Arial" w:eastAsia="Arial" w:hAnsi="Arial"/>
          <w:color w:val="000000"/>
          <w:spacing w:val="22"/>
          <w:sz w:val="15"/>
        </w:rPr>
      </w:pPr>
      <w:r>
        <w:rPr>
          <w:noProof/>
        </w:rPr>
        <w:lastRenderedPageBreak/>
        <mc:AlternateContent>
          <mc:Choice Requires="wps">
            <w:drawing>
              <wp:anchor distT="0" distB="0" distL="0" distR="0" simplePos="0" relativeHeight="251606016" behindDoc="1" locked="0" layoutInCell="1" allowOverlap="1" wp14:anchorId="026054DB" wp14:editId="090C6439">
                <wp:simplePos x="0" y="0"/>
                <wp:positionH relativeFrom="column">
                  <wp:posOffset>-4892040</wp:posOffset>
                </wp:positionH>
                <wp:positionV relativeFrom="paragraph">
                  <wp:posOffset>1270</wp:posOffset>
                </wp:positionV>
                <wp:extent cx="4429760" cy="7460615"/>
                <wp:effectExtent l="0" t="0" r="0" b="0"/>
                <wp:wrapSquare wrapText="bothSides"/>
                <wp:docPr id="1635389476"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9760" cy="7460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BF7C8A"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6054DB" id="Text Box 48" o:spid="_x0000_s1040" type="#_x0000_t202" style="position:absolute;left:0;text-align:left;margin-left:-385.2pt;margin-top:.1pt;width:348.8pt;height:587.45pt;z-index:-2517104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" filled="f" stroked="f">
                <v:textbox inset="0,0,0,0">
                  <w:txbxContent>
                    <w:p w14:paraId="61BF7C8A" w14:textId="77777777" w:rsidR="00217DF9" w:rsidRDefault="00217DF9"/>
                  </w:txbxContent>
                </v:textbox>
                <w10:wrap type="square"/>
              </v:shape>
            </w:pict>
          </mc:Fallback>
        </mc:AlternateContent>
      </w:r>
      <w:r>
        <w:rPr>
          <w:noProof/>
        </w:rPr>
        <mc:AlternateContent>
          <mc:Choice Requires="wps">
            <w:drawing>
              <wp:anchor distT="0" distB="0" distL="0" distR="0" simplePos="0" relativeHeight="251607040" behindDoc="1" locked="0" layoutInCell="1" allowOverlap="1" wp14:anchorId="44A40E0E" wp14:editId="251387AC">
                <wp:simplePos x="0" y="0"/>
                <wp:positionH relativeFrom="page">
                  <wp:posOffset>804545</wp:posOffset>
                </wp:positionH>
                <wp:positionV relativeFrom="page">
                  <wp:posOffset>115570</wp:posOffset>
                </wp:positionV>
                <wp:extent cx="4364990" cy="6073140"/>
                <wp:effectExtent l="0" t="0" r="0" b="0"/>
                <wp:wrapSquare wrapText="bothSides"/>
                <wp:docPr id="1158332320"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4990" cy="6073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95E35E" w14:textId="77777777" w:rsidR="00217DF9" w:rsidRDefault="00323950">
                            <w:pPr>
                              <w:spacing w:before="579" w:line="185" w:lineRule="exact"/>
                              <w:textAlignment w:val="baseline"/>
                              <w:rPr>
                                <w:rFonts w:ascii="Garamond" w:eastAsia="Garamond" w:hAnsi="Garamond"/>
                                <w:color w:val="000000"/>
                                <w:spacing w:val="6"/>
                                <w:sz w:val="18"/>
                              </w:rPr>
                            </w:pPr>
                            <w:r>
                              <w:rPr>
                                <w:rFonts w:ascii="Garamond" w:eastAsia="Garamond" w:hAnsi="Garamond"/>
                                <w:color w:val="000000"/>
                                <w:spacing w:val="6"/>
                                <w:sz w:val="18"/>
                              </w:rPr>
                              <w:t xml:space="preserve">240 </w:t>
                            </w:r>
                            <w:r>
                              <w:rPr>
                                <w:rFonts w:ascii="Arial" w:eastAsia="Arial" w:hAnsi="Arial"/>
                                <w:color w:val="000000"/>
                                <w:spacing w:val="6"/>
                                <w:sz w:val="15"/>
                              </w:rPr>
                              <w:t xml:space="preserve">PAUL: WINDOWS </w:t>
                            </w:r>
                            <w:r>
                              <w:rPr>
                                <w:rFonts w:ascii="Garamond" w:eastAsia="Garamond" w:hAnsi="Garamond"/>
                                <w:color w:val="000000"/>
                                <w:spacing w:val="6"/>
                                <w:sz w:val="18"/>
                              </w:rPr>
                              <w:t>ON HIS THOUGHT AND HIS WORLD</w:t>
                            </w:r>
                          </w:p>
                          <w:p w14:paraId="32405874" w14:textId="77777777" w:rsidR="00217DF9" w:rsidRDefault="00323950">
                            <w:pPr>
                              <w:spacing w:before="405" w:line="258" w:lineRule="exact"/>
                              <w:ind w:left="576" w:right="792"/>
                              <w:textAlignment w:val="baseline"/>
                              <w:rPr>
                                <w:rFonts w:ascii="Garamond" w:eastAsia="Garamond" w:hAnsi="Garamond"/>
                                <w:color w:val="000000"/>
                                <w:spacing w:val="-6"/>
                              </w:rPr>
                            </w:pPr>
                            <w:r>
                              <w:rPr>
                                <w:rFonts w:ascii="Garamond" w:eastAsia="Garamond" w:hAnsi="Garamond"/>
                                <w:color w:val="000000"/>
                                <w:spacing w:val="-6"/>
                              </w:rPr>
                              <w:t>publically protested (ca. 195 BCE) because the laws restricted their use of luxury goods; Cato is said to have begun by remarking,</w:t>
                            </w:r>
                          </w:p>
                          <w:p w14:paraId="698E22AB" w14:textId="77777777" w:rsidR="00217DF9" w:rsidRDefault="00323950">
                            <w:pPr>
                              <w:spacing w:before="140" w:line="250" w:lineRule="exact"/>
                              <w:ind w:left="936" w:right="1152"/>
                              <w:jc w:val="both"/>
                              <w:textAlignment w:val="baseline"/>
                              <w:rPr>
                                <w:rFonts w:ascii="Garamond" w:eastAsia="Garamond" w:hAnsi="Garamond"/>
                                <w:color w:val="000000"/>
                                <w:spacing w:val="-7"/>
                              </w:rPr>
                            </w:pPr>
                            <w:r>
                              <w:rPr>
                                <w:rFonts w:ascii="Garamond" w:eastAsia="Garamond" w:hAnsi="Garamond"/>
                                <w:color w:val="000000"/>
                                <w:spacing w:val="-7"/>
                              </w:rPr>
                              <w:t>If each of us, citizens, had determined to assert his rights and dignity as a husband with respect to his own spouse, we should have less trouble with the sex as a whole; as it is, our</w:t>
                            </w:r>
                          </w:p>
                          <w:p w14:paraId="0CD4F3BC" w14:textId="77777777" w:rsidR="00217DF9" w:rsidRDefault="00323950">
                            <w:pPr>
                              <w:spacing w:line="256" w:lineRule="exact"/>
                              <w:ind w:left="936" w:right="1152" w:hanging="216"/>
                              <w:jc w:val="both"/>
                              <w:textAlignment w:val="baseline"/>
                              <w:rPr>
                                <w:rFonts w:ascii="Garamond" w:eastAsia="Garamond" w:hAnsi="Garamond"/>
                                <w:color w:val="000000"/>
                                <w:spacing w:val="-8"/>
                              </w:rPr>
                            </w:pPr>
                            <w:r>
                              <w:rPr>
                                <w:rFonts w:ascii="Garamond" w:eastAsia="Garamond" w:hAnsi="Garamond"/>
                                <w:color w:val="000000"/>
                                <w:spacing w:val="-8"/>
                              </w:rPr>
                              <w:t>. liberty, destroyed at home by female violence, even here in the Forum is crushed and trodden underfoot, and because we have not kept them individually under control, we dread them collectively.</w:t>
                            </w:r>
                            <w:r>
                              <w:rPr>
                                <w:rFonts w:eastAsia="Times New Roman"/>
                                <w:color w:val="000000"/>
                                <w:spacing w:val="-8"/>
                                <w:vertAlign w:val="superscript"/>
                              </w:rPr>
                              <w:t>62</w:t>
                            </w:r>
                            <w:r>
                              <w:rPr>
                                <w:rFonts w:ascii="Garamond" w:eastAsia="Garamond" w:hAnsi="Garamond"/>
                                <w:color w:val="000000"/>
                                <w:spacing w:val="-8"/>
                              </w:rPr>
                              <w:t xml:space="preserve"> </w:t>
                            </w:r>
                          </w:p>
                          <w:p w14:paraId="60971F34" w14:textId="77777777" w:rsidR="00217DF9" w:rsidRDefault="00323950">
                            <w:pPr>
                              <w:spacing w:before="146" w:line="263" w:lineRule="exact"/>
                              <w:ind w:left="576" w:right="792"/>
                              <w:jc w:val="both"/>
                              <w:textAlignment w:val="baseline"/>
                              <w:rPr>
                                <w:rFonts w:ascii="Garamond" w:eastAsia="Garamond" w:hAnsi="Garamond"/>
                                <w:color w:val="000000"/>
                              </w:rPr>
                            </w:pPr>
                            <w:r>
                              <w:rPr>
                                <w:rFonts w:ascii="Garamond" w:eastAsia="Garamond" w:hAnsi="Garamond"/>
                                <w:color w:val="000000"/>
                              </w:rPr>
                              <w:t>Then Cato inserts what he had in mind to say, but did not, to a crowd of women he met in the streets that day who were rushing to the forum to protest:</w:t>
                            </w:r>
                          </w:p>
                          <w:p w14:paraId="2094F8AA" w14:textId="77777777" w:rsidR="00217DF9" w:rsidRDefault="00323950">
                            <w:pPr>
                              <w:spacing w:before="149" w:line="250" w:lineRule="exact"/>
                              <w:ind w:left="936" w:right="1152"/>
                              <w:jc w:val="both"/>
                              <w:textAlignment w:val="baseline"/>
                              <w:rPr>
                                <w:rFonts w:ascii="Garamond" w:eastAsia="Garamond" w:hAnsi="Garamond"/>
                                <w:color w:val="000000"/>
                                <w:spacing w:val="-9"/>
                              </w:rPr>
                            </w:pPr>
                            <w:r>
                              <w:rPr>
                                <w:rFonts w:ascii="Garamond" w:eastAsia="Garamond" w:hAnsi="Garamond"/>
                                <w:color w:val="000000"/>
                                <w:spacing w:val="-9"/>
                              </w:rPr>
                              <w:t>What sort of practice is this, of running out into the streets and blocking the roads and speaking to other women's hus-hands? Could you not have made the same requests, each of your own husband, at home? Or are you more attractive outside and to other women's husbands than to your own?</w:t>
                            </w:r>
                            <w:r>
                              <w:rPr>
                                <w:rFonts w:eastAsia="Times New Roman"/>
                                <w:color w:val="000000"/>
                                <w:spacing w:val="-9"/>
                                <w:vertAlign w:val="superscript"/>
                              </w:rPr>
                              <w:t>63</w:t>
                            </w:r>
                            <w:r>
                              <w:rPr>
                                <w:rFonts w:ascii="Garamond" w:eastAsia="Garamond" w:hAnsi="Garamond"/>
                                <w:color w:val="000000"/>
                                <w:spacing w:val="-9"/>
                              </w:rPr>
                              <w:t xml:space="preserve"> </w:t>
                            </w:r>
                          </w:p>
                          <w:p w14:paraId="0E146562" w14:textId="77777777" w:rsidR="00217DF9" w:rsidRDefault="00323950">
                            <w:pPr>
                              <w:spacing w:before="195" w:line="250" w:lineRule="exact"/>
                              <w:ind w:left="720"/>
                              <w:textAlignment w:val="baseline"/>
                              <w:rPr>
                                <w:rFonts w:ascii="Garamond" w:eastAsia="Garamond" w:hAnsi="Garamond"/>
                                <w:color w:val="000000"/>
                                <w:spacing w:val="-8"/>
                              </w:rPr>
                            </w:pPr>
                            <w:r>
                              <w:rPr>
                                <w:rFonts w:ascii="Garamond" w:eastAsia="Garamond" w:hAnsi="Garamond"/>
                                <w:color w:val="000000"/>
                                <w:spacing w:val="-8"/>
                              </w:rPr>
                              <w:t>Cato then continues,</w:t>
                            </w:r>
                          </w:p>
                          <w:p w14:paraId="3F8208FD" w14:textId="77777777" w:rsidR="00217DF9" w:rsidRDefault="00323950">
                            <w:pPr>
                              <w:spacing w:before="176" w:after="246" w:line="250" w:lineRule="exact"/>
                              <w:ind w:left="936" w:right="1080"/>
                              <w:jc w:val="both"/>
                              <w:textAlignment w:val="baseline"/>
                              <w:rPr>
                                <w:rFonts w:ascii="Garamond" w:eastAsia="Garamond" w:hAnsi="Garamond"/>
                                <w:color w:val="000000"/>
                              </w:rPr>
                            </w:pPr>
                            <w:r>
                              <w:rPr>
                                <w:rFonts w:ascii="Garamond" w:eastAsia="Garamond" w:hAnsi="Garamond"/>
                                <w:color w:val="000000"/>
                              </w:rPr>
                              <w:t>Our ancestors permitted no woman to conduct even personal business without a guardian to intervene in her behalf; they wished them to be under the control of fathers, brothers, husbands; we (Heaven help us!) allow them now even to interfere in public affairs, yes, and to visit the Forum and our informal and formal ses</w:t>
                            </w:r>
                            <w:r>
                              <w:rPr>
                                <w:rFonts w:ascii="Garamond" w:eastAsia="Garamond" w:hAnsi="Garamond"/>
                                <w:color w:val="000000"/>
                              </w:rPr>
                              <w:softHyphen/>
                              <w:t>sions . . . Give loose rein to their uncontrollable nature and to this untamed creature and expect that they will themselves set bounds to their licence . . . It is complete liberty or, rather, if we wish to speak the truth, complete licence that they desire.</w:t>
                            </w:r>
                            <w:r>
                              <w:rPr>
                                <w:rFonts w:eastAsia="Times New Roman"/>
                                <w:color w:val="000000"/>
                                <w:vertAlign w:val="superscript"/>
                              </w:rPr>
                              <w:t>64</w:t>
                            </w:r>
                            <w:r>
                              <w:rPr>
                                <w:rFonts w:ascii="Garamond" w:eastAsia="Garamond" w:hAnsi="Garamond"/>
                                <w:color w:val="000000"/>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A40E0E" id="Text Box 47" o:spid="_x0000_s1041" type="#_x0000_t202" style="position:absolute;left:0;text-align:left;margin-left:63.35pt;margin-top:9.1pt;width:343.7pt;height:478.2pt;z-index:-25170944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" filled="f" stroked="f">
                <v:textbox inset="0,0,0,0">
                  <w:txbxContent>
                    <w:p w14:paraId="1595E35E" w14:textId="77777777" w:rsidR="00217DF9" w:rsidRDefault="00323950">
                      <w:pPr>
                        <w:spacing w:before="579" w:line="185" w:lineRule="exact"/>
                        <w:textAlignment w:val="baseline"/>
                        <w:rPr>
                          <w:rFonts w:ascii="Garamond" w:eastAsia="Garamond" w:hAnsi="Garamond"/>
                          <w:color w:val="000000"/>
                          <w:spacing w:val="6"/>
                          <w:sz w:val="18"/>
                        </w:rPr>
                      </w:pPr>
                      <w:r>
                        <w:rPr>
                          <w:rFonts w:ascii="Garamond" w:eastAsia="Garamond" w:hAnsi="Garamond"/>
                          <w:color w:val="000000"/>
                          <w:spacing w:val="6"/>
                          <w:sz w:val="18"/>
                        </w:rPr>
                        <w:t xml:space="preserve">240 </w:t>
                      </w:r>
                      <w:r>
                        <w:rPr>
                          <w:rFonts w:ascii="Arial" w:eastAsia="Arial" w:hAnsi="Arial"/>
                          <w:color w:val="000000"/>
                          <w:spacing w:val="6"/>
                          <w:sz w:val="15"/>
                        </w:rPr>
                        <w:t xml:space="preserve">PAUL: WINDOWS </w:t>
                      </w:r>
                      <w:r>
                        <w:rPr>
                          <w:rFonts w:ascii="Garamond" w:eastAsia="Garamond" w:hAnsi="Garamond"/>
                          <w:color w:val="000000"/>
                          <w:spacing w:val="6"/>
                          <w:sz w:val="18"/>
                        </w:rPr>
                        <w:t>ON HIS THOUGHT AND HIS WORLD</w:t>
                      </w:r>
                    </w:p>
                    <w:p w14:paraId="32405874" w14:textId="77777777" w:rsidR="00217DF9" w:rsidRDefault="00323950">
                      <w:pPr>
                        <w:spacing w:before="405" w:line="258" w:lineRule="exact"/>
                        <w:ind w:left="576" w:right="792"/>
                        <w:textAlignment w:val="baseline"/>
                        <w:rPr>
                          <w:rFonts w:ascii="Garamond" w:eastAsia="Garamond" w:hAnsi="Garamond"/>
                          <w:color w:val="000000"/>
                          <w:spacing w:val="-6"/>
                        </w:rPr>
                      </w:pPr>
                      <w:r>
                        <w:rPr>
                          <w:rFonts w:ascii="Garamond" w:eastAsia="Garamond" w:hAnsi="Garamond"/>
                          <w:color w:val="000000"/>
                          <w:spacing w:val="-6"/>
                        </w:rPr>
                        <w:t>publically protested (ca. 195 BCE) because the laws restricted their use of luxury goods; Cato is said to have begun by remarking,</w:t>
                      </w:r>
                    </w:p>
                    <w:p w14:paraId="698E22AB" w14:textId="77777777" w:rsidR="00217DF9" w:rsidRDefault="00323950">
                      <w:pPr>
                        <w:spacing w:before="140" w:line="250" w:lineRule="exact"/>
                        <w:ind w:left="936" w:right="1152"/>
                        <w:jc w:val="both"/>
                        <w:textAlignment w:val="baseline"/>
                        <w:rPr>
                          <w:rFonts w:ascii="Garamond" w:eastAsia="Garamond" w:hAnsi="Garamond"/>
                          <w:color w:val="000000"/>
                          <w:spacing w:val="-7"/>
                        </w:rPr>
                      </w:pPr>
                      <w:r>
                        <w:rPr>
                          <w:rFonts w:ascii="Garamond" w:eastAsia="Garamond" w:hAnsi="Garamond"/>
                          <w:color w:val="000000"/>
                          <w:spacing w:val="-7"/>
                        </w:rPr>
                        <w:t>If each of us, citizens, had determined to assert his rights and dignity as a husband with respect to his own spouse, we should have less trouble with the sex as a whole; as it is, our</w:t>
                      </w:r>
                    </w:p>
                    <w:p w14:paraId="0CD4F3BC" w14:textId="77777777" w:rsidR="00217DF9" w:rsidRDefault="00323950">
                      <w:pPr>
                        <w:spacing w:line="256" w:lineRule="exact"/>
                        <w:ind w:left="936" w:right="1152" w:hanging="216"/>
                        <w:jc w:val="both"/>
                        <w:textAlignment w:val="baseline"/>
                        <w:rPr>
                          <w:rFonts w:ascii="Garamond" w:eastAsia="Garamond" w:hAnsi="Garamond"/>
                          <w:color w:val="000000"/>
                          <w:spacing w:val="-8"/>
                        </w:rPr>
                      </w:pPr>
                      <w:r>
                        <w:rPr>
                          <w:rFonts w:ascii="Garamond" w:eastAsia="Garamond" w:hAnsi="Garamond"/>
                          <w:color w:val="000000"/>
                          <w:spacing w:val="-8"/>
                        </w:rPr>
                        <w:t>. liberty, destroyed at home by female violence, even here in the Forum is crushed and trodden underfoot, and because we have not kept them individually under control, we dread them collectively.</w:t>
                      </w:r>
                      <w:r>
                        <w:rPr>
                          <w:rFonts w:eastAsia="Times New Roman"/>
                          <w:color w:val="000000"/>
                          <w:spacing w:val="-8"/>
                          <w:vertAlign w:val="superscript"/>
                        </w:rPr>
                        <w:t>62</w:t>
                      </w:r>
                      <w:r>
                        <w:rPr>
                          <w:rFonts w:ascii="Garamond" w:eastAsia="Garamond" w:hAnsi="Garamond"/>
                          <w:color w:val="000000"/>
                          <w:spacing w:val="-8"/>
                        </w:rPr>
                        <w:t xml:space="preserve"> </w:t>
                      </w:r>
                    </w:p>
                    <w:p w14:paraId="60971F34" w14:textId="77777777" w:rsidR="00217DF9" w:rsidRDefault="00323950">
                      <w:pPr>
                        <w:spacing w:before="146" w:line="263" w:lineRule="exact"/>
                        <w:ind w:left="576" w:right="792"/>
                        <w:jc w:val="both"/>
                        <w:textAlignment w:val="baseline"/>
                        <w:rPr>
                          <w:rFonts w:ascii="Garamond" w:eastAsia="Garamond" w:hAnsi="Garamond"/>
                          <w:color w:val="000000"/>
                        </w:rPr>
                      </w:pPr>
                      <w:r>
                        <w:rPr>
                          <w:rFonts w:ascii="Garamond" w:eastAsia="Garamond" w:hAnsi="Garamond"/>
                          <w:color w:val="000000"/>
                        </w:rPr>
                        <w:t>Then Cato inserts what he had in mind to say, but did not, to a crowd of women he met in the streets that day who were rushing to the forum to protest:</w:t>
                      </w:r>
                    </w:p>
                    <w:p w14:paraId="2094F8AA" w14:textId="77777777" w:rsidR="00217DF9" w:rsidRDefault="00323950">
                      <w:pPr>
                        <w:spacing w:before="149" w:line="250" w:lineRule="exact"/>
                        <w:ind w:left="936" w:right="1152"/>
                        <w:jc w:val="both"/>
                        <w:textAlignment w:val="baseline"/>
                        <w:rPr>
                          <w:rFonts w:ascii="Garamond" w:eastAsia="Garamond" w:hAnsi="Garamond"/>
                          <w:color w:val="000000"/>
                          <w:spacing w:val="-9"/>
                        </w:rPr>
                      </w:pPr>
                      <w:r>
                        <w:rPr>
                          <w:rFonts w:ascii="Garamond" w:eastAsia="Garamond" w:hAnsi="Garamond"/>
                          <w:color w:val="000000"/>
                          <w:spacing w:val="-9"/>
                        </w:rPr>
                        <w:t>What sort of practice is this, of running out into the streets and blocking the roads and speaking to other women's hus-hands? Could you not have made the same requests, each of your own husband, at home? Or are you more attractive outside and to other women's husbands than to your own?</w:t>
                      </w:r>
                      <w:r>
                        <w:rPr>
                          <w:rFonts w:eastAsia="Times New Roman"/>
                          <w:color w:val="000000"/>
                          <w:spacing w:val="-9"/>
                          <w:vertAlign w:val="superscript"/>
                        </w:rPr>
                        <w:t>63</w:t>
                      </w:r>
                      <w:r>
                        <w:rPr>
                          <w:rFonts w:ascii="Garamond" w:eastAsia="Garamond" w:hAnsi="Garamond"/>
                          <w:color w:val="000000"/>
                          <w:spacing w:val="-9"/>
                        </w:rPr>
                        <w:t xml:space="preserve"> </w:t>
                      </w:r>
                    </w:p>
                    <w:p w14:paraId="0E146562" w14:textId="77777777" w:rsidR="00217DF9" w:rsidRDefault="00323950">
                      <w:pPr>
                        <w:spacing w:before="195" w:line="250" w:lineRule="exact"/>
                        <w:ind w:left="720"/>
                        <w:textAlignment w:val="baseline"/>
                        <w:rPr>
                          <w:rFonts w:ascii="Garamond" w:eastAsia="Garamond" w:hAnsi="Garamond"/>
                          <w:color w:val="000000"/>
                          <w:spacing w:val="-8"/>
                        </w:rPr>
                      </w:pPr>
                      <w:r>
                        <w:rPr>
                          <w:rFonts w:ascii="Garamond" w:eastAsia="Garamond" w:hAnsi="Garamond"/>
                          <w:color w:val="000000"/>
                          <w:spacing w:val="-8"/>
                        </w:rPr>
                        <w:t>Cato then continues,</w:t>
                      </w:r>
                    </w:p>
                    <w:p w14:paraId="3F8208FD" w14:textId="77777777" w:rsidR="00217DF9" w:rsidRDefault="00323950">
                      <w:pPr>
                        <w:spacing w:before="176" w:after="246" w:line="250" w:lineRule="exact"/>
                        <w:ind w:left="936" w:right="1080"/>
                        <w:jc w:val="both"/>
                        <w:textAlignment w:val="baseline"/>
                        <w:rPr>
                          <w:rFonts w:ascii="Garamond" w:eastAsia="Garamond" w:hAnsi="Garamond"/>
                          <w:color w:val="000000"/>
                        </w:rPr>
                      </w:pPr>
                      <w:r>
                        <w:rPr>
                          <w:rFonts w:ascii="Garamond" w:eastAsia="Garamond" w:hAnsi="Garamond"/>
                          <w:color w:val="000000"/>
                        </w:rPr>
                        <w:t>Our ancestors permitted no woman to conduct even personal business without a guardian to intervene in her behalf; they wished them to be under the control of fathers, brothers, husbands; we (Heaven help us!) allow them now even to interfere in public affairs, yes, and to visit the Forum and our informal and formal ses</w:t>
                      </w:r>
                      <w:r>
                        <w:rPr>
                          <w:rFonts w:ascii="Garamond" w:eastAsia="Garamond" w:hAnsi="Garamond"/>
                          <w:color w:val="000000"/>
                        </w:rPr>
                        <w:softHyphen/>
                        <w:t>sions . . . Give loose rein to their uncontrollable nature and to this untamed creature and expect that they will themselves set bounds to their licence . . . It is complete liberty or, rather, if we wish to speak the truth, complete licence that they desire.</w:t>
                      </w:r>
                      <w:r>
                        <w:rPr>
                          <w:rFonts w:eastAsia="Times New Roman"/>
                          <w:color w:val="000000"/>
                          <w:vertAlign w:val="superscript"/>
                        </w:rPr>
                        <w:t>64</w:t>
                      </w:r>
                      <w:r>
                        <w:rPr>
                          <w:rFonts w:ascii="Garamond" w:eastAsia="Garamond" w:hAnsi="Garamond"/>
                          <w:color w:val="000000"/>
                        </w:rPr>
                        <w:t xml:space="preserve"> </w:t>
                      </w:r>
                    </w:p>
                  </w:txbxContent>
                </v:textbox>
                <w10:wrap type="square" anchorx="page" anchory="page"/>
              </v:shape>
            </w:pict>
          </mc:Fallback>
        </mc:AlternateContent>
      </w:r>
      <w:r>
        <w:rPr>
          <w:noProof/>
        </w:rPr>
        <mc:AlternateContent>
          <mc:Choice Requires="wps">
            <w:drawing>
              <wp:anchor distT="0" distB="0" distL="0" distR="0" simplePos="0" relativeHeight="251608064" behindDoc="1" locked="0" layoutInCell="1" allowOverlap="1" wp14:anchorId="64BC0747" wp14:editId="5000EBE8">
                <wp:simplePos x="0" y="0"/>
                <wp:positionH relativeFrom="page">
                  <wp:posOffset>804545</wp:posOffset>
                </wp:positionH>
                <wp:positionV relativeFrom="page">
                  <wp:posOffset>6188710</wp:posOffset>
                </wp:positionV>
                <wp:extent cx="4364990" cy="1376045"/>
                <wp:effectExtent l="0" t="0" r="0" b="0"/>
                <wp:wrapSquare wrapText="bothSides"/>
                <wp:docPr id="924722433"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4990" cy="1376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FDCC2" w14:textId="77777777" w:rsidR="00217DF9" w:rsidRDefault="00323950">
                            <w:pPr>
                              <w:numPr>
                                <w:ilvl w:val="0"/>
                                <w:numId w:val="14"/>
                              </w:numPr>
                              <w:tabs>
                                <w:tab w:val="clear" w:pos="216"/>
                                <w:tab w:val="left" w:pos="1152"/>
                              </w:tabs>
                              <w:spacing w:before="97" w:line="191" w:lineRule="exact"/>
                              <w:ind w:right="648" w:firstLine="216"/>
                              <w:jc w:val="both"/>
                              <w:textAlignment w:val="baseline"/>
                              <w:rPr>
                                <w:rFonts w:ascii="Garamond" w:eastAsia="Garamond" w:hAnsi="Garamond"/>
                                <w:color w:val="000000"/>
                                <w:spacing w:val="-8"/>
                                <w:sz w:val="18"/>
                              </w:rPr>
                            </w:pPr>
                            <w:r>
                              <w:rPr>
                                <w:rFonts w:ascii="Garamond" w:eastAsia="Garamond" w:hAnsi="Garamond"/>
                                <w:color w:val="000000"/>
                                <w:spacing w:val="-8"/>
                                <w:sz w:val="18"/>
                              </w:rPr>
                              <w:t xml:space="preserve">Livy, </w:t>
                            </w:r>
                            <w:r>
                              <w:rPr>
                                <w:rFonts w:eastAsia="Times New Roman"/>
                                <w:i/>
                                <w:color w:val="000000"/>
                                <w:spacing w:val="-8"/>
                                <w:sz w:val="16"/>
                              </w:rPr>
                              <w:t xml:space="preserve">The 1-listori of Rome. </w:t>
                            </w:r>
                            <w:r>
                              <w:rPr>
                                <w:rFonts w:ascii="Garamond" w:eastAsia="Garamond" w:hAnsi="Garamond"/>
                                <w:color w:val="000000"/>
                                <w:spacing w:val="-8"/>
                                <w:sz w:val="18"/>
                              </w:rPr>
                              <w:t xml:space="preserve">Bks. 31-34, trans. Evan T. Sage (Cambridge, MA: Harvard University. Press, 1935), Bk. 34:1-3. Also, available at </w:t>
                            </w:r>
                            <w:r>
                              <w:rPr>
                                <w:rFonts w:eastAsia="Times New Roman"/>
                                <w:i/>
                                <w:color w:val="000000"/>
                                <w:spacing w:val="-8"/>
                                <w:sz w:val="16"/>
                              </w:rPr>
                              <w:t>wwwperseus.tqfts.edu/ hopper/text?doc=Perseus463.Atext463A1999.02.01649b3Abook%</w:t>
                            </w:r>
                            <w:r>
                              <w:rPr>
                                <w:rFonts w:eastAsia="Times New Roman"/>
                                <w:i/>
                                <w:color w:val="000000"/>
                                <w:spacing w:val="-8"/>
                                <w:sz w:val="16"/>
                                <w:vertAlign w:val="superscript"/>
                              </w:rPr>
                              <w:t>3</w:t>
                            </w:r>
                            <w:r>
                              <w:rPr>
                                <w:rFonts w:eastAsia="Times New Roman"/>
                                <w:i/>
                                <w:color w:val="000000"/>
                                <w:spacing w:val="-8"/>
                                <w:sz w:val="16"/>
                              </w:rPr>
                              <w:t>D</w:t>
                            </w:r>
                            <w:r>
                              <w:rPr>
                                <w:rFonts w:eastAsia="Times New Roman"/>
                                <w:i/>
                                <w:color w:val="000000"/>
                                <w:spacing w:val="-8"/>
                                <w:sz w:val="16"/>
                                <w:vertAlign w:val="superscript"/>
                              </w:rPr>
                              <w:t>34963</w:t>
                            </w:r>
                            <w:r>
                              <w:rPr>
                                <w:rFonts w:eastAsia="Times New Roman"/>
                                <w:i/>
                                <w:color w:val="000000"/>
                                <w:spacing w:val="-8"/>
                                <w:sz w:val="16"/>
                              </w:rPr>
                              <w:t>Achapter</w:t>
                            </w:r>
                            <w:r>
                              <w:rPr>
                                <w:rFonts w:eastAsia="Times New Roman"/>
                                <w:i/>
                                <w:color w:val="000000"/>
                                <w:spacing w:val="-8"/>
                                <w:sz w:val="16"/>
                                <w:vertAlign w:val="superscript"/>
                              </w:rPr>
                              <w:t>963</w:t>
                            </w:r>
                            <w:r>
                              <w:rPr>
                                <w:rFonts w:eastAsia="Times New Roman"/>
                                <w:i/>
                                <w:color w:val="000000"/>
                                <w:spacing w:val="-8"/>
                                <w:sz w:val="16"/>
                              </w:rPr>
                              <w:t>D</w:t>
                            </w:r>
                            <w:r>
                              <w:rPr>
                                <w:rFonts w:eastAsia="Times New Roman"/>
                                <w:i/>
                                <w:color w:val="000000"/>
                                <w:spacing w:val="-8"/>
                                <w:sz w:val="16"/>
                                <w:vertAlign w:val="superscript"/>
                              </w:rPr>
                              <w:t>1</w:t>
                            </w:r>
                            <w:r>
                              <w:rPr>
                                <w:rFonts w:eastAsia="Times New Roman"/>
                                <w:i/>
                                <w:color w:val="000000"/>
                                <w:spacing w:val="-8"/>
                                <w:sz w:val="16"/>
                              </w:rPr>
                              <w:t>.</w:t>
                            </w:r>
                          </w:p>
                          <w:p w14:paraId="47C4E20E" w14:textId="77777777" w:rsidR="00217DF9" w:rsidRDefault="00323950">
                            <w:pPr>
                              <w:numPr>
                                <w:ilvl w:val="0"/>
                                <w:numId w:val="14"/>
                              </w:numPr>
                              <w:tabs>
                                <w:tab w:val="clear" w:pos="216"/>
                                <w:tab w:val="left" w:pos="1152"/>
                              </w:tabs>
                              <w:spacing w:before="52" w:line="178" w:lineRule="exact"/>
                              <w:ind w:firstLine="216"/>
                              <w:jc w:val="both"/>
                              <w:textAlignment w:val="baseline"/>
                              <w:rPr>
                                <w:rFonts w:ascii="Garamond" w:eastAsia="Garamond" w:hAnsi="Garamond"/>
                                <w:color w:val="000000"/>
                                <w:spacing w:val="-2"/>
                                <w:sz w:val="18"/>
                              </w:rPr>
                            </w:pPr>
                            <w:r>
                              <w:rPr>
                                <w:rFonts w:ascii="Garamond" w:eastAsia="Garamond" w:hAnsi="Garamond"/>
                                <w:color w:val="000000"/>
                                <w:spacing w:val="-2"/>
                                <w:sz w:val="18"/>
                              </w:rPr>
                              <w:t>Ibid., Bk. 34:8-9,</w:t>
                            </w:r>
                          </w:p>
                          <w:p w14:paraId="67211C48" w14:textId="77777777" w:rsidR="00217DF9" w:rsidRDefault="00323950">
                            <w:pPr>
                              <w:numPr>
                                <w:ilvl w:val="0"/>
                                <w:numId w:val="14"/>
                              </w:numPr>
                              <w:tabs>
                                <w:tab w:val="clear" w:pos="216"/>
                                <w:tab w:val="left" w:pos="1152"/>
                              </w:tabs>
                              <w:spacing w:before="73" w:after="1011" w:line="178" w:lineRule="exact"/>
                              <w:ind w:firstLine="216"/>
                              <w:jc w:val="both"/>
                              <w:textAlignment w:val="baseline"/>
                              <w:rPr>
                                <w:rFonts w:ascii="Garamond" w:eastAsia="Garamond" w:hAnsi="Garamond"/>
                                <w:color w:val="000000"/>
                                <w:spacing w:val="-2"/>
                                <w:sz w:val="18"/>
                              </w:rPr>
                            </w:pPr>
                            <w:r>
                              <w:rPr>
                                <w:rFonts w:ascii="Garamond" w:eastAsia="Garamond" w:hAnsi="Garamond"/>
                                <w:color w:val="000000"/>
                                <w:spacing w:val="-2"/>
                                <w:sz w:val="18"/>
                              </w:rPr>
                              <w:t>Ibid., Bk. 34:11-14.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BC0747" id="Text Box 46" o:spid="_x0000_s1042" type="#_x0000_t202" style="position:absolute;left:0;text-align:left;margin-left:63.35pt;margin-top:487.3pt;width:343.7pt;height:108.35pt;z-index:-2517084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" filled="f" stroked="f">
                <v:textbox inset="0,0,0,0">
                  <w:txbxContent>
                    <w:p w14:paraId="59FFDCC2" w14:textId="77777777" w:rsidR="00217DF9" w:rsidRDefault="00323950">
                      <w:pPr>
                        <w:numPr>
                          <w:ilvl w:val="0"/>
                          <w:numId w:val="14"/>
                        </w:numPr>
                        <w:tabs>
                          <w:tab w:val="clear" w:pos="216"/>
                          <w:tab w:val="left" w:pos="1152"/>
                        </w:tabs>
                        <w:spacing w:before="97" w:line="191" w:lineRule="exact"/>
                        <w:ind w:right="648" w:firstLine="216"/>
                        <w:jc w:val="both"/>
                        <w:textAlignment w:val="baseline"/>
                        <w:rPr>
                          <w:rFonts w:ascii="Garamond" w:eastAsia="Garamond" w:hAnsi="Garamond"/>
                          <w:color w:val="000000"/>
                          <w:spacing w:val="-8"/>
                          <w:sz w:val="18"/>
                        </w:rPr>
                      </w:pPr>
                      <w:r>
                        <w:rPr>
                          <w:rFonts w:ascii="Garamond" w:eastAsia="Garamond" w:hAnsi="Garamond"/>
                          <w:color w:val="000000"/>
                          <w:spacing w:val="-8"/>
                          <w:sz w:val="18"/>
                        </w:rPr>
                        <w:t xml:space="preserve">Livy, </w:t>
                      </w:r>
                      <w:r>
                        <w:rPr>
                          <w:rFonts w:eastAsia="Times New Roman"/>
                          <w:i/>
                          <w:color w:val="000000"/>
                          <w:spacing w:val="-8"/>
                          <w:sz w:val="16"/>
                        </w:rPr>
                        <w:t xml:space="preserve">The 1-listori of Rome. </w:t>
                      </w:r>
                      <w:r>
                        <w:rPr>
                          <w:rFonts w:ascii="Garamond" w:eastAsia="Garamond" w:hAnsi="Garamond"/>
                          <w:color w:val="000000"/>
                          <w:spacing w:val="-8"/>
                          <w:sz w:val="18"/>
                        </w:rPr>
                        <w:t xml:space="preserve">Bks. 31-34, trans. Evan T. Sage (Cambridge, MA: Harvard University. Press, 1935), Bk. 34:1-3. Also, available at </w:t>
                      </w:r>
                      <w:r>
                        <w:rPr>
                          <w:rFonts w:eastAsia="Times New Roman"/>
                          <w:i/>
                          <w:color w:val="000000"/>
                          <w:spacing w:val="-8"/>
                          <w:sz w:val="16"/>
                        </w:rPr>
                        <w:t>wwwperseus.tqfts.edu/ hopper/text?doc=Perseus463.Atext463A1999.02.01649b3Abook%</w:t>
                      </w:r>
                      <w:r>
                        <w:rPr>
                          <w:rFonts w:eastAsia="Times New Roman"/>
                          <w:i/>
                          <w:color w:val="000000"/>
                          <w:spacing w:val="-8"/>
                          <w:sz w:val="16"/>
                          <w:vertAlign w:val="superscript"/>
                        </w:rPr>
                        <w:t>3</w:t>
                      </w:r>
                      <w:r>
                        <w:rPr>
                          <w:rFonts w:eastAsia="Times New Roman"/>
                          <w:i/>
                          <w:color w:val="000000"/>
                          <w:spacing w:val="-8"/>
                          <w:sz w:val="16"/>
                        </w:rPr>
                        <w:t>D</w:t>
                      </w:r>
                      <w:r>
                        <w:rPr>
                          <w:rFonts w:eastAsia="Times New Roman"/>
                          <w:i/>
                          <w:color w:val="000000"/>
                          <w:spacing w:val="-8"/>
                          <w:sz w:val="16"/>
                          <w:vertAlign w:val="superscript"/>
                        </w:rPr>
                        <w:t>34963</w:t>
                      </w:r>
                      <w:r>
                        <w:rPr>
                          <w:rFonts w:eastAsia="Times New Roman"/>
                          <w:i/>
                          <w:color w:val="000000"/>
                          <w:spacing w:val="-8"/>
                          <w:sz w:val="16"/>
                        </w:rPr>
                        <w:t>Achapter</w:t>
                      </w:r>
                      <w:r>
                        <w:rPr>
                          <w:rFonts w:eastAsia="Times New Roman"/>
                          <w:i/>
                          <w:color w:val="000000"/>
                          <w:spacing w:val="-8"/>
                          <w:sz w:val="16"/>
                          <w:vertAlign w:val="superscript"/>
                        </w:rPr>
                        <w:t>963</w:t>
                      </w:r>
                      <w:r>
                        <w:rPr>
                          <w:rFonts w:eastAsia="Times New Roman"/>
                          <w:i/>
                          <w:color w:val="000000"/>
                          <w:spacing w:val="-8"/>
                          <w:sz w:val="16"/>
                        </w:rPr>
                        <w:t>D</w:t>
                      </w:r>
                      <w:r>
                        <w:rPr>
                          <w:rFonts w:eastAsia="Times New Roman"/>
                          <w:i/>
                          <w:color w:val="000000"/>
                          <w:spacing w:val="-8"/>
                          <w:sz w:val="16"/>
                          <w:vertAlign w:val="superscript"/>
                        </w:rPr>
                        <w:t>1</w:t>
                      </w:r>
                      <w:r>
                        <w:rPr>
                          <w:rFonts w:eastAsia="Times New Roman"/>
                          <w:i/>
                          <w:color w:val="000000"/>
                          <w:spacing w:val="-8"/>
                          <w:sz w:val="16"/>
                        </w:rPr>
                        <w:t>.</w:t>
                      </w:r>
                    </w:p>
                    <w:p w14:paraId="47C4E20E" w14:textId="77777777" w:rsidR="00217DF9" w:rsidRDefault="00323950">
                      <w:pPr>
                        <w:numPr>
                          <w:ilvl w:val="0"/>
                          <w:numId w:val="14"/>
                        </w:numPr>
                        <w:tabs>
                          <w:tab w:val="clear" w:pos="216"/>
                          <w:tab w:val="left" w:pos="1152"/>
                        </w:tabs>
                        <w:spacing w:before="52" w:line="178" w:lineRule="exact"/>
                        <w:ind w:firstLine="216"/>
                        <w:jc w:val="both"/>
                        <w:textAlignment w:val="baseline"/>
                        <w:rPr>
                          <w:rFonts w:ascii="Garamond" w:eastAsia="Garamond" w:hAnsi="Garamond"/>
                          <w:color w:val="000000"/>
                          <w:spacing w:val="-2"/>
                          <w:sz w:val="18"/>
                        </w:rPr>
                      </w:pPr>
                      <w:r>
                        <w:rPr>
                          <w:rFonts w:ascii="Garamond" w:eastAsia="Garamond" w:hAnsi="Garamond"/>
                          <w:color w:val="000000"/>
                          <w:spacing w:val="-2"/>
                          <w:sz w:val="18"/>
                        </w:rPr>
                        <w:t>Ibid., Bk. 34:8-9,</w:t>
                      </w:r>
                    </w:p>
                    <w:p w14:paraId="67211C48" w14:textId="77777777" w:rsidR="00217DF9" w:rsidRDefault="00323950">
                      <w:pPr>
                        <w:numPr>
                          <w:ilvl w:val="0"/>
                          <w:numId w:val="14"/>
                        </w:numPr>
                        <w:tabs>
                          <w:tab w:val="clear" w:pos="216"/>
                          <w:tab w:val="left" w:pos="1152"/>
                        </w:tabs>
                        <w:spacing w:before="73" w:after="1011" w:line="178" w:lineRule="exact"/>
                        <w:ind w:firstLine="216"/>
                        <w:jc w:val="both"/>
                        <w:textAlignment w:val="baseline"/>
                        <w:rPr>
                          <w:rFonts w:ascii="Garamond" w:eastAsia="Garamond" w:hAnsi="Garamond"/>
                          <w:color w:val="000000"/>
                          <w:spacing w:val="-2"/>
                          <w:sz w:val="18"/>
                        </w:rPr>
                      </w:pPr>
                      <w:r>
                        <w:rPr>
                          <w:rFonts w:ascii="Garamond" w:eastAsia="Garamond" w:hAnsi="Garamond"/>
                          <w:color w:val="000000"/>
                          <w:spacing w:val="-2"/>
                          <w:sz w:val="18"/>
                        </w:rPr>
                        <w:t>Ibid., Bk. 34:11-14.</w:t>
                      </w:r>
                    </w:p>
                  </w:txbxContent>
                </v:textbox>
                <w10:wrap type="square" anchorx="page" anchory="page"/>
              </v:shape>
            </w:pict>
          </mc:Fallback>
        </mc:AlternateContent>
      </w:r>
      <w:r>
        <w:rPr>
          <w:noProof/>
        </w:rPr>
        <mc:AlternateContent>
          <mc:Choice Requires="wps">
            <w:drawing>
              <wp:anchor distT="0" distB="0" distL="114300" distR="114300" simplePos="0" relativeHeight="251705344" behindDoc="0" locked="0" layoutInCell="1" allowOverlap="1" wp14:anchorId="1C70179F" wp14:editId="6A048B8A">
                <wp:simplePos x="0" y="0"/>
                <wp:positionH relativeFrom="page">
                  <wp:posOffset>1237615</wp:posOffset>
                </wp:positionH>
                <wp:positionV relativeFrom="page">
                  <wp:posOffset>6193790</wp:posOffset>
                </wp:positionV>
                <wp:extent cx="918210" cy="0"/>
                <wp:effectExtent l="0" t="0" r="0" b="0"/>
                <wp:wrapNone/>
                <wp:docPr id="723426676" name="Lin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821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CD3355" id="Line 45" o:spid="_x0000_s1026" style="position:absolute;z-index:251705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97.45pt,487.7pt" to="169.75pt,48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" strokeweight=".7pt">
                <w10:wrap anchorx="page" anchory="page"/>
              </v:line>
            </w:pict>
          </mc:Fallback>
        </mc:AlternateContent>
      </w:r>
      <w:r>
        <w:rPr>
          <w:noProof/>
        </w:rPr>
        <mc:AlternateContent>
          <mc:Choice Requires="wps">
            <w:drawing>
              <wp:anchor distT="0" distB="0" distL="114300" distR="114300" simplePos="0" relativeHeight="251706368" behindDoc="0" locked="0" layoutInCell="1" allowOverlap="1" wp14:anchorId="1346E6A9" wp14:editId="15F6ED66">
                <wp:simplePos x="0" y="0"/>
                <wp:positionH relativeFrom="page">
                  <wp:posOffset>1024255</wp:posOffset>
                </wp:positionH>
                <wp:positionV relativeFrom="page">
                  <wp:posOffset>7562215</wp:posOffset>
                </wp:positionV>
                <wp:extent cx="847725" cy="0"/>
                <wp:effectExtent l="0" t="0" r="0" b="0"/>
                <wp:wrapNone/>
                <wp:docPr id="341530668" name="Lin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47725" cy="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C7C1A4" id="Line 44" o:spid="_x0000_s1026" style="position:absolute;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0.65pt,595.45pt" to="147.4pt,59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" strokeweight=".25pt">
                <w10:wrap anchorx="page" anchory="page"/>
              </v:line>
            </w:pict>
          </mc:Fallback>
        </mc:AlternateContent>
      </w:r>
      <w:r>
        <w:rPr>
          <w:noProof/>
        </w:rPr>
        <mc:AlternateContent>
          <mc:Choice Requires="wps">
            <w:drawing>
              <wp:anchor distT="0" distB="0" distL="114300" distR="114300" simplePos="0" relativeHeight="251707392" behindDoc="0" locked="0" layoutInCell="1" allowOverlap="1" wp14:anchorId="220BA834" wp14:editId="2F8BA418">
                <wp:simplePos x="0" y="0"/>
                <wp:positionH relativeFrom="column">
                  <wp:posOffset>-462280</wp:posOffset>
                </wp:positionH>
                <wp:positionV relativeFrom="paragraph">
                  <wp:posOffset>1270</wp:posOffset>
                </wp:positionV>
                <wp:extent cx="0" cy="7460615"/>
                <wp:effectExtent l="0" t="0" r="0" b="0"/>
                <wp:wrapNone/>
                <wp:docPr id="347026183" name="Lin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6061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3630F2" id="Line 43"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4pt,.1pt" to="-36.4pt,58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" strokeweight=".5pt"/>
            </w:pict>
          </mc:Fallback>
        </mc:AlternateContent>
      </w:r>
      <w:r>
        <w:rPr>
          <w:rFonts w:ascii="Arial" w:eastAsia="Arial" w:hAnsi="Arial"/>
          <w:color w:val="000000"/>
          <w:spacing w:val="22"/>
          <w:sz w:val="15"/>
        </w:rPr>
        <w:t xml:space="preserve">Paul and Women </w:t>
      </w:r>
      <w:r>
        <w:rPr>
          <w:rFonts w:ascii="Garamond" w:eastAsia="Garamond" w:hAnsi="Garamond"/>
          <w:color w:val="000000"/>
          <w:spacing w:val="22"/>
          <w:sz w:val="18"/>
        </w:rPr>
        <w:t>241</w:t>
      </w:r>
    </w:p>
    <w:p w14:paraId="547F2527" w14:textId="77777777" w:rsidR="00217DF9" w:rsidRDefault="00323950">
      <w:pPr>
        <w:spacing w:before="374" w:line="250" w:lineRule="exact"/>
        <w:ind w:right="576" w:firstLine="504"/>
        <w:jc w:val="both"/>
        <w:textAlignment w:val="baseline"/>
        <w:rPr>
          <w:rFonts w:ascii="Garamond" w:eastAsia="Garamond" w:hAnsi="Garamond"/>
          <w:color w:val="000000"/>
          <w:spacing w:val="-8"/>
        </w:rPr>
      </w:pPr>
      <w:r>
        <w:rPr>
          <w:rFonts w:ascii="Garamond" w:eastAsia="Garamond" w:hAnsi="Garamond"/>
          <w:color w:val="000000"/>
          <w:spacing w:val="-8"/>
        </w:rPr>
        <w:t xml:space="preserve">Toward the end of the first century </w:t>
      </w:r>
      <w:r>
        <w:rPr>
          <w:rFonts w:ascii="Garamond" w:eastAsia="Garamond" w:hAnsi="Garamond"/>
          <w:color w:val="000000"/>
          <w:spacing w:val="-8"/>
          <w:sz w:val="18"/>
        </w:rPr>
        <w:t xml:space="preserve">CE, </w:t>
      </w:r>
      <w:r>
        <w:rPr>
          <w:rFonts w:ascii="Garamond" w:eastAsia="Garamond" w:hAnsi="Garamond"/>
          <w:color w:val="000000"/>
          <w:spacing w:val="-8"/>
        </w:rPr>
        <w:t>the satirist Juvenal com</w:t>
      </w:r>
      <w:r>
        <w:rPr>
          <w:rFonts w:ascii="Garamond" w:eastAsia="Garamond" w:hAnsi="Garamond"/>
          <w:color w:val="000000"/>
          <w:spacing w:val="-8"/>
        </w:rPr>
        <w:softHyphen/>
      </w:r>
      <w:r>
        <w:rPr>
          <w:rFonts w:ascii="Garamond" w:eastAsia="Garamond" w:hAnsi="Garamond"/>
          <w:color w:val="000000"/>
          <w:spacing w:val="-8"/>
        </w:rPr>
        <w:t>mented on the intolerability of women who went about the city, intruding on men's meetings and talking down to those present, all in the presence of their husbands. Equally intolerable was the woman who dominated the conversation, expressed too many opinions about too many subjects, and corrected the speech or grammar of others.</w:t>
      </w:r>
      <w:r>
        <w:rPr>
          <w:rFonts w:eastAsia="Times New Roman"/>
          <w:color w:val="000000"/>
          <w:spacing w:val="-8"/>
          <w:vertAlign w:val="superscript"/>
        </w:rPr>
        <w:t>65</w:t>
      </w:r>
      <w:r>
        <w:rPr>
          <w:rFonts w:ascii="Garamond" w:eastAsia="Garamond" w:hAnsi="Garamond"/>
          <w:color w:val="000000"/>
          <w:spacing w:val="-8"/>
        </w:rPr>
        <w:t xml:space="preserve"> </w:t>
      </w:r>
    </w:p>
    <w:p w14:paraId="2CC12E66" w14:textId="77777777" w:rsidR="00217DF9" w:rsidRDefault="00323950">
      <w:pPr>
        <w:spacing w:before="25" w:line="223" w:lineRule="exact"/>
        <w:ind w:right="576" w:firstLine="504"/>
        <w:jc w:val="both"/>
        <w:textAlignment w:val="baseline"/>
        <w:rPr>
          <w:rFonts w:ascii="Garamond" w:eastAsia="Garamond" w:hAnsi="Garamond"/>
          <w:color w:val="000000"/>
        </w:rPr>
      </w:pPr>
      <w:r>
        <w:rPr>
          <w:rFonts w:ascii="Garamond" w:eastAsia="Garamond" w:hAnsi="Garamond"/>
          <w:color w:val="000000"/>
        </w:rPr>
        <w:t xml:space="preserve">Plutarch (45-125 </w:t>
      </w:r>
      <w:r>
        <w:rPr>
          <w:rFonts w:ascii="Garamond" w:eastAsia="Garamond" w:hAnsi="Garamond"/>
          <w:color w:val="000000"/>
          <w:sz w:val="18"/>
        </w:rPr>
        <w:t xml:space="preserve">ca), </w:t>
      </w:r>
      <w:r>
        <w:rPr>
          <w:rFonts w:ascii="Garamond" w:eastAsia="Garamond" w:hAnsi="Garamond"/>
          <w:color w:val="000000"/>
        </w:rPr>
        <w:t>a near contemporary of Paul, advised newlyweds, saying,</w:t>
      </w:r>
    </w:p>
    <w:p w14:paraId="0A1DC1BF" w14:textId="77777777" w:rsidR="00217DF9" w:rsidRDefault="00323950">
      <w:pPr>
        <w:spacing w:before="200" w:line="250" w:lineRule="exact"/>
        <w:ind w:left="504" w:right="864"/>
        <w:jc w:val="both"/>
        <w:textAlignment w:val="baseline"/>
        <w:rPr>
          <w:rFonts w:ascii="Garamond" w:eastAsia="Garamond" w:hAnsi="Garamond"/>
          <w:color w:val="000000"/>
          <w:spacing w:val="-6"/>
        </w:rPr>
      </w:pPr>
      <w:r>
        <w:rPr>
          <w:rFonts w:ascii="Garamond" w:eastAsia="Garamond" w:hAnsi="Garamond"/>
          <w:color w:val="000000"/>
          <w:spacing w:val="-6"/>
        </w:rPr>
        <w:t xml:space="preserve">Not only the arm of the virtuous woman, .but her speech as well, ought to be not for the public, and she ought to be modest and guarded about saying anything in the hearing of outsiders, since it is an exposure of herself </w:t>
      </w:r>
      <w:r>
        <w:rPr>
          <w:rFonts w:eastAsia="Times New Roman"/>
          <w:color w:val="000000"/>
          <w:spacing w:val="-6"/>
          <w:vertAlign w:val="superscript"/>
        </w:rPr>
        <w:t>66</w:t>
      </w:r>
      <w:r>
        <w:rPr>
          <w:rFonts w:ascii="Garamond" w:eastAsia="Garamond" w:hAnsi="Garamond"/>
          <w:color w:val="000000"/>
          <w:spacing w:val="-6"/>
        </w:rPr>
        <w:t xml:space="preserve"> </w:t>
      </w:r>
    </w:p>
    <w:p w14:paraId="329E62D3" w14:textId="05497FFB" w:rsidR="00217DF9" w:rsidRDefault="00323950">
      <w:pPr>
        <w:spacing w:before="164" w:line="250" w:lineRule="exact"/>
        <w:ind w:left="504"/>
        <w:textAlignment w:val="baseline"/>
        <w:rPr>
          <w:rFonts w:ascii="Garamond" w:eastAsia="Garamond" w:hAnsi="Garamond"/>
          <w:color w:val="000000"/>
          <w:spacing w:val="-8"/>
        </w:rPr>
      </w:pPr>
      <w:r>
        <w:rPr>
          <w:noProof/>
        </w:rPr>
        <mc:AlternateContent>
          <mc:Choice Requires="wps">
            <w:drawing>
              <wp:anchor distT="0" distB="0" distL="114300" distR="114300" simplePos="0" relativeHeight="251708416" behindDoc="0" locked="0" layoutInCell="1" allowOverlap="1" wp14:anchorId="34409F52" wp14:editId="36F2378A">
                <wp:simplePos x="0" y="0"/>
                <wp:positionH relativeFrom="page">
                  <wp:posOffset>9918065</wp:posOffset>
                </wp:positionH>
                <wp:positionV relativeFrom="page">
                  <wp:posOffset>2785745</wp:posOffset>
                </wp:positionV>
                <wp:extent cx="0" cy="4716145"/>
                <wp:effectExtent l="0" t="0" r="0" b="0"/>
                <wp:wrapNone/>
                <wp:docPr id="1788260110"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16145"/>
                        </a:xfrm>
                        <a:prstGeom prst="line">
                          <a:avLst/>
                        </a:prstGeom>
                        <a:noFill/>
                        <a:ln w="1524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E9B715" id="Line 42" o:spid="_x0000_s1026" style="position:absolute;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0.95pt,219.35pt" to="780.95pt,59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" strokeweight="1.2pt">
                <w10:wrap anchorx="page" anchory="page"/>
              </v:line>
            </w:pict>
          </mc:Fallback>
        </mc:AlternateContent>
      </w:r>
      <w:r>
        <w:rPr>
          <w:rFonts w:ascii="Garamond" w:eastAsia="Garamond" w:hAnsi="Garamond"/>
          <w:color w:val="000000"/>
          <w:spacing w:val="-8"/>
        </w:rPr>
        <w:t>Two verses later, Plutarch adds,</w:t>
      </w:r>
    </w:p>
    <w:p w14:paraId="01421977" w14:textId="35FE4B2E" w:rsidR="00217DF9" w:rsidRDefault="00323950">
      <w:pPr>
        <w:spacing w:before="185" w:line="250" w:lineRule="exact"/>
        <w:ind w:left="504" w:right="864"/>
        <w:jc w:val="both"/>
        <w:textAlignment w:val="baseline"/>
        <w:rPr>
          <w:rFonts w:ascii="Garamond" w:eastAsia="Garamond" w:hAnsi="Garamond"/>
          <w:color w:val="000000"/>
          <w:spacing w:val="-6"/>
        </w:rPr>
      </w:pPr>
      <w:r>
        <w:rPr>
          <w:noProof/>
        </w:rPr>
        <mc:AlternateContent>
          <mc:Choice Requires="wps">
            <w:drawing>
              <wp:anchor distT="0" distB="0" distL="114300" distR="114300" simplePos="0" relativeHeight="251709440" behindDoc="0" locked="0" layoutInCell="1" allowOverlap="1" wp14:anchorId="2E2CCAC2" wp14:editId="72836673">
                <wp:simplePos x="0" y="0"/>
                <wp:positionH relativeFrom="page">
                  <wp:posOffset>9951720</wp:posOffset>
                </wp:positionH>
                <wp:positionV relativeFrom="page">
                  <wp:posOffset>3176270</wp:posOffset>
                </wp:positionV>
                <wp:extent cx="0" cy="439420"/>
                <wp:effectExtent l="0" t="0" r="0" b="0"/>
                <wp:wrapNone/>
                <wp:docPr id="1574117837"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9420"/>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76D678A" id="Line 41" o:spid="_x0000_s1026" style="position:absolute;z-index:251709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6pt,250.1pt" to="783.6pt,28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" strokeweight=".25pt">
                <w10:wrap anchorx="page" anchory="page"/>
              </v:line>
            </w:pict>
          </mc:Fallback>
        </mc:AlternateContent>
      </w:r>
      <w:r>
        <w:rPr>
          <w:noProof/>
        </w:rPr>
        <mc:AlternateContent>
          <mc:Choice Requires="wps">
            <w:drawing>
              <wp:anchor distT="0" distB="0" distL="114300" distR="114300" simplePos="0" relativeHeight="251710464" behindDoc="0" locked="0" layoutInCell="1" allowOverlap="1" wp14:anchorId="076B3046" wp14:editId="16DEF859">
                <wp:simplePos x="0" y="0"/>
                <wp:positionH relativeFrom="page">
                  <wp:posOffset>9890760</wp:posOffset>
                </wp:positionH>
                <wp:positionV relativeFrom="page">
                  <wp:posOffset>3178810</wp:posOffset>
                </wp:positionV>
                <wp:extent cx="0" cy="1156335"/>
                <wp:effectExtent l="0" t="0" r="0" b="0"/>
                <wp:wrapNone/>
                <wp:docPr id="1237617047" name="Lin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5633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E1FACB" id="Line 40" o:spid="_x0000_s1026" style="position:absolute;z-index:251710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8.8pt,250.3pt" to="778.8pt,34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" strokeweight=".5pt">
                <w10:wrap anchorx="page" anchory="page"/>
              </v:line>
            </w:pict>
          </mc:Fallback>
        </mc:AlternateContent>
      </w:r>
      <w:r>
        <w:rPr>
          <w:noProof/>
        </w:rPr>
        <mc:AlternateContent>
          <mc:Choice Requires="wps">
            <w:drawing>
              <wp:anchor distT="0" distB="0" distL="114300" distR="114300" simplePos="0" relativeHeight="251711488" behindDoc="0" locked="0" layoutInCell="1" allowOverlap="1" wp14:anchorId="36279EF5" wp14:editId="4FA4B0AD">
                <wp:simplePos x="0" y="0"/>
                <wp:positionH relativeFrom="page">
                  <wp:posOffset>9860280</wp:posOffset>
                </wp:positionH>
                <wp:positionV relativeFrom="page">
                  <wp:posOffset>3383280</wp:posOffset>
                </wp:positionV>
                <wp:extent cx="0" cy="1417955"/>
                <wp:effectExtent l="0" t="0" r="0" b="0"/>
                <wp:wrapNone/>
                <wp:docPr id="357012514"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1795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6C4E60" id="Line 39" o:spid="_x0000_s1026" style="position:absolute;z-index:251711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6.4pt,266.4pt" to="776.4pt,37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" strokeweight=".5pt">
                <w10:wrap anchorx="page" anchory="page"/>
              </v:line>
            </w:pict>
          </mc:Fallback>
        </mc:AlternateContent>
      </w:r>
      <w:r>
        <w:rPr>
          <w:rFonts w:ascii="Garamond" w:eastAsia="Garamond" w:hAnsi="Garamond"/>
          <w:color w:val="000000"/>
          <w:spacing w:val="-6"/>
        </w:rPr>
        <w:t>if they (women) subordinate themselves to their husbands, they are commended, but if they want to have control, they cut a sorrier figure than the subjects</w:t>
      </w:r>
      <w:r>
        <w:rPr>
          <w:rFonts w:ascii="Garamond" w:eastAsia="Garamond" w:hAnsi="Garamond"/>
          <w:color w:val="000000"/>
          <w:spacing w:val="-6"/>
          <w:sz w:val="18"/>
        </w:rPr>
        <w:t xml:space="preserve">, </w:t>
      </w:r>
      <w:r>
        <w:rPr>
          <w:rFonts w:ascii="Garamond" w:eastAsia="Garamond" w:hAnsi="Garamond"/>
          <w:color w:val="000000"/>
          <w:spacing w:val="-6"/>
        </w:rPr>
        <w:t>of their control.</w:t>
      </w:r>
    </w:p>
    <w:p w14:paraId="5FD7916B" w14:textId="53C57BF1" w:rsidR="00217DF9" w:rsidRDefault="00323950">
      <w:pPr>
        <w:spacing w:before="159" w:after="123" w:line="250" w:lineRule="exact"/>
        <w:ind w:right="576" w:firstLine="504"/>
        <w:jc w:val="both"/>
        <w:textAlignment w:val="baseline"/>
        <w:rPr>
          <w:rFonts w:ascii="Garamond" w:eastAsia="Garamond" w:hAnsi="Garamond"/>
          <w:color w:val="000000"/>
          <w:spacing w:val="-5"/>
        </w:rPr>
      </w:pPr>
      <w:r>
        <w:rPr>
          <w:noProof/>
        </w:rPr>
        <mc:AlternateContent>
          <mc:Choice Requires="wps">
            <w:drawing>
              <wp:anchor distT="0" distB="0" distL="114300" distR="114300" simplePos="0" relativeHeight="251712512" behindDoc="0" locked="0" layoutInCell="1" allowOverlap="1" wp14:anchorId="2909F951" wp14:editId="0945BF38">
                <wp:simplePos x="0" y="0"/>
                <wp:positionH relativeFrom="page">
                  <wp:posOffset>499745</wp:posOffset>
                </wp:positionH>
                <wp:positionV relativeFrom="page">
                  <wp:posOffset>5501640</wp:posOffset>
                </wp:positionV>
                <wp:extent cx="0" cy="515620"/>
                <wp:effectExtent l="0" t="0" r="0" b="0"/>
                <wp:wrapNone/>
                <wp:docPr id="1339983542"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1562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9EB04A" id="Line 38" o:spid="_x0000_s1026" style="position:absolute;z-index:251712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9.35pt,433.2pt" to="39.35pt,47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" strokeweight=".7pt">
                <w10:wrap anchorx="page" anchory="page"/>
              </v:line>
            </w:pict>
          </mc:Fallback>
        </mc:AlternateContent>
      </w:r>
      <w:r>
        <w:rPr>
          <w:rFonts w:ascii="Garamond" w:eastAsia="Garamond" w:hAnsi="Garamond"/>
          <w:color w:val="000000"/>
          <w:spacing w:val="-5"/>
        </w:rPr>
        <w:t>Contemporary Jewish writers whose thought was framed by patriarchy expressed parallel views. As previously noted, Philo considered women naturally inferior and fit only for the domestic sphere, where they should be subordinate to their husbands. Wom</w:t>
      </w:r>
      <w:r>
        <w:rPr>
          <w:rFonts w:ascii="Garamond" w:eastAsia="Garamond" w:hAnsi="Garamond"/>
          <w:color w:val="000000"/>
          <w:spacing w:val="-5"/>
        </w:rPr>
        <w:softHyphen/>
        <w:t>en's engagement in public issues amounted to a transgression of gender boundaries. Philo maintained that self-respecting women should stay out of public places and affairs. To do otherwise would be improper and shameful.° This evidence attests to culturally pre</w:t>
      </w:r>
      <w:r>
        <w:rPr>
          <w:rFonts w:ascii="Garamond" w:eastAsia="Garamond" w:hAnsi="Garamond"/>
          <w:color w:val="000000"/>
          <w:spacing w:val="-5"/>
        </w:rPr>
        <w:softHyphen/>
      </w:r>
      <w:r>
        <w:rPr>
          <w:rFonts w:ascii="Garamond" w:eastAsia="Garamond" w:hAnsi="Garamond"/>
          <w:color w:val="000000"/>
          <w:spacing w:val="-5"/>
        </w:rPr>
        <w:t>scribed roles regarding speaking in public. Men were expected to hold forth in public; women were not. If they did, they were trans</w:t>
      </w:r>
      <w:r>
        <w:rPr>
          <w:rFonts w:ascii="Garamond" w:eastAsia="Garamond" w:hAnsi="Garamond"/>
          <w:color w:val="000000"/>
          <w:spacing w:val="-5"/>
        </w:rPr>
        <w:softHyphen/>
        <w:t>gressing the social order and the gendered spaces that determined male and female roles.</w:t>
      </w:r>
    </w:p>
    <w:p w14:paraId="6BF28FA2" w14:textId="14C198FC" w:rsidR="00217DF9" w:rsidRDefault="00323950">
      <w:pPr>
        <w:numPr>
          <w:ilvl w:val="0"/>
          <w:numId w:val="15"/>
        </w:numPr>
        <w:tabs>
          <w:tab w:val="clear" w:pos="216"/>
          <w:tab w:val="left" w:pos="504"/>
        </w:tabs>
        <w:spacing w:before="147" w:line="185" w:lineRule="exact"/>
        <w:ind w:left="0" w:right="576" w:firstLine="288"/>
        <w:jc w:val="both"/>
        <w:textAlignment w:val="baseline"/>
        <w:rPr>
          <w:rFonts w:ascii="Garamond" w:eastAsia="Garamond" w:hAnsi="Garamond"/>
          <w:color w:val="000000"/>
          <w:spacing w:val="-6"/>
          <w:sz w:val="18"/>
        </w:rPr>
      </w:pPr>
      <w:r>
        <w:rPr>
          <w:noProof/>
        </w:rPr>
        <mc:AlternateContent>
          <mc:Choice Requires="wps">
            <w:drawing>
              <wp:anchor distT="0" distB="0" distL="114300" distR="114300" simplePos="0" relativeHeight="251713536" behindDoc="0" locked="0" layoutInCell="1" allowOverlap="1" wp14:anchorId="7EAE69DF" wp14:editId="116CC4AB">
                <wp:simplePos x="0" y="0"/>
                <wp:positionH relativeFrom="page">
                  <wp:posOffset>5696585</wp:posOffset>
                </wp:positionH>
                <wp:positionV relativeFrom="page">
                  <wp:posOffset>5784850</wp:posOffset>
                </wp:positionV>
                <wp:extent cx="924560" cy="0"/>
                <wp:effectExtent l="0" t="0" r="0" b="0"/>
                <wp:wrapNone/>
                <wp:docPr id="146916899"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456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EEA7A5" id="Line 37" o:spid="_x0000_s1026" style="position:absolute;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48.55pt,455.5pt" to="521.35pt,4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" strokeweight=".7pt">
                <w10:wrap anchorx="page" anchory="page"/>
              </v:line>
            </w:pict>
          </mc:Fallback>
        </mc:AlternateContent>
      </w:r>
      <w:r>
        <w:rPr>
          <w:rFonts w:ascii="Garamond" w:eastAsia="Garamond" w:hAnsi="Garamond"/>
          <w:color w:val="000000"/>
          <w:spacing w:val="-6"/>
          <w:sz w:val="18"/>
        </w:rPr>
        <w:t xml:space="preserve">Juvenal, </w:t>
      </w:r>
      <w:r>
        <w:rPr>
          <w:rFonts w:eastAsia="Times New Roman"/>
          <w:i/>
          <w:color w:val="000000"/>
          <w:spacing w:val="-6"/>
          <w:sz w:val="16"/>
        </w:rPr>
        <w:t xml:space="preserve">Satires, </w:t>
      </w:r>
      <w:r>
        <w:rPr>
          <w:rFonts w:ascii="Garamond" w:eastAsia="Garamond" w:hAnsi="Garamond"/>
          <w:color w:val="000000"/>
          <w:spacing w:val="-6"/>
          <w:sz w:val="18"/>
        </w:rPr>
        <w:t xml:space="preserve">trans. G. G. Ramsay (New York: G. P. Putnam's Sons, 1928), 6. 398-456. Also available at </w:t>
      </w:r>
      <w:hyperlink r:id="rId18">
        <w:r>
          <w:rPr>
            <w:rFonts w:eastAsia="Times New Roman"/>
            <w:i/>
            <w:color w:val="0000FF"/>
            <w:spacing w:val="-6"/>
            <w:sz w:val="16"/>
            <w:u w:val="single"/>
          </w:rPr>
          <w:t>archive.org/details,(juvenalpersiuswi00juveuoft.</w:t>
        </w:r>
      </w:hyperlink>
      <w:r>
        <w:rPr>
          <w:rFonts w:eastAsia="Times New Roman"/>
          <w:i/>
          <w:color w:val="000000"/>
          <w:spacing w:val="-6"/>
          <w:sz w:val="16"/>
        </w:rPr>
        <w:t xml:space="preserve"> </w:t>
      </w:r>
    </w:p>
    <w:p w14:paraId="537D3662" w14:textId="77777777" w:rsidR="00217DF9" w:rsidRDefault="00323950">
      <w:pPr>
        <w:numPr>
          <w:ilvl w:val="0"/>
          <w:numId w:val="15"/>
        </w:numPr>
        <w:tabs>
          <w:tab w:val="clear" w:pos="216"/>
          <w:tab w:val="left" w:pos="504"/>
        </w:tabs>
        <w:spacing w:before="68" w:line="187" w:lineRule="exact"/>
        <w:ind w:left="0" w:right="576" w:firstLine="288"/>
        <w:jc w:val="both"/>
        <w:textAlignment w:val="baseline"/>
        <w:rPr>
          <w:rFonts w:ascii="Garamond" w:eastAsia="Garamond" w:hAnsi="Garamond"/>
          <w:color w:val="000000"/>
          <w:spacing w:val="-7"/>
          <w:sz w:val="18"/>
        </w:rPr>
      </w:pPr>
      <w:r>
        <w:rPr>
          <w:rFonts w:ascii="Garamond" w:eastAsia="Garamond" w:hAnsi="Garamond"/>
          <w:color w:val="000000"/>
          <w:spacing w:val="-7"/>
          <w:sz w:val="18"/>
        </w:rPr>
        <w:t xml:space="preserve">Plutarch, </w:t>
      </w:r>
      <w:r>
        <w:rPr>
          <w:rFonts w:eastAsia="Times New Roman"/>
          <w:i/>
          <w:color w:val="000000"/>
          <w:spacing w:val="-7"/>
          <w:sz w:val="16"/>
        </w:rPr>
        <w:t xml:space="preserve">Moralia: Books 1-6, </w:t>
      </w:r>
      <w:r>
        <w:rPr>
          <w:rFonts w:ascii="Garamond" w:eastAsia="Garamond" w:hAnsi="Garamond"/>
          <w:color w:val="000000"/>
          <w:spacing w:val="-7"/>
          <w:sz w:val="18"/>
        </w:rPr>
        <w:t>trans. P. A. Clement and H. B. Hoffleit (Cam</w:t>
      </w:r>
      <w:r>
        <w:rPr>
          <w:rFonts w:ascii="Garamond" w:eastAsia="Garamond" w:hAnsi="Garamond"/>
          <w:color w:val="000000"/>
          <w:spacing w:val="-7"/>
          <w:sz w:val="18"/>
        </w:rPr>
        <w:softHyphen/>
        <w:t xml:space="preserve">bridge, MA: Harvard University Press, 1969), 4.31. Also available at </w:t>
      </w:r>
      <w:hyperlink r:id="rId19">
        <w:r>
          <w:rPr>
            <w:rFonts w:eastAsia="Times New Roman"/>
            <w:i/>
            <w:color w:val="0000FF"/>
            <w:spacing w:val="-7"/>
            <w:sz w:val="16"/>
            <w:u w:val="single"/>
          </w:rPr>
          <w:t>penelopedichirago. edu/Thayer/E/Roman/Texts/Plutarch/Moralia/Coniugalia_praeceptathtml.</w:t>
        </w:r>
      </w:hyperlink>
      <w:r>
        <w:rPr>
          <w:rFonts w:eastAsia="Times New Roman"/>
          <w:i/>
          <w:color w:val="000000"/>
          <w:spacing w:val="-7"/>
          <w:sz w:val="16"/>
        </w:rPr>
        <w:t xml:space="preserve"> </w:t>
      </w:r>
    </w:p>
    <w:p w14:paraId="059C2340" w14:textId="787D8B25" w:rsidR="00217DF9" w:rsidRDefault="00323950">
      <w:pPr>
        <w:numPr>
          <w:ilvl w:val="0"/>
          <w:numId w:val="15"/>
        </w:numPr>
        <w:tabs>
          <w:tab w:val="clear" w:pos="216"/>
          <w:tab w:val="left" w:pos="504"/>
        </w:tabs>
        <w:spacing w:before="70" w:line="176" w:lineRule="exact"/>
        <w:ind w:left="0" w:right="576" w:firstLine="288"/>
        <w:jc w:val="both"/>
        <w:textAlignment w:val="baseline"/>
        <w:rPr>
          <w:rFonts w:ascii="Garamond" w:eastAsia="Garamond" w:hAnsi="Garamond"/>
          <w:color w:val="000000"/>
          <w:spacing w:val="-4"/>
          <w:sz w:val="18"/>
        </w:rPr>
      </w:pPr>
      <w:r>
        <w:rPr>
          <w:noProof/>
        </w:rPr>
        <mc:AlternateContent>
          <mc:Choice Requires="wps">
            <w:drawing>
              <wp:anchor distT="0" distB="0" distL="114300" distR="114300" simplePos="0" relativeHeight="251714560" behindDoc="0" locked="0" layoutInCell="1" allowOverlap="1" wp14:anchorId="04207ADD" wp14:editId="0D0E4BC5">
                <wp:simplePos x="0" y="0"/>
                <wp:positionH relativeFrom="page">
                  <wp:posOffset>9890760</wp:posOffset>
                </wp:positionH>
                <wp:positionV relativeFrom="page">
                  <wp:posOffset>6910070</wp:posOffset>
                </wp:positionV>
                <wp:extent cx="0" cy="287020"/>
                <wp:effectExtent l="0" t="0" r="0" b="0"/>
                <wp:wrapNone/>
                <wp:docPr id="68993771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702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488E09" id="Line 36" o:spid="_x0000_s1026" style="position:absolute;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78.8pt,544.1pt" to="778.8pt,56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" strokeweight=".5pt">
                <w10:wrap anchorx="page" anchory="page"/>
              </v:line>
            </w:pict>
          </mc:Fallback>
        </mc:AlternateContent>
      </w:r>
      <w:r>
        <w:rPr>
          <w:rFonts w:ascii="Garamond" w:eastAsia="Garamond" w:hAnsi="Garamond"/>
          <w:color w:val="000000"/>
          <w:spacing w:val="-4"/>
          <w:sz w:val="18"/>
        </w:rPr>
        <w:t xml:space="preserve">Philo goes on at some length about women's behavior in </w:t>
      </w:r>
      <w:r>
        <w:rPr>
          <w:rFonts w:eastAsia="Times New Roman"/>
          <w:i/>
          <w:color w:val="000000"/>
          <w:spacing w:val="-4"/>
          <w:sz w:val="16"/>
        </w:rPr>
        <w:t xml:space="preserve">Special Laws, </w:t>
      </w:r>
      <w:r>
        <w:rPr>
          <w:rFonts w:ascii="Garamond" w:eastAsia="Garamond" w:hAnsi="Garamond"/>
          <w:color w:val="000000"/>
          <w:spacing w:val="-4"/>
          <w:sz w:val="18"/>
        </w:rPr>
        <w:t xml:space="preserve">Bk. 3.31.169-75. This text is also available at </w:t>
      </w:r>
      <w:hyperlink r:id="rId20">
        <w:r>
          <w:rPr>
            <w:rFonts w:eastAsia="Times New Roman"/>
            <w:i/>
            <w:color w:val="0000FF"/>
            <w:spacing w:val="-4"/>
            <w:sz w:val="16"/>
            <w:u w:val="single"/>
          </w:rPr>
          <w:t>www.earlyjewishwritings.com/text/philo/</w:t>
        </w:r>
      </w:hyperlink>
      <w:r>
        <w:rPr>
          <w:rFonts w:eastAsia="Times New Roman"/>
          <w:i/>
          <w:color w:val="000000"/>
          <w:spacing w:val="-4"/>
          <w:sz w:val="16"/>
        </w:rPr>
        <w:t xml:space="preserve"> book29.html.</w:t>
      </w:r>
    </w:p>
    <w:p w14:paraId="5200F2F7" w14:textId="77777777" w:rsidR="00217DF9" w:rsidRDefault="00217DF9">
      <w:pPr>
        <w:sectPr w:rsidR="00217DF9">
          <w:pgSz w:w="15840" w:h="12240" w:orient="landscape"/>
          <w:pgMar w:top="180" w:right="749" w:bottom="130" w:left="8971" w:header="720" w:footer="720" w:gutter="0"/>
          <w:cols w:space="720"/>
        </w:sectPr>
      </w:pPr>
    </w:p>
    <w:p w14:paraId="0975C7B9" w14:textId="77777777" w:rsidR="00217DF9" w:rsidRDefault="00323950">
      <w:pPr>
        <w:tabs>
          <w:tab w:val="left" w:pos="504"/>
          <w:tab w:val="right" w:pos="13824"/>
        </w:tabs>
        <w:spacing w:before="516" w:after="402" w:line="181" w:lineRule="exact"/>
        <w:textAlignment w:val="baseline"/>
        <w:rPr>
          <w:rFonts w:ascii="Verdana" w:eastAsia="Verdana" w:hAnsi="Verdana"/>
          <w:color w:val="000000"/>
          <w:sz w:val="15"/>
        </w:rPr>
      </w:pPr>
      <w:r>
        <w:rPr>
          <w:noProof/>
        </w:rPr>
        <w:lastRenderedPageBreak/>
        <w:drawing>
          <wp:anchor distT="0" distB="0" distL="0" distR="0" simplePos="0" relativeHeight="251588608" behindDoc="1" locked="0" layoutInCell="1" allowOverlap="1" wp14:anchorId="6D1624A8" wp14:editId="7C86E15F">
            <wp:simplePos x="0" y="0"/>
            <wp:positionH relativeFrom="page">
              <wp:posOffset>45720</wp:posOffset>
            </wp:positionH>
            <wp:positionV relativeFrom="page">
              <wp:posOffset>164465</wp:posOffset>
            </wp:positionV>
            <wp:extent cx="9848215" cy="7489190"/>
            <wp:effectExtent l="0" t="0" r="0" b="0"/>
            <wp:wrapThrough wrapText="bothSides">
              <wp:wrapPolygon edited="0">
                <wp:start x="0" y="0"/>
                <wp:lineTo x="0" y="21591"/>
                <wp:lineTo x="21593" y="21591"/>
                <wp:lineTo x="21593" y="19675"/>
                <wp:lineTo x="2673" y="19675"/>
                <wp:lineTo x="2673" y="18796"/>
                <wp:lineTo x="3127" y="18796"/>
                <wp:lineTo x="3127" y="17970"/>
                <wp:lineTo x="3060" y="17970"/>
                <wp:lineTo x="3060" y="14578"/>
                <wp:lineTo x="2859" y="14578"/>
                <wp:lineTo x="2859" y="8919"/>
                <wp:lineTo x="1496" y="8919"/>
                <wp:lineTo x="1496" y="8655"/>
                <wp:lineTo x="1577" y="8655"/>
                <wp:lineTo x="1577" y="0"/>
                <wp:lineTo x="0" y="0"/>
              </wp:wrapPolygon>
            </wp:wrapThrough>
            <wp:docPr id="19" name="IrregularPicture"/>
            <wp:cNvGraphicFramePr/>
            <a:graphic xmlns:a="http://schemas.openxmlformats.org/drawingml/2006/main">
              <a:graphicData uri="http://schemas.openxmlformats.org/drawingml/2006/picture">
                <pic:pic xmlns:pic="http://schemas.openxmlformats.org/drawingml/2006/picture">
                  <pic:nvPicPr>
                    <pic:cNvPr id="20" name="Picture"/>
                    <pic:cNvPicPr preferRelativeResize="0"/>
                  </pic:nvPicPr>
                  <pic:blipFill>
                    <a:blip r:embed="rId21"/>
                    <a:stretch>
                      <a:fillRect/>
                    </a:stretch>
                  </pic:blipFill>
                  <pic:spPr>
                    <a:xfrm>
                      <a:off x="0" y="0"/>
                      <a:ext cx="9848215" cy="7489190"/>
                    </a:xfrm>
                    <a:prstGeom prst="rect">
                      <a:avLst/>
                    </a:prstGeom>
                  </pic:spPr>
                </pic:pic>
              </a:graphicData>
            </a:graphic>
          </wp:anchor>
        </w:drawing>
      </w:r>
      <w:r>
        <w:rPr>
          <w:rFonts w:ascii="Verdana" w:eastAsia="Verdana" w:hAnsi="Verdana"/>
          <w:color w:val="000000"/>
          <w:sz w:val="15"/>
        </w:rPr>
        <w:t>242</w:t>
      </w:r>
      <w:r>
        <w:rPr>
          <w:rFonts w:ascii="Verdana" w:eastAsia="Verdana" w:hAnsi="Verdana"/>
          <w:color w:val="000000"/>
          <w:sz w:val="15"/>
        </w:rPr>
        <w:tab/>
        <w:t>PAUL: WINDOWS ON HIS THOUGHT AND HIS WORLD</w:t>
      </w:r>
      <w:r>
        <w:rPr>
          <w:rFonts w:ascii="Verdana" w:eastAsia="Verdana" w:hAnsi="Verdana"/>
          <w:color w:val="000000"/>
          <w:sz w:val="15"/>
        </w:rPr>
        <w:tab/>
        <w:t>Paul and Women 243</w:t>
      </w:r>
    </w:p>
    <w:p w14:paraId="067BBD75" w14:textId="77777777" w:rsidR="00217DF9" w:rsidRDefault="00217DF9">
      <w:pPr>
        <w:spacing w:before="516" w:after="402" w:line="181" w:lineRule="exact"/>
        <w:sectPr w:rsidR="00217DF9">
          <w:pgSz w:w="15840" w:h="12240" w:orient="landscape"/>
          <w:pgMar w:top="240" w:right="329" w:bottom="1054" w:left="1651" w:header="720" w:footer="720" w:gutter="0"/>
          <w:cols w:space="720"/>
        </w:sectPr>
      </w:pPr>
    </w:p>
    <w:p w14:paraId="541FDC49" w14:textId="2DBDAB07" w:rsidR="00217DF9" w:rsidRDefault="00323950">
      <w:pPr>
        <w:spacing w:before="31" w:line="249" w:lineRule="exact"/>
        <w:ind w:right="72" w:firstLine="360"/>
        <w:jc w:val="both"/>
        <w:textAlignment w:val="baseline"/>
        <w:rPr>
          <w:rFonts w:ascii="Garamond" w:eastAsia="Garamond" w:hAnsi="Garamond"/>
          <w:color w:val="000000"/>
          <w:spacing w:val="-3"/>
        </w:rPr>
      </w:pPr>
      <w:r>
        <w:rPr>
          <w:noProof/>
        </w:rPr>
        <w:drawing>
          <wp:anchor distT="0" distB="0" distL="0" distR="0" simplePos="0" relativeHeight="251589632" behindDoc="1" locked="0" layoutInCell="1" allowOverlap="1" wp14:anchorId="7D678ED0" wp14:editId="5D80EDA6">
            <wp:simplePos x="0" y="0"/>
            <wp:positionH relativeFrom="page">
              <wp:posOffset>2133600</wp:posOffset>
            </wp:positionH>
            <wp:positionV relativeFrom="page">
              <wp:posOffset>6397625</wp:posOffset>
            </wp:positionV>
            <wp:extent cx="7760335" cy="591185"/>
            <wp:effectExtent l="0" t="0" r="0" b="0"/>
            <wp:wrapThrough wrapText="bothSides">
              <wp:wrapPolygon edited="0">
                <wp:start x="8508" y="0"/>
                <wp:lineTo x="8508" y="7585"/>
                <wp:lineTo x="7992" y="7585"/>
                <wp:lineTo x="7992" y="17141"/>
                <wp:lineTo x="0" y="17141"/>
                <wp:lineTo x="0" y="21595"/>
                <wp:lineTo x="21600" y="21595"/>
                <wp:lineTo x="21600" y="17048"/>
                <wp:lineTo x="10562" y="17048"/>
                <wp:lineTo x="10562" y="0"/>
                <wp:lineTo x="8508" y="0"/>
              </wp:wrapPolygon>
            </wp:wrapThrough>
            <wp:docPr id="21" name="IrregularPicture"/>
            <wp:cNvGraphicFramePr/>
            <a:graphic xmlns:a="http://schemas.openxmlformats.org/drawingml/2006/main">
              <a:graphicData uri="http://schemas.openxmlformats.org/drawingml/2006/picture">
                <pic:pic xmlns:pic="http://schemas.openxmlformats.org/drawingml/2006/picture">
                  <pic:nvPicPr>
                    <pic:cNvPr id="22" name="Picture"/>
                    <pic:cNvPicPr preferRelativeResize="0"/>
                  </pic:nvPicPr>
                  <pic:blipFill>
                    <a:blip r:embed="rId22"/>
                    <a:stretch>
                      <a:fillRect/>
                    </a:stretch>
                  </pic:blipFill>
                  <pic:spPr>
                    <a:xfrm>
                      <a:off x="0" y="0"/>
                      <a:ext cx="7760335" cy="591185"/>
                    </a:xfrm>
                    <a:prstGeom prst="rect">
                      <a:avLst/>
                    </a:prstGeom>
                  </pic:spPr>
                </pic:pic>
              </a:graphicData>
            </a:graphic>
          </wp:anchor>
        </w:drawing>
      </w:r>
      <w:r>
        <w:rPr>
          <w:noProof/>
        </w:rPr>
        <mc:AlternateContent>
          <mc:Choice Requires="wps">
            <w:drawing>
              <wp:anchor distT="0" distB="0" distL="0" distR="0" simplePos="0" relativeHeight="251609088" behindDoc="1" locked="0" layoutInCell="1" allowOverlap="1" wp14:anchorId="65C1E241" wp14:editId="242B5737">
                <wp:simplePos x="0" y="0"/>
                <wp:positionH relativeFrom="page">
                  <wp:posOffset>728345</wp:posOffset>
                </wp:positionH>
                <wp:positionV relativeFrom="page">
                  <wp:posOffset>3166745</wp:posOffset>
                </wp:positionV>
                <wp:extent cx="62865" cy="91440"/>
                <wp:effectExtent l="0" t="0" r="0" b="0"/>
                <wp:wrapSquare wrapText="bothSides"/>
                <wp:docPr id="35311644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 cy="9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88778B" w14:textId="77777777" w:rsidR="00217DF9" w:rsidRDefault="00323950">
                            <w:pPr>
                              <w:spacing w:line="139" w:lineRule="exact"/>
                              <w:textAlignment w:val="baseline"/>
                              <w:rPr>
                                <w:rFonts w:ascii="Garamond" w:eastAsia="Garamond" w:hAnsi="Garamond"/>
                                <w:color w:val="000000"/>
                                <w:spacing w:val="-42"/>
                                <w:sz w:val="17"/>
                              </w:rPr>
                            </w:pPr>
                            <w:r>
                              <w:rPr>
                                <w:rFonts w:ascii="Garamond" w:eastAsia="Garamond" w:hAnsi="Garamond"/>
                                <w:color w:val="000000"/>
                                <w:spacing w:val="-42"/>
                                <w:sz w:val="17"/>
                              </w:rPr>
                              <w:t>II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C1E241" id="Text Box 35" o:spid="_x0000_s1043" type="#_x0000_t202" style="position:absolute;left:0;text-align:left;margin-left:57.35pt;margin-top:249.35pt;width:4.95pt;height:7.2pt;z-index:-25170739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" filled="f" stroked="f">
                <v:textbox inset="0,0,0,0">
                  <w:txbxContent>
                    <w:p w14:paraId="4988778B" w14:textId="77777777" w:rsidR="00217DF9" w:rsidRDefault="00323950">
                      <w:pPr>
                        <w:spacing w:line="139" w:lineRule="exact"/>
                        <w:textAlignment w:val="baseline"/>
                        <w:rPr>
                          <w:rFonts w:ascii="Garamond" w:eastAsia="Garamond" w:hAnsi="Garamond"/>
                          <w:color w:val="000000"/>
                          <w:spacing w:val="-42"/>
                          <w:sz w:val="17"/>
                        </w:rPr>
                      </w:pPr>
                      <w:r>
                        <w:rPr>
                          <w:rFonts w:ascii="Garamond" w:eastAsia="Garamond" w:hAnsi="Garamond"/>
                          <w:color w:val="000000"/>
                          <w:spacing w:val="-42"/>
                          <w:sz w:val="17"/>
                        </w:rPr>
                        <w:t>II</w:t>
                      </w:r>
                    </w:p>
                  </w:txbxContent>
                </v:textbox>
                <w10:wrap type="square" anchorx="page" anchory="page"/>
              </v:shape>
            </w:pict>
          </mc:Fallback>
        </mc:AlternateContent>
      </w:r>
      <w:r>
        <w:rPr>
          <w:noProof/>
        </w:rPr>
        <mc:AlternateContent>
          <mc:Choice Requires="wps">
            <w:drawing>
              <wp:anchor distT="0" distB="0" distL="0" distR="0" simplePos="0" relativeHeight="251610112" behindDoc="1" locked="0" layoutInCell="1" allowOverlap="1" wp14:anchorId="5A11C78E" wp14:editId="3093FAF6">
                <wp:simplePos x="0" y="0"/>
                <wp:positionH relativeFrom="page">
                  <wp:posOffset>1456690</wp:posOffset>
                </wp:positionH>
                <wp:positionV relativeFrom="page">
                  <wp:posOffset>4121785</wp:posOffset>
                </wp:positionV>
                <wp:extent cx="3721735" cy="1087120"/>
                <wp:effectExtent l="0" t="0" r="0" b="0"/>
                <wp:wrapSquare wrapText="bothSides"/>
                <wp:docPr id="496253666"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1735" cy="1087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756D93" w14:textId="77777777" w:rsidR="00217DF9" w:rsidRDefault="00323950">
                            <w:pPr>
                              <w:spacing w:before="5" w:line="253" w:lineRule="exact"/>
                              <w:textAlignment w:val="baseline"/>
                              <w:rPr>
                                <w:rFonts w:ascii="Verdana" w:eastAsia="Verdana" w:hAnsi="Verdana"/>
                                <w:b/>
                                <w:color w:val="000000"/>
                                <w:spacing w:val="-9"/>
                                <w:sz w:val="20"/>
                              </w:rPr>
                            </w:pPr>
                            <w:r>
                              <w:rPr>
                                <w:rFonts w:ascii="Verdana" w:eastAsia="Verdana" w:hAnsi="Verdana"/>
                                <w:b/>
                                <w:color w:val="000000"/>
                                <w:spacing w:val="-9"/>
                                <w:sz w:val="20"/>
                              </w:rPr>
                              <w:t>Appropriating Paul's Texts Today</w:t>
                            </w:r>
                          </w:p>
                          <w:p w14:paraId="68F96004" w14:textId="77777777" w:rsidR="00217DF9" w:rsidRDefault="00323950">
                            <w:pPr>
                              <w:spacing w:before="100" w:line="247" w:lineRule="exact"/>
                              <w:textAlignment w:val="baseline"/>
                              <w:rPr>
                                <w:rFonts w:ascii="Garamond" w:eastAsia="Garamond" w:hAnsi="Garamond"/>
                                <w:color w:val="000000"/>
                                <w:spacing w:val="-2"/>
                              </w:rPr>
                            </w:pPr>
                            <w:r>
                              <w:rPr>
                                <w:rFonts w:ascii="Garamond" w:eastAsia="Garamond" w:hAnsi="Garamond"/>
                                <w:color w:val="000000"/>
                                <w:spacing w:val="-2"/>
                              </w:rPr>
                              <w:t xml:space="preserve">No responsible approach to the Bible can ignore these two texts that were and remain offensive to women. They are part of the canon. However, no responsible assessment of Paul's views on women can be filtered through these two texts alone, to the neglect of the rest of the evidence. Paul may have been disturbed by certain women's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1C78E" id="Text Box 34" o:spid="_x0000_s1044" type="#_x0000_t202" style="position:absolute;left:0;text-align:left;margin-left:114.7pt;margin-top:324.55pt;width:293.05pt;height:85.6pt;z-index:-2517063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" filled="f" stroked="f">
                <v:textbox inset="0,0,0,0">
                  <w:txbxContent>
                    <w:p w14:paraId="39756D93" w14:textId="77777777" w:rsidR="00217DF9" w:rsidRDefault="00323950">
                      <w:pPr>
                        <w:spacing w:before="5" w:line="253" w:lineRule="exact"/>
                        <w:textAlignment w:val="baseline"/>
                        <w:rPr>
                          <w:rFonts w:ascii="Verdana" w:eastAsia="Verdana" w:hAnsi="Verdana"/>
                          <w:b/>
                          <w:color w:val="000000"/>
                          <w:spacing w:val="-9"/>
                          <w:sz w:val="20"/>
                        </w:rPr>
                      </w:pPr>
                      <w:r>
                        <w:rPr>
                          <w:rFonts w:ascii="Verdana" w:eastAsia="Verdana" w:hAnsi="Verdana"/>
                          <w:b/>
                          <w:color w:val="000000"/>
                          <w:spacing w:val="-9"/>
                          <w:sz w:val="20"/>
                        </w:rPr>
                        <w:t>Appropriating Paul's Texts Today</w:t>
                      </w:r>
                    </w:p>
                    <w:p w14:paraId="68F96004" w14:textId="77777777" w:rsidR="00217DF9" w:rsidRDefault="00323950">
                      <w:pPr>
                        <w:spacing w:before="100" w:line="247" w:lineRule="exact"/>
                        <w:textAlignment w:val="baseline"/>
                        <w:rPr>
                          <w:rFonts w:ascii="Garamond" w:eastAsia="Garamond" w:hAnsi="Garamond"/>
                          <w:color w:val="000000"/>
                          <w:spacing w:val="-2"/>
                        </w:rPr>
                      </w:pPr>
                      <w:r>
                        <w:rPr>
                          <w:rFonts w:ascii="Garamond" w:eastAsia="Garamond" w:hAnsi="Garamond"/>
                          <w:color w:val="000000"/>
                          <w:spacing w:val="-2"/>
                        </w:rPr>
                        <w:t xml:space="preserve">No responsible approach to the Bible can ignore these two texts that were and remain offensive to women. They are part of the canon. However, no responsible assessment of Paul's views on women can be filtered through these two texts alone, to the neglect of the rest of the evidence. Paul may have been disturbed by certain women's </w:t>
                      </w:r>
                    </w:p>
                  </w:txbxContent>
                </v:textbox>
                <w10:wrap type="square" anchorx="page" anchory="page"/>
              </v:shape>
            </w:pict>
          </mc:Fallback>
        </mc:AlternateContent>
      </w:r>
      <w:r>
        <w:rPr>
          <w:noProof/>
        </w:rPr>
        <mc:AlternateContent>
          <mc:Choice Requires="wps">
            <w:drawing>
              <wp:anchor distT="0" distB="0" distL="0" distR="0" simplePos="0" relativeHeight="251611136" behindDoc="1" locked="0" layoutInCell="1" allowOverlap="1" wp14:anchorId="77217AA9" wp14:editId="2F8B24CE">
                <wp:simplePos x="0" y="0"/>
                <wp:positionH relativeFrom="page">
                  <wp:posOffset>1475105</wp:posOffset>
                </wp:positionH>
                <wp:positionV relativeFrom="page">
                  <wp:posOffset>5208905</wp:posOffset>
                </wp:positionV>
                <wp:extent cx="3703320" cy="1173480"/>
                <wp:effectExtent l="0" t="0" r="0" b="0"/>
                <wp:wrapSquare wrapText="bothSides"/>
                <wp:docPr id="661545189"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3320" cy="1173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F287D3" w14:textId="77777777" w:rsidR="00217DF9" w:rsidRDefault="00323950">
                            <w:pPr>
                              <w:spacing w:line="247" w:lineRule="exact"/>
                              <w:textAlignment w:val="baseline"/>
                              <w:rPr>
                                <w:rFonts w:ascii="Garamond" w:eastAsia="Garamond" w:hAnsi="Garamond"/>
                                <w:color w:val="000000"/>
                                <w:spacing w:val="-2"/>
                              </w:rPr>
                            </w:pPr>
                            <w:r>
                              <w:rPr>
                                <w:rFonts w:ascii="Garamond" w:eastAsia="Garamond" w:hAnsi="Garamond"/>
                                <w:color w:val="000000"/>
                                <w:spacing w:val="-2"/>
                              </w:rPr>
                              <w:t xml:space="preserve">hairstyles, but, that notwithstanding, 1 Corinthians 11:2-16 is prima facie testimony that not every woman sat down and remained silent and subordinate when the community assembled. The fact that the injunction that women be silent in the </w:t>
                            </w:r>
                            <w:r>
                              <w:rPr>
                                <w:rFonts w:ascii="Garamond" w:eastAsia="Garamond" w:hAnsi="Garamond"/>
                                <w:i/>
                                <w:color w:val="000000"/>
                                <w:spacing w:val="-2"/>
                              </w:rPr>
                              <w:t xml:space="preserve">ekklesia </w:t>
                            </w:r>
                            <w:r>
                              <w:rPr>
                                <w:rFonts w:ascii="Garamond" w:eastAsia="Garamond" w:hAnsi="Garamond"/>
                                <w:color w:val="000000"/>
                                <w:spacing w:val="-2"/>
                              </w:rPr>
                              <w:t>was not even applied absolutely in the church at Corinth should be sufficient caution against applying it universally in any other circumstances or time. Further, the evidence from Paul's missionary practice offers even more reason to see these texts, which envision women as subordi-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217AA9" id="Text Box 33" o:spid="_x0000_s1045" type="#_x0000_t202" style="position:absolute;left:0;text-align:left;margin-left:116.15pt;margin-top:410.15pt;width:291.6pt;height:92.4pt;z-index:-25170534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" filled="f" stroked="f">
                <v:textbox inset="0,0,0,0">
                  <w:txbxContent>
                    <w:p w14:paraId="16F287D3" w14:textId="77777777" w:rsidR="00217DF9" w:rsidRDefault="00323950">
                      <w:pPr>
                        <w:spacing w:line="247" w:lineRule="exact"/>
                        <w:textAlignment w:val="baseline"/>
                        <w:rPr>
                          <w:rFonts w:ascii="Garamond" w:eastAsia="Garamond" w:hAnsi="Garamond"/>
                          <w:color w:val="000000"/>
                          <w:spacing w:val="-2"/>
                        </w:rPr>
                      </w:pPr>
                      <w:r>
                        <w:rPr>
                          <w:rFonts w:ascii="Garamond" w:eastAsia="Garamond" w:hAnsi="Garamond"/>
                          <w:color w:val="000000"/>
                          <w:spacing w:val="-2"/>
                        </w:rPr>
                        <w:t xml:space="preserve">hairstyles, but, that notwithstanding, 1 Corinthians 11:2-16 is prima facie testimony that not every woman sat down and remained silent and subordinate when the community assembled. The fact that the injunction that women be silent in the </w:t>
                      </w:r>
                      <w:r>
                        <w:rPr>
                          <w:rFonts w:ascii="Garamond" w:eastAsia="Garamond" w:hAnsi="Garamond"/>
                          <w:i/>
                          <w:color w:val="000000"/>
                          <w:spacing w:val="-2"/>
                        </w:rPr>
                        <w:t xml:space="preserve">ekklesia </w:t>
                      </w:r>
                      <w:r>
                        <w:rPr>
                          <w:rFonts w:ascii="Garamond" w:eastAsia="Garamond" w:hAnsi="Garamond"/>
                          <w:color w:val="000000"/>
                          <w:spacing w:val="-2"/>
                        </w:rPr>
                        <w:t>was not even applied absolutely in the church at Corinth should be sufficient caution against applying it universally in any other circumstances or time. Further, the evidence from Paul's missionary practice offers even more reason to see these texts, which envision women as subordi-</w:t>
                      </w:r>
                    </w:p>
                  </w:txbxContent>
                </v:textbox>
                <w10:wrap type="square" anchorx="page" anchory="page"/>
              </v:shape>
            </w:pict>
          </mc:Fallback>
        </mc:AlternateContent>
      </w:r>
      <w:r>
        <w:rPr>
          <w:noProof/>
        </w:rPr>
        <mc:AlternateContent>
          <mc:Choice Requires="wps">
            <w:drawing>
              <wp:anchor distT="0" distB="0" distL="0" distR="0" simplePos="0" relativeHeight="251612160" behindDoc="1" locked="0" layoutInCell="1" allowOverlap="1" wp14:anchorId="5A6B8AB2" wp14:editId="090D7649">
                <wp:simplePos x="0" y="0"/>
                <wp:positionH relativeFrom="page">
                  <wp:posOffset>1454150</wp:posOffset>
                </wp:positionH>
                <wp:positionV relativeFrom="page">
                  <wp:posOffset>6382385</wp:posOffset>
                </wp:positionV>
                <wp:extent cx="3724275" cy="15240"/>
                <wp:effectExtent l="0" t="0" r="0" b="0"/>
                <wp:wrapSquare wrapText="bothSides"/>
                <wp:docPr id="1468701417"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4275" cy="15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099A2A"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6B8AB2" id="Text Box 32" o:spid="_x0000_s1046" type="#_x0000_t202" style="position:absolute;left:0;text-align:left;margin-left:114.5pt;margin-top:502.55pt;width:293.25pt;height:1.2pt;z-index:-25170432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" filled="f" stroked="f">
                <v:textbox inset="0,0,0,0">
                  <w:txbxContent>
                    <w:p w14:paraId="5B099A2A" w14:textId="77777777" w:rsidR="00217DF9" w:rsidRDefault="00217DF9"/>
                  </w:txbxContent>
                </v:textbox>
                <w10:wrap type="square" anchorx="page" anchory="page"/>
              </v:shape>
            </w:pict>
          </mc:Fallback>
        </mc:AlternateContent>
      </w:r>
      <w:r>
        <w:rPr>
          <w:noProof/>
        </w:rPr>
        <mc:AlternateContent>
          <mc:Choice Requires="wps">
            <w:drawing>
              <wp:anchor distT="0" distB="0" distL="0" distR="0" simplePos="0" relativeHeight="251613184" behindDoc="1" locked="0" layoutInCell="1" allowOverlap="1" wp14:anchorId="6AB4BEAE" wp14:editId="4BD7F49D">
                <wp:simplePos x="0" y="0"/>
                <wp:positionH relativeFrom="page">
                  <wp:posOffset>1563370</wp:posOffset>
                </wp:positionH>
                <wp:positionV relativeFrom="page">
                  <wp:posOffset>6397625</wp:posOffset>
                </wp:positionV>
                <wp:extent cx="3615055" cy="155575"/>
                <wp:effectExtent l="0" t="0" r="0" b="0"/>
                <wp:wrapSquare wrapText="bothSides"/>
                <wp:docPr id="19256933"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5055" cy="155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5C821C" w14:textId="77777777" w:rsidR="00217DF9" w:rsidRDefault="00323950">
                            <w:pPr>
                              <w:spacing w:line="247" w:lineRule="exact"/>
                              <w:textAlignment w:val="baseline"/>
                              <w:rPr>
                                <w:rFonts w:ascii="Garamond" w:eastAsia="Garamond" w:hAnsi="Garamond"/>
                                <w:color w:val="000000"/>
                                <w:spacing w:val="-2"/>
                              </w:rPr>
                            </w:pPr>
                            <w:r>
                              <w:rPr>
                                <w:rFonts w:ascii="Garamond" w:eastAsia="Garamond" w:hAnsi="Garamond"/>
                                <w:color w:val="000000"/>
                                <w:spacing w:val="-2"/>
                              </w:rPr>
                              <w:t xml:space="preserve">ate, as lacking universal applicability. </w:t>
                            </w:r>
                            <w:r>
                              <w:rPr>
                                <w:rFonts w:ascii="Garamond" w:eastAsia="Garamond" w:hAnsi="Garamond"/>
                                <w:color w:val="000000"/>
                                <w:spacing w:val="-2"/>
                                <w:u w:val="single"/>
                              </w:rPr>
                              <w:t xml:space="preserve">Paul provides indisputable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B4BEAE" id="Text Box 31" o:spid="_x0000_s1047" type="#_x0000_t202" style="position:absolute;left:0;text-align:left;margin-left:123.1pt;margin-top:503.75pt;width:284.65pt;height:12.25pt;z-index:-2517032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" filled="f" stroked="f">
                <v:textbox inset="0,0,0,0">
                  <w:txbxContent>
                    <w:p w14:paraId="435C821C" w14:textId="77777777" w:rsidR="00217DF9" w:rsidRDefault="00323950">
                      <w:pPr>
                        <w:spacing w:line="247" w:lineRule="exact"/>
                        <w:textAlignment w:val="baseline"/>
                        <w:rPr>
                          <w:rFonts w:ascii="Garamond" w:eastAsia="Garamond" w:hAnsi="Garamond"/>
                          <w:color w:val="000000"/>
                          <w:spacing w:val="-2"/>
                        </w:rPr>
                      </w:pPr>
                      <w:r>
                        <w:rPr>
                          <w:rFonts w:ascii="Garamond" w:eastAsia="Garamond" w:hAnsi="Garamond"/>
                          <w:color w:val="000000"/>
                          <w:spacing w:val="-2"/>
                        </w:rPr>
                        <w:t xml:space="preserve">ate, as lacking universal applicability. </w:t>
                      </w:r>
                      <w:r>
                        <w:rPr>
                          <w:rFonts w:ascii="Garamond" w:eastAsia="Garamond" w:hAnsi="Garamond"/>
                          <w:color w:val="000000"/>
                          <w:spacing w:val="-2"/>
                          <w:u w:val="single"/>
                        </w:rPr>
                        <w:t xml:space="preserve">Paul provides indisputable  </w:t>
                      </w:r>
                    </w:p>
                  </w:txbxContent>
                </v:textbox>
                <w10:wrap type="square" anchorx="page" anchory="page"/>
              </v:shape>
            </w:pict>
          </mc:Fallback>
        </mc:AlternateContent>
      </w:r>
      <w:r>
        <w:rPr>
          <w:noProof/>
        </w:rPr>
        <mc:AlternateContent>
          <mc:Choice Requires="wps">
            <w:drawing>
              <wp:anchor distT="0" distB="0" distL="0" distR="0" simplePos="0" relativeHeight="251614208" behindDoc="1" locked="0" layoutInCell="1" allowOverlap="1" wp14:anchorId="33040841" wp14:editId="5CEE0706">
                <wp:simplePos x="0" y="0"/>
                <wp:positionH relativeFrom="page">
                  <wp:posOffset>2084705</wp:posOffset>
                </wp:positionH>
                <wp:positionV relativeFrom="page">
                  <wp:posOffset>6553200</wp:posOffset>
                </wp:positionV>
                <wp:extent cx="3093720" cy="39370"/>
                <wp:effectExtent l="0" t="0" r="0" b="0"/>
                <wp:wrapSquare wrapText="bothSides"/>
                <wp:docPr id="2135646032"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3720" cy="39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ED1862"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040841" id="Text Box 30" o:spid="_x0000_s1048" type="#_x0000_t202" style="position:absolute;left:0;text-align:left;margin-left:164.15pt;margin-top:516pt;width:243.6pt;height:3.1pt;z-index:-25170227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" filled="f" stroked="f">
                <v:textbox inset="0,0,0,0">
                  <w:txbxContent>
                    <w:p w14:paraId="27ED1862" w14:textId="77777777" w:rsidR="00217DF9" w:rsidRDefault="00217DF9"/>
                  </w:txbxContent>
                </v:textbox>
                <w10:wrap type="square" anchorx="page" anchory="page"/>
              </v:shape>
            </w:pict>
          </mc:Fallback>
        </mc:AlternateContent>
      </w:r>
      <w:r>
        <w:rPr>
          <w:noProof/>
        </w:rPr>
        <mc:AlternateContent>
          <mc:Choice Requires="wps">
            <w:drawing>
              <wp:anchor distT="0" distB="0" distL="0" distR="0" simplePos="0" relativeHeight="251615232" behindDoc="1" locked="0" layoutInCell="1" allowOverlap="1" wp14:anchorId="3CBD86CC" wp14:editId="134BB8A6">
                <wp:simplePos x="0" y="0"/>
                <wp:positionH relativeFrom="page">
                  <wp:posOffset>1593850</wp:posOffset>
                </wp:positionH>
                <wp:positionV relativeFrom="page">
                  <wp:posOffset>6592570</wp:posOffset>
                </wp:positionV>
                <wp:extent cx="3398520" cy="104140"/>
                <wp:effectExtent l="0" t="0" r="0" b="0"/>
                <wp:wrapSquare wrapText="bothSides"/>
                <wp:docPr id="416625751"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8520" cy="104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1DB06" w14:textId="77777777" w:rsidR="00217DF9" w:rsidRDefault="00323950">
                            <w:pPr>
                              <w:spacing w:line="247" w:lineRule="exact"/>
                              <w:textAlignment w:val="baseline"/>
                              <w:rPr>
                                <w:rFonts w:ascii="Garamond" w:eastAsia="Garamond" w:hAnsi="Garamond"/>
                                <w:color w:val="000000"/>
                                <w:spacing w:val="-2"/>
                              </w:rPr>
                            </w:pPr>
                            <w:r>
                              <w:rPr>
                                <w:rFonts w:ascii="Garamond" w:eastAsia="Garamond" w:hAnsi="Garamond"/>
                                <w:color w:val="000000"/>
                                <w:spacing w:val="-2"/>
                              </w:rPr>
                              <w:t xml:space="preserve">stimony that women did J4L_Isey, even </w:t>
                            </w:r>
                            <w:r>
                              <w:rPr>
                                <w:rFonts w:ascii="Garamond" w:eastAsia="Garamond" w:hAnsi="Garamond"/>
                                <w:color w:val="000000"/>
                                <w:spacing w:val="-2"/>
                                <w:u w:val="single"/>
                              </w:rPr>
                              <w:t>formal,</w:t>
                            </w:r>
                            <w:r>
                              <w:rPr>
                                <w:rFonts w:ascii="Garamond" w:eastAsia="Garamond" w:hAnsi="Garamond"/>
                                <w:color w:val="000000"/>
                                <w:spacing w:val="-2"/>
                              </w:rPr>
                              <w:t xml:space="preserve"> roles in the life of</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BD86CC" id="Text Box 29" o:spid="_x0000_s1049" type="#_x0000_t202" style="position:absolute;left:0;text-align:left;margin-left:125.5pt;margin-top:519.1pt;width:267.6pt;height:8.2pt;z-index:-25170124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" filled="f" stroked="f">
                <v:textbox inset="0,0,0,0">
                  <w:txbxContent>
                    <w:p w14:paraId="5101DB06" w14:textId="77777777" w:rsidR="00217DF9" w:rsidRDefault="00323950">
                      <w:pPr>
                        <w:spacing w:line="247" w:lineRule="exact"/>
                        <w:textAlignment w:val="baseline"/>
                        <w:rPr>
                          <w:rFonts w:ascii="Garamond" w:eastAsia="Garamond" w:hAnsi="Garamond"/>
                          <w:color w:val="000000"/>
                          <w:spacing w:val="-2"/>
                        </w:rPr>
                      </w:pPr>
                      <w:r>
                        <w:rPr>
                          <w:rFonts w:ascii="Garamond" w:eastAsia="Garamond" w:hAnsi="Garamond"/>
                          <w:color w:val="000000"/>
                          <w:spacing w:val="-2"/>
                        </w:rPr>
                        <w:t xml:space="preserve">stimony that women did J4L_Isey, even </w:t>
                      </w:r>
                      <w:r>
                        <w:rPr>
                          <w:rFonts w:ascii="Garamond" w:eastAsia="Garamond" w:hAnsi="Garamond"/>
                          <w:color w:val="000000"/>
                          <w:spacing w:val="-2"/>
                          <w:u w:val="single"/>
                        </w:rPr>
                        <w:t>formal,</w:t>
                      </w:r>
                      <w:r>
                        <w:rPr>
                          <w:rFonts w:ascii="Garamond" w:eastAsia="Garamond" w:hAnsi="Garamond"/>
                          <w:color w:val="000000"/>
                          <w:spacing w:val="-2"/>
                        </w:rPr>
                        <w:t xml:space="preserve"> roles in the life of</w:t>
                      </w:r>
                    </w:p>
                  </w:txbxContent>
                </v:textbox>
                <w10:wrap type="square" anchorx="page" anchory="page"/>
              </v:shape>
            </w:pict>
          </mc:Fallback>
        </mc:AlternateContent>
      </w:r>
      <w:r>
        <w:rPr>
          <w:noProof/>
        </w:rPr>
        <mc:AlternateContent>
          <mc:Choice Requires="wps">
            <w:drawing>
              <wp:anchor distT="0" distB="0" distL="0" distR="0" simplePos="0" relativeHeight="251616256" behindDoc="1" locked="0" layoutInCell="1" allowOverlap="1" wp14:anchorId="4DE90A23" wp14:editId="38241080">
                <wp:simplePos x="0" y="0"/>
                <wp:positionH relativeFrom="page">
                  <wp:posOffset>1280160</wp:posOffset>
                </wp:positionH>
                <wp:positionV relativeFrom="page">
                  <wp:posOffset>6696710</wp:posOffset>
                </wp:positionV>
                <wp:extent cx="2051050" cy="158115"/>
                <wp:effectExtent l="0" t="0" r="0" b="0"/>
                <wp:wrapSquare wrapText="bothSides"/>
                <wp:docPr id="426142979"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1050" cy="158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264AB2" w14:textId="77777777" w:rsidR="00217DF9" w:rsidRDefault="00323950">
                            <w:pPr>
                              <w:tabs>
                                <w:tab w:val="left" w:leader="underscore" w:pos="1296"/>
                              </w:tabs>
                              <w:spacing w:after="14" w:line="420" w:lineRule="exact"/>
                              <w:textAlignment w:val="baseline"/>
                              <w:rPr>
                                <w:rFonts w:ascii="Garamond" w:eastAsia="Garamond" w:hAnsi="Garamond"/>
                                <w:i/>
                                <w:color w:val="000000"/>
                                <w:spacing w:val="-4"/>
                              </w:rPr>
                            </w:pPr>
                            <w:r>
                              <w:rPr>
                                <w:rFonts w:ascii="Garamond" w:eastAsia="Garamond" w:hAnsi="Garamond"/>
                                <w:i/>
                                <w:color w:val="000000"/>
                                <w:spacing w:val="-4"/>
                              </w:rPr>
                              <w:t xml:space="preserve">7 </w:t>
                            </w:r>
                            <w:r>
                              <w:rPr>
                                <w:rFonts w:ascii="Garamond" w:eastAsia="Garamond" w:hAnsi="Garamond"/>
                                <w:i/>
                                <w:color w:val="000000"/>
                                <w:spacing w:val="-4"/>
                              </w:rPr>
                              <w:tab/>
                            </w:r>
                            <w:r>
                              <w:rPr>
                                <w:rFonts w:ascii="Garamond" w:eastAsia="Garamond" w:hAnsi="Garamond"/>
                                <w:color w:val="000000"/>
                                <w:spacing w:val="-4"/>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E90A23" id="Text Box 28" o:spid="_x0000_s1050" type="#_x0000_t202" style="position:absolute;left:0;text-align:left;margin-left:100.8pt;margin-top:527.3pt;width:161.5pt;height:12.45pt;z-index:-25170022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" filled="f" stroked="f">
                <v:textbox inset="0,0,0,0">
                  <w:txbxContent>
                    <w:p w14:paraId="57264AB2" w14:textId="77777777" w:rsidR="00217DF9" w:rsidRDefault="00323950">
                      <w:pPr>
                        <w:tabs>
                          <w:tab w:val="left" w:leader="underscore" w:pos="1296"/>
                        </w:tabs>
                        <w:spacing w:after="14" w:line="420" w:lineRule="exact"/>
                        <w:textAlignment w:val="baseline"/>
                        <w:rPr>
                          <w:rFonts w:ascii="Garamond" w:eastAsia="Garamond" w:hAnsi="Garamond"/>
                          <w:i/>
                          <w:color w:val="000000"/>
                          <w:spacing w:val="-4"/>
                        </w:rPr>
                      </w:pPr>
                      <w:r>
                        <w:rPr>
                          <w:rFonts w:ascii="Garamond" w:eastAsia="Garamond" w:hAnsi="Garamond"/>
                          <w:i/>
                          <w:color w:val="000000"/>
                          <w:spacing w:val="-4"/>
                        </w:rPr>
                        <w:t xml:space="preserve">7 </w:t>
                      </w:r>
                      <w:r>
                        <w:rPr>
                          <w:rFonts w:ascii="Garamond" w:eastAsia="Garamond" w:hAnsi="Garamond"/>
                          <w:i/>
                          <w:color w:val="000000"/>
                          <w:spacing w:val="-4"/>
                        </w:rPr>
                        <w:tab/>
                      </w:r>
                      <w:r>
                        <w:rPr>
                          <w:rFonts w:ascii="Garamond" w:eastAsia="Garamond" w:hAnsi="Garamond"/>
                          <w:color w:val="000000"/>
                          <w:spacing w:val="-4"/>
                        </w:rPr>
                        <w:t>.</w:t>
                      </w:r>
                    </w:p>
                  </w:txbxContent>
                </v:textbox>
                <w10:wrap type="square" anchorx="page" anchory="page"/>
              </v:shape>
            </w:pict>
          </mc:Fallback>
        </mc:AlternateContent>
      </w:r>
      <w:r>
        <w:rPr>
          <w:noProof/>
        </w:rPr>
        <mc:AlternateContent>
          <mc:Choice Requires="wps">
            <w:drawing>
              <wp:anchor distT="0" distB="0" distL="0" distR="0" simplePos="0" relativeHeight="251617280" behindDoc="1" locked="0" layoutInCell="1" allowOverlap="1" wp14:anchorId="0036CC3E" wp14:editId="65CA461B">
                <wp:simplePos x="0" y="0"/>
                <wp:positionH relativeFrom="page">
                  <wp:posOffset>1280160</wp:posOffset>
                </wp:positionH>
                <wp:positionV relativeFrom="page">
                  <wp:posOffset>6854825</wp:posOffset>
                </wp:positionV>
                <wp:extent cx="841375" cy="133985"/>
                <wp:effectExtent l="0" t="0" r="0" b="0"/>
                <wp:wrapSquare wrapText="bothSides"/>
                <wp:docPr id="1495475002"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1375"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E6A4F7"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36CC3E" id="Text Box 27" o:spid="_x0000_s1051" type="#_x0000_t202" style="position:absolute;left:0;text-align:left;margin-left:100.8pt;margin-top:539.75pt;width:66.25pt;height:10.55pt;z-index:-25169920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" filled="f" stroked="f">
                <v:textbox inset="0,0,0,0">
                  <w:txbxContent>
                    <w:p w14:paraId="3EE6A4F7" w14:textId="77777777" w:rsidR="00217DF9" w:rsidRDefault="00217DF9"/>
                  </w:txbxContent>
                </v:textbox>
                <w10:wrap type="square" anchorx="page" anchory="page"/>
              </v:shape>
            </w:pict>
          </mc:Fallback>
        </mc:AlternateContent>
      </w:r>
      <w:r>
        <w:rPr>
          <w:rFonts w:ascii="Garamond" w:eastAsia="Garamond" w:hAnsi="Garamond"/>
          <w:color w:val="000000"/>
          <w:spacing w:val="-3"/>
        </w:rPr>
        <w:t>Apparently some women in the Corinthian congregation did not accept these culturally prescribed roles. Whatever their reasons, Paul is not interested. His concern is with their behavior, which elicits the triple injunction that women be silent, subordinate to their husbands, and limited to acquiring knowledge from their hus</w:t>
      </w:r>
      <w:r>
        <w:rPr>
          <w:rFonts w:ascii="Garamond" w:eastAsia="Garamond" w:hAnsi="Garamond"/>
          <w:color w:val="000000"/>
          <w:spacing w:val="-3"/>
        </w:rPr>
        <w:softHyphen/>
        <w:t>bands in the home. It' again seems clear that Paul was not beyond upholding patriarchal authority and recourse to traditional argu</w:t>
      </w:r>
      <w:r>
        <w:rPr>
          <w:rFonts w:ascii="Garamond" w:eastAsia="Garamond" w:hAnsi="Garamond"/>
          <w:color w:val="000000"/>
          <w:spacing w:val="-3"/>
        </w:rPr>
        <w:softHyphen/>
        <w:t xml:space="preserve">ments to squelch behavior he considered objectionable. </w:t>
      </w:r>
      <w:r>
        <w:rPr>
          <w:rFonts w:ascii="Garamond" w:eastAsia="Garamond" w:hAnsi="Garamond"/>
          <w:color w:val="000000"/>
          <w:spacing w:val="-3"/>
        </w:rPr>
        <w:t>There is no getting around the fact that this text is offensive to women. By not specifying the type of speech prohibited or whether he had only specific women in mind, Paul's words amount to a categorical pro</w:t>
      </w:r>
      <w:r>
        <w:rPr>
          <w:rFonts w:ascii="Garamond" w:eastAsia="Garamond" w:hAnsi="Garamond"/>
          <w:color w:val="000000"/>
          <w:spacing w:val="-3"/>
        </w:rPr>
        <w:softHyphen/>
        <w:t>hibition, targeting women as a group. Whether he intended to or not, Paul provided the scriptural authority that generations have used to discriminate against women in both civil and ecclesial con</w:t>
      </w:r>
      <w:r>
        <w:rPr>
          <w:rFonts w:ascii="Garamond" w:eastAsia="Garamond" w:hAnsi="Garamond"/>
          <w:color w:val="000000"/>
          <w:spacing w:val="-3"/>
        </w:rPr>
        <w:softHyphen/>
        <w:t>texts. Given the cultural framework within which Paul operated, it is probably not justified to label him</w:t>
      </w:r>
      <w:r>
        <w:rPr>
          <w:rFonts w:ascii="Garamond" w:eastAsia="Garamond" w:hAnsi="Garamond"/>
          <w:color w:val="000000"/>
          <w:spacing w:val="-3"/>
        </w:rPr>
        <w:t xml:space="preserve"> a misogynist. Rather, this text again illustrates the tension that. existed in Paul's own thought and practice about women's status and roles within the Christian com</w:t>
      </w:r>
      <w:r>
        <w:rPr>
          <w:rFonts w:ascii="Garamond" w:eastAsia="Garamond" w:hAnsi="Garamond"/>
          <w:color w:val="000000"/>
          <w:spacing w:val="-3"/>
        </w:rPr>
        <w:softHyphen/>
        <w:t>munities he founded.</w:t>
      </w:r>
    </w:p>
    <w:p w14:paraId="6552D1DB" w14:textId="77777777" w:rsidR="00217DF9" w:rsidRDefault="00323950">
      <w:pPr>
        <w:spacing w:before="222" w:line="236" w:lineRule="exact"/>
        <w:ind w:left="504"/>
        <w:textAlignment w:val="baseline"/>
        <w:rPr>
          <w:rFonts w:ascii="Verdana" w:eastAsia="Verdana" w:hAnsi="Verdana"/>
          <w:b/>
          <w:color w:val="000000"/>
          <w:spacing w:val="-2"/>
          <w:sz w:val="20"/>
        </w:rPr>
      </w:pPr>
      <w:r>
        <w:br w:type="column"/>
      </w:r>
      <w:r>
        <w:rPr>
          <w:rFonts w:ascii="Verdana" w:eastAsia="Verdana" w:hAnsi="Verdana"/>
          <w:b/>
          <w:color w:val="000000"/>
          <w:spacing w:val="-2"/>
          <w:sz w:val="20"/>
        </w:rPr>
        <w:lastRenderedPageBreak/>
        <w:t>Hermeneutics</w:t>
      </w:r>
    </w:p>
    <w:p w14:paraId="3549A9A2" w14:textId="77777777" w:rsidR="00217DF9" w:rsidRDefault="00323950">
      <w:pPr>
        <w:spacing w:before="469" w:line="233" w:lineRule="exact"/>
        <w:ind w:left="504" w:right="792"/>
        <w:jc w:val="both"/>
        <w:textAlignment w:val="baseline"/>
        <w:rPr>
          <w:rFonts w:ascii="Verdana" w:eastAsia="Verdana" w:hAnsi="Verdana"/>
          <w:color w:val="000000"/>
          <w:spacing w:val="-8"/>
          <w:sz w:val="17"/>
        </w:rPr>
      </w:pPr>
      <w:r>
        <w:rPr>
          <w:rFonts w:ascii="Verdana" w:eastAsia="Verdana" w:hAnsi="Verdana"/>
          <w:color w:val="000000"/>
          <w:spacing w:val="-8"/>
          <w:sz w:val="17"/>
        </w:rPr>
        <w:t xml:space="preserve">Hermeneutics, from the Greek </w:t>
      </w:r>
      <w:r>
        <w:rPr>
          <w:rFonts w:ascii="Verdana" w:eastAsia="Verdana" w:hAnsi="Verdana"/>
          <w:i/>
          <w:color w:val="000000"/>
          <w:spacing w:val="-8"/>
          <w:sz w:val="17"/>
        </w:rPr>
        <w:t xml:space="preserve">hermeneia </w:t>
      </w:r>
      <w:r>
        <w:rPr>
          <w:rFonts w:ascii="Verdana" w:eastAsia="Verdana" w:hAnsi="Verdana"/>
          <w:color w:val="000000"/>
          <w:spacing w:val="-8"/>
          <w:sz w:val="15"/>
        </w:rPr>
        <w:t>(interpretation), con</w:t>
      </w:r>
      <w:r>
        <w:rPr>
          <w:rFonts w:ascii="Verdana" w:eastAsia="Verdana" w:hAnsi="Verdana"/>
          <w:color w:val="000000"/>
          <w:spacing w:val="-8"/>
          <w:sz w:val="15"/>
        </w:rPr>
        <w:softHyphen/>
        <w:t xml:space="preserve">cerns </w:t>
      </w:r>
      <w:r>
        <w:rPr>
          <w:rFonts w:ascii="Verdana" w:eastAsia="Verdana" w:hAnsi="Verdana"/>
          <w:color w:val="000000"/>
          <w:spacing w:val="-8"/>
          <w:sz w:val="17"/>
        </w:rPr>
        <w:t>the principles used in the interpretation of a text. Biblical hermeneutics refers to the modes or the interpretive lenses through which one reads and makes sense of the text.</w:t>
      </w:r>
    </w:p>
    <w:p w14:paraId="65FD74FB" w14:textId="77777777" w:rsidR="00217DF9" w:rsidRDefault="00323950">
      <w:pPr>
        <w:spacing w:before="692" w:line="249" w:lineRule="exact"/>
        <w:ind w:left="144" w:right="576" w:firstLine="360"/>
        <w:jc w:val="both"/>
        <w:textAlignment w:val="baseline"/>
        <w:rPr>
          <w:rFonts w:ascii="Garamond" w:eastAsia="Garamond" w:hAnsi="Garamond"/>
          <w:color w:val="000000"/>
          <w:spacing w:val="-6"/>
        </w:rPr>
      </w:pPr>
      <w:r>
        <w:rPr>
          <w:rFonts w:ascii="Garamond" w:eastAsia="Garamond" w:hAnsi="Garamond"/>
          <w:color w:val="000000"/>
          <w:spacing w:val="-6"/>
        </w:rPr>
        <w:t>Yet Paul himself was culturally biased when it came to certain women's behaviors. He continued to hold on to the social codes asso</w:t>
      </w:r>
      <w:r>
        <w:rPr>
          <w:rFonts w:ascii="Garamond" w:eastAsia="Garamond" w:hAnsi="Garamond"/>
          <w:color w:val="000000"/>
          <w:spacing w:val="-6"/>
        </w:rPr>
        <w:softHyphen/>
        <w:t>ciated with hierarchy and patriarchy, was uncomfortable with the behavior of women that too transparently challenged this status quo, and unequivocally censured that behavior. While Paul proclaimed the wonders of the new creat</w:t>
      </w:r>
      <w:r>
        <w:rPr>
          <w:rFonts w:ascii="Garamond" w:eastAsia="Garamond" w:hAnsi="Garamond"/>
          <w:color w:val="000000"/>
          <w:spacing w:val="-6"/>
          <w:vertAlign w:val="superscript"/>
        </w:rPr>
        <w:t>.</w:t>
      </w:r>
      <w:r>
        <w:rPr>
          <w:rFonts w:ascii="Garamond" w:eastAsia="Garamond" w:hAnsi="Garamond"/>
          <w:color w:val="000000"/>
          <w:spacing w:val="-6"/>
        </w:rPr>
        <w:t xml:space="preserve"> , he remained to some extent caught up in the structures of the old n his ambivalence about women, Paul penned texts that remain pro lematic and have been cited across the millennia as an authoritative basis for censuring women and limiting their roles</w:t>
      </w:r>
      <w:r>
        <w:rPr>
          <w:rFonts w:ascii="Garamond" w:eastAsia="Garamond" w:hAnsi="Garamond"/>
          <w:color w:val="000000"/>
          <w:spacing w:val="-6"/>
          <w:vertAlign w:val="subscript"/>
        </w:rPr>
        <w:t>/</w:t>
      </w:r>
      <w:r>
        <w:rPr>
          <w:rFonts w:ascii="Garamond" w:eastAsia="Garamond" w:hAnsi="Garamond"/>
          <w:color w:val="000000"/>
          <w:spacing w:val="-6"/>
        </w:rPr>
        <w:t>*</w:t>
      </w:r>
    </w:p>
    <w:p w14:paraId="477DA5D0" w14:textId="77777777" w:rsidR="00217DF9" w:rsidRDefault="00323950">
      <w:pPr>
        <w:spacing w:before="19" w:line="249" w:lineRule="exact"/>
        <w:ind w:left="144" w:right="576" w:firstLine="360"/>
        <w:jc w:val="both"/>
        <w:textAlignment w:val="baseline"/>
        <w:rPr>
          <w:rFonts w:ascii="Garamond" w:eastAsia="Garamond" w:hAnsi="Garamond"/>
          <w:color w:val="000000"/>
          <w:spacing w:val="-10"/>
        </w:rPr>
      </w:pPr>
      <w:r>
        <w:rPr>
          <w:rFonts w:ascii="Garamond" w:eastAsia="Garamond" w:hAnsi="Garamond"/>
          <w:color w:val="000000"/>
          <w:spacing w:val="-10"/>
        </w:rPr>
        <w:t>iraLtional exegetical questions about what Paul meant or what precise situation he had in mind when commanding women's silence and subordination are important. Equally important are questions about how contemporary readers interpret these texts and what biases inform their interpretation. Feminist hermeneutics, practiced by both men and women, is an interpretive method that seeks to recover the important contributions of women from the earliest days of Christianity</w:t>
      </w:r>
    </w:p>
    <w:p w14:paraId="3A4EF43B" w14:textId="77777777" w:rsidR="00217DF9" w:rsidRDefault="00323950">
      <w:pPr>
        <w:spacing w:before="28" w:after="105" w:line="249" w:lineRule="exact"/>
        <w:ind w:left="144" w:right="576" w:firstLine="360"/>
        <w:jc w:val="both"/>
        <w:textAlignment w:val="baseline"/>
        <w:rPr>
          <w:rFonts w:ascii="Garamond" w:eastAsia="Garamond" w:hAnsi="Garamond"/>
          <w:color w:val="000000"/>
          <w:spacing w:val="-4"/>
        </w:rPr>
      </w:pPr>
      <w:r>
        <w:rPr>
          <w:rFonts w:ascii="Garamond" w:eastAsia="Garamond" w:hAnsi="Garamond"/>
          <w:color w:val="000000"/>
          <w:spacing w:val="-4"/>
        </w:rPr>
        <w:t>The scriptural texts, written by men with their androcentric focus, rarely showcase these contributions. Feminist interpretation also concerns how the texts have been traditionally interpreted and applied. In relation to Paul, feminist hermeneutics challenges read</w:t>
      </w:r>
      <w:r>
        <w:rPr>
          <w:rFonts w:ascii="Garamond" w:eastAsia="Garamond" w:hAnsi="Garamond"/>
          <w:color w:val="000000"/>
          <w:spacing w:val="-4"/>
        </w:rPr>
        <w:softHyphen/>
        <w:t>ers to abandon the lenses of patriarchy and hierarchy (not to men</w:t>
      </w:r>
      <w:r>
        <w:rPr>
          <w:rFonts w:ascii="Garamond" w:eastAsia="Garamond" w:hAnsi="Garamond"/>
          <w:color w:val="000000"/>
          <w:spacing w:val="-4"/>
        </w:rPr>
        <w:softHyphen/>
        <w:t>tion anti-Semitism) through which Paul has been read throughout the centuries with unfortunate results for many.</w:t>
      </w:r>
      <w:r>
        <w:rPr>
          <w:rFonts w:ascii="Garamond" w:eastAsia="Garamond" w:hAnsi="Garamond"/>
          <w:color w:val="000000"/>
          <w:spacing w:val="-4"/>
          <w:vertAlign w:val="superscript"/>
        </w:rPr>
        <w:t>68</w:t>
      </w:r>
      <w:r>
        <w:rPr>
          <w:rFonts w:ascii="Garamond" w:eastAsia="Garamond" w:hAnsi="Garamond"/>
          <w:color w:val="000000"/>
          <w:spacing w:val="-4"/>
        </w:rPr>
        <w:t xml:space="preserve"> That the gospel</w:t>
      </w:r>
    </w:p>
    <w:p w14:paraId="01FC42D8" w14:textId="5173655D" w:rsidR="00217DF9" w:rsidRDefault="00323950">
      <w:pPr>
        <w:spacing w:before="223" w:line="177" w:lineRule="exact"/>
        <w:ind w:right="648" w:firstLine="216"/>
        <w:jc w:val="both"/>
        <w:textAlignment w:val="baseline"/>
        <w:rPr>
          <w:rFonts w:ascii="Garamond" w:eastAsia="Garamond" w:hAnsi="Garamond"/>
          <w:color w:val="000000"/>
          <w:sz w:val="17"/>
        </w:rPr>
      </w:pPr>
      <w:r>
        <w:rPr>
          <w:noProof/>
        </w:rPr>
        <mc:AlternateContent>
          <mc:Choice Requires="wps">
            <w:drawing>
              <wp:anchor distT="0" distB="0" distL="114300" distR="114300" simplePos="0" relativeHeight="251715584" behindDoc="0" locked="0" layoutInCell="1" allowOverlap="1" wp14:anchorId="51460CBC" wp14:editId="685CF6C2">
                <wp:simplePos x="0" y="0"/>
                <wp:positionH relativeFrom="page">
                  <wp:posOffset>5946775</wp:posOffset>
                </wp:positionH>
                <wp:positionV relativeFrom="page">
                  <wp:posOffset>6419215</wp:posOffset>
                </wp:positionV>
                <wp:extent cx="920750" cy="0"/>
                <wp:effectExtent l="0" t="0" r="0" b="0"/>
                <wp:wrapNone/>
                <wp:docPr id="859297"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075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776E2B" id="Line 26" o:spid="_x0000_s1026" style="position:absolute;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68.25pt,505.45pt" to="540.75pt,50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" strokeweight=".7pt">
                <w10:wrap anchorx="page" anchory="page"/>
              </v:line>
            </w:pict>
          </mc:Fallback>
        </mc:AlternateContent>
      </w:r>
      <w:r>
        <w:rPr>
          <w:rFonts w:ascii="Garamond" w:eastAsia="Garamond" w:hAnsi="Garamond"/>
          <w:color w:val="000000"/>
          <w:sz w:val="17"/>
        </w:rPr>
        <w:t xml:space="preserve">68. On the (mis)use of Paul in the service of shoring up injustice and oppression, see Neil Elliot, </w:t>
      </w:r>
      <w:r>
        <w:rPr>
          <w:rFonts w:ascii="Garamond" w:eastAsia="Garamond" w:hAnsi="Garamond"/>
          <w:i/>
          <w:color w:val="000000"/>
          <w:sz w:val="15"/>
        </w:rPr>
        <w:t xml:space="preserve">Liberating Paul: The Justice of God and the Politics of the Apostle </w:t>
      </w:r>
      <w:r>
        <w:rPr>
          <w:rFonts w:ascii="Garamond" w:eastAsia="Garamond" w:hAnsi="Garamond"/>
          <w:color w:val="000000"/>
          <w:sz w:val="17"/>
        </w:rPr>
        <w:t>(Mary-knoll, NY: Orbis Press, 1994), esp. chs. 1-3.</w:t>
      </w:r>
    </w:p>
    <w:p w14:paraId="459D0FEA" w14:textId="77777777" w:rsidR="00217DF9" w:rsidRDefault="00217DF9">
      <w:pPr>
        <w:sectPr w:rsidR="00217DF9">
          <w:type w:val="continuous"/>
          <w:pgSz w:w="15840" w:h="12240" w:orient="landscape"/>
          <w:pgMar w:top="240" w:right="316" w:bottom="1054" w:left="2198" w:header="720" w:footer="720" w:gutter="0"/>
          <w:cols w:num="2" w:space="0" w:equalWidth="0">
            <w:col w:w="5644" w:space="1442"/>
            <w:col w:w="6240" w:space="0"/>
          </w:cols>
        </w:sectPr>
      </w:pPr>
    </w:p>
    <w:p w14:paraId="35786DBC" w14:textId="78167373" w:rsidR="00217DF9" w:rsidRDefault="00323950">
      <w:pPr>
        <w:spacing w:after="1172" w:line="167" w:lineRule="exact"/>
        <w:textAlignment w:val="baseline"/>
        <w:rPr>
          <w:rFonts w:ascii="Verdana" w:eastAsia="Verdana" w:hAnsi="Verdana"/>
          <w:color w:val="000000"/>
          <w:spacing w:val="10"/>
          <w:sz w:val="15"/>
        </w:rPr>
      </w:pPr>
      <w:r>
        <w:rPr>
          <w:noProof/>
        </w:rPr>
        <w:lastRenderedPageBreak/>
        <mc:AlternateContent>
          <mc:Choice Requires="wps">
            <w:drawing>
              <wp:anchor distT="0" distB="0" distL="0" distR="0" simplePos="0" relativeHeight="251618304" behindDoc="1" locked="0" layoutInCell="1" allowOverlap="1" wp14:anchorId="07637A91" wp14:editId="1915E59D">
                <wp:simplePos x="0" y="0"/>
                <wp:positionH relativeFrom="page">
                  <wp:posOffset>1277620</wp:posOffset>
                </wp:positionH>
                <wp:positionV relativeFrom="page">
                  <wp:posOffset>581660</wp:posOffset>
                </wp:positionV>
                <wp:extent cx="3550285" cy="750570"/>
                <wp:effectExtent l="0" t="0" r="0" b="0"/>
                <wp:wrapSquare wrapText="bothSides"/>
                <wp:docPr id="703545806"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0285" cy="750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723D1F" w14:textId="77777777" w:rsidR="00217DF9" w:rsidRDefault="00323950">
                            <w:pPr>
                              <w:spacing w:before="392" w:line="250" w:lineRule="exact"/>
                              <w:ind w:right="72"/>
                              <w:jc w:val="both"/>
                              <w:textAlignment w:val="baseline"/>
                              <w:rPr>
                                <w:rFonts w:ascii="Garamond" w:eastAsia="Garamond" w:hAnsi="Garamond"/>
                                <w:color w:val="000000"/>
                                <w:spacing w:val="-7"/>
                              </w:rPr>
                            </w:pPr>
                            <w:r>
                              <w:rPr>
                                <w:rFonts w:ascii="Garamond" w:eastAsia="Garamond" w:hAnsi="Garamond"/>
                                <w:color w:val="000000"/>
                                <w:spacing w:val="-7"/>
                              </w:rPr>
                              <w:t xml:space="preserve">message had yet to fully transform Paul when it came to accepting patriarchy and hierarchy does not excuse contemporary churches that continue to interpret and apply his texts without concern for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637A91" id="Text Box 25" o:spid="_x0000_s1052" type="#_x0000_t202" style="position:absolute;margin-left:100.6pt;margin-top:45.8pt;width:279.55pt;height:59.1pt;z-index:-25169817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" filled="f" stroked="f">
                <v:textbox inset="0,0,0,0">
                  <w:txbxContent>
                    <w:p w14:paraId="69723D1F" w14:textId="77777777" w:rsidR="00217DF9" w:rsidRDefault="00323950">
                      <w:pPr>
                        <w:spacing w:before="392" w:line="250" w:lineRule="exact"/>
                        <w:ind w:right="72"/>
                        <w:jc w:val="both"/>
                        <w:textAlignment w:val="baseline"/>
                        <w:rPr>
                          <w:rFonts w:ascii="Garamond" w:eastAsia="Garamond" w:hAnsi="Garamond"/>
                          <w:color w:val="000000"/>
                          <w:spacing w:val="-7"/>
                        </w:rPr>
                      </w:pPr>
                      <w:r>
                        <w:rPr>
                          <w:rFonts w:ascii="Garamond" w:eastAsia="Garamond" w:hAnsi="Garamond"/>
                          <w:color w:val="000000"/>
                          <w:spacing w:val="-7"/>
                        </w:rPr>
                        <w:t xml:space="preserve">message had yet to fully transform Paul when it came to accepting patriarchy and hierarchy does not excuse contemporary churches that continue to interpret and apply his texts without concern for </w:t>
                      </w:r>
                    </w:p>
                  </w:txbxContent>
                </v:textbox>
                <w10:wrap type="square" anchorx="page" anchory="page"/>
              </v:shape>
            </w:pict>
          </mc:Fallback>
        </mc:AlternateContent>
      </w:r>
      <w:r>
        <w:rPr>
          <w:noProof/>
        </w:rPr>
        <mc:AlternateContent>
          <mc:Choice Requires="wps">
            <w:drawing>
              <wp:anchor distT="0" distB="0" distL="0" distR="0" simplePos="0" relativeHeight="251619328" behindDoc="1" locked="0" layoutInCell="1" allowOverlap="1" wp14:anchorId="0E61CE9E" wp14:editId="701B47BD">
                <wp:simplePos x="0" y="0"/>
                <wp:positionH relativeFrom="page">
                  <wp:posOffset>4096385</wp:posOffset>
                </wp:positionH>
                <wp:positionV relativeFrom="page">
                  <wp:posOffset>1332230</wp:posOffset>
                </wp:positionV>
                <wp:extent cx="731520" cy="164465"/>
                <wp:effectExtent l="0" t="0" r="0" b="0"/>
                <wp:wrapSquare wrapText="bothSides"/>
                <wp:docPr id="1162116759"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D4C782" w14:textId="77777777" w:rsidR="00217DF9" w:rsidRDefault="00323950">
                            <w:pPr>
                              <w:spacing w:line="250" w:lineRule="exact"/>
                              <w:ind w:right="72"/>
                              <w:jc w:val="both"/>
                              <w:textAlignment w:val="baseline"/>
                              <w:rPr>
                                <w:rFonts w:ascii="Garamond" w:eastAsia="Garamond" w:hAnsi="Garamond"/>
                                <w:color w:val="000000"/>
                                <w:spacing w:val="-7"/>
                              </w:rPr>
                            </w:pPr>
                            <w:r>
                              <w:rPr>
                                <w:rFonts w:ascii="Garamond" w:eastAsia="Garamond" w:hAnsi="Garamond"/>
                                <w:color w:val="000000"/>
                                <w:spacing w:val="-7"/>
                              </w:rPr>
                              <w:t xml:space="preserve">inish women.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61CE9E" id="Text Box 24" o:spid="_x0000_s1053" type="#_x0000_t202" style="position:absolute;margin-left:322.55pt;margin-top:104.9pt;width:57.6pt;height:12.95pt;z-index:-25169715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" filled="f" stroked="f">
                <v:textbox inset="0,0,0,0">
                  <w:txbxContent>
                    <w:p w14:paraId="32D4C782" w14:textId="77777777" w:rsidR="00217DF9" w:rsidRDefault="00323950">
                      <w:pPr>
                        <w:spacing w:line="250" w:lineRule="exact"/>
                        <w:ind w:right="72"/>
                        <w:jc w:val="both"/>
                        <w:textAlignment w:val="baseline"/>
                        <w:rPr>
                          <w:rFonts w:ascii="Garamond" w:eastAsia="Garamond" w:hAnsi="Garamond"/>
                          <w:color w:val="000000"/>
                          <w:spacing w:val="-7"/>
                        </w:rPr>
                      </w:pPr>
                      <w:r>
                        <w:rPr>
                          <w:rFonts w:ascii="Garamond" w:eastAsia="Garamond" w:hAnsi="Garamond"/>
                          <w:color w:val="000000"/>
                          <w:spacing w:val="-7"/>
                        </w:rPr>
                        <w:t xml:space="preserve">inish women. </w:t>
                      </w:r>
                    </w:p>
                  </w:txbxContent>
                </v:textbox>
                <w10:wrap type="square" anchorx="page" anchory="page"/>
              </v:shape>
            </w:pict>
          </mc:Fallback>
        </mc:AlternateContent>
      </w:r>
      <w:r>
        <w:rPr>
          <w:noProof/>
        </w:rPr>
        <mc:AlternateContent>
          <mc:Choice Requires="wps">
            <w:drawing>
              <wp:anchor distT="0" distB="0" distL="0" distR="0" simplePos="0" relativeHeight="251620352" behindDoc="1" locked="0" layoutInCell="1" allowOverlap="1" wp14:anchorId="594030E1" wp14:editId="0B68582B">
                <wp:simplePos x="0" y="0"/>
                <wp:positionH relativeFrom="page">
                  <wp:posOffset>4050665</wp:posOffset>
                </wp:positionH>
                <wp:positionV relativeFrom="page">
                  <wp:posOffset>1496695</wp:posOffset>
                </wp:positionV>
                <wp:extent cx="777240" cy="152400"/>
                <wp:effectExtent l="0" t="0" r="0" b="0"/>
                <wp:wrapSquare wrapText="bothSides"/>
                <wp:docPr id="1316394898"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3C8B4C" w14:textId="77777777" w:rsidR="00217DF9" w:rsidRDefault="00323950">
                            <w:pPr>
                              <w:spacing w:after="34" w:line="250" w:lineRule="exact"/>
                              <w:ind w:right="72"/>
                              <w:jc w:val="both"/>
                              <w:textAlignment w:val="baseline"/>
                              <w:rPr>
                                <w:rFonts w:ascii="Garamond" w:eastAsia="Garamond" w:hAnsi="Garamond"/>
                                <w:color w:val="000000"/>
                                <w:spacing w:val="-7"/>
                              </w:rPr>
                            </w:pPr>
                            <w:r>
                              <w:rPr>
                                <w:rFonts w:ascii="Garamond" w:eastAsia="Garamond" w:hAnsi="Garamond"/>
                                <w:color w:val="000000"/>
                                <w:spacing w:val="-7"/>
                              </w:rPr>
                              <w:t>n his dealings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4030E1" id="Text Box 23" o:spid="_x0000_s1054" type="#_x0000_t202" style="position:absolute;margin-left:318.95pt;margin-top:117.85pt;width:61.2pt;height:12pt;z-index:-25169612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" filled="f" stroked="f">
                <v:textbox inset="0,0,0,0">
                  <w:txbxContent>
                    <w:p w14:paraId="3A3C8B4C" w14:textId="77777777" w:rsidR="00217DF9" w:rsidRDefault="00323950">
                      <w:pPr>
                        <w:spacing w:after="34" w:line="250" w:lineRule="exact"/>
                        <w:ind w:right="72"/>
                        <w:jc w:val="both"/>
                        <w:textAlignment w:val="baseline"/>
                        <w:rPr>
                          <w:rFonts w:ascii="Garamond" w:eastAsia="Garamond" w:hAnsi="Garamond"/>
                          <w:color w:val="000000"/>
                          <w:spacing w:val="-7"/>
                        </w:rPr>
                      </w:pPr>
                      <w:r>
                        <w:rPr>
                          <w:rFonts w:ascii="Garamond" w:eastAsia="Garamond" w:hAnsi="Garamond"/>
                          <w:color w:val="000000"/>
                          <w:spacing w:val="-7"/>
                        </w:rPr>
                        <w:t>n his dealings</w:t>
                      </w:r>
                    </w:p>
                  </w:txbxContent>
                </v:textbox>
                <w10:wrap type="square" anchorx="page" anchory="page"/>
              </v:shape>
            </w:pict>
          </mc:Fallback>
        </mc:AlternateContent>
      </w:r>
      <w:r>
        <w:rPr>
          <w:noProof/>
        </w:rPr>
        <mc:AlternateContent>
          <mc:Choice Requires="wps">
            <w:drawing>
              <wp:anchor distT="0" distB="0" distL="0" distR="0" simplePos="0" relativeHeight="251621376" behindDoc="1" locked="0" layoutInCell="1" allowOverlap="1" wp14:anchorId="0EA00B65" wp14:editId="56F73AC6">
                <wp:simplePos x="0" y="0"/>
                <wp:positionH relativeFrom="page">
                  <wp:posOffset>52070</wp:posOffset>
                </wp:positionH>
                <wp:positionV relativeFrom="page">
                  <wp:posOffset>161290</wp:posOffset>
                </wp:positionV>
                <wp:extent cx="627380" cy="7501255"/>
                <wp:effectExtent l="0" t="0" r="0" b="0"/>
                <wp:wrapSquare wrapText="bothSides"/>
                <wp:docPr id="170001131"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380" cy="750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0E0ED9" w14:textId="77777777" w:rsidR="00217DF9" w:rsidRDefault="00323950">
                            <w:pPr>
                              <w:textAlignment w:val="baseline"/>
                            </w:pPr>
                            <w:r>
                              <w:rPr>
                                <w:noProof/>
                              </w:rPr>
                              <w:drawing>
                                <wp:inline distT="0" distB="0" distL="0" distR="0" wp14:anchorId="15827851" wp14:editId="494E85C1">
                                  <wp:extent cx="627380" cy="7501255"/>
                                  <wp:effectExtent l="0" t="0" r="0" b="0"/>
                                  <wp:docPr id="23" name="Picture"/>
                                  <wp:cNvGraphicFramePr/>
                                  <a:graphic xmlns:a="http://schemas.openxmlformats.org/drawingml/2006/main">
                                    <a:graphicData uri="http://schemas.openxmlformats.org/drawingml/2006/picture">
                                      <pic:pic xmlns:pic="http://schemas.openxmlformats.org/drawingml/2006/picture">
                                        <pic:nvPicPr>
                                          <pic:cNvPr id="24" name="test1"/>
                                          <pic:cNvPicPr preferRelativeResize="0"/>
                                        </pic:nvPicPr>
                                        <pic:blipFill>
                                          <a:blip r:embed="rId23"/>
                                          <a:stretch>
                                            <a:fillRect/>
                                          </a:stretch>
                                        </pic:blipFill>
                                        <pic:spPr>
                                          <a:xfrm>
                                            <a:off x="0" y="0"/>
                                            <a:ext cx="627380" cy="7501255"/>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A00B65" id="Text Box 22" o:spid="_x0000_s1055" type="#_x0000_t202" style="position:absolute;margin-left:4.1pt;margin-top:12.7pt;width:49.4pt;height:590.65pt;z-index:-25169510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" filled="f" stroked="f">
                <v:textbox inset="0,0,0,0">
                  <w:txbxContent>
                    <w:p w14:paraId="2E0E0ED9" w14:textId="77777777" w:rsidR="00217DF9" w:rsidRDefault="00323950">
                      <w:pPr>
                        <w:textAlignment w:val="baseline"/>
                      </w:pPr>
                      <w:r>
                        <w:rPr>
                          <w:noProof/>
                        </w:rPr>
                        <w:drawing>
                          <wp:inline distT="0" distB="0" distL="0" distR="0" wp14:anchorId="15827851" wp14:editId="494E85C1">
                            <wp:extent cx="627380" cy="7501255"/>
                            <wp:effectExtent l="0" t="0" r="0" b="0"/>
                            <wp:docPr id="23" name="Picture"/>
                            <wp:cNvGraphicFramePr/>
                            <a:graphic xmlns:a="http://schemas.openxmlformats.org/drawingml/2006/main">
                              <a:graphicData uri="http://schemas.openxmlformats.org/drawingml/2006/picture">
                                <pic:pic xmlns:pic="http://schemas.openxmlformats.org/drawingml/2006/picture">
                                  <pic:nvPicPr>
                                    <pic:cNvPr id="24" name="test1"/>
                                    <pic:cNvPicPr preferRelativeResize="0"/>
                                  </pic:nvPicPr>
                                  <pic:blipFill>
                                    <a:blip r:embed="rId23"/>
                                    <a:stretch>
                                      <a:fillRect/>
                                    </a:stretch>
                                  </pic:blipFill>
                                  <pic:spPr>
                                    <a:xfrm>
                                      <a:off x="0" y="0"/>
                                      <a:ext cx="627380" cy="7501255"/>
                                    </a:xfrm>
                                    <a:prstGeom prst="rect">
                                      <a:avLst/>
                                    </a:prstGeom>
                                  </pic:spPr>
                                </pic:pic>
                              </a:graphicData>
                            </a:graphic>
                          </wp:inline>
                        </w:drawing>
                      </w:r>
                    </w:p>
                  </w:txbxContent>
                </v:textbox>
                <w10:wrap type="square" anchorx="page" anchory="page"/>
              </v:shape>
            </w:pict>
          </mc:Fallback>
        </mc:AlternateContent>
      </w:r>
      <w:r>
        <w:rPr>
          <w:noProof/>
        </w:rPr>
        <mc:AlternateContent>
          <mc:Choice Requires="wps">
            <w:drawing>
              <wp:anchor distT="0" distB="0" distL="0" distR="0" simplePos="0" relativeHeight="251622400" behindDoc="1" locked="0" layoutInCell="1" allowOverlap="1" wp14:anchorId="2CE1EB7F" wp14:editId="0A38898E">
                <wp:simplePos x="0" y="0"/>
                <wp:positionH relativeFrom="page">
                  <wp:posOffset>3359150</wp:posOffset>
                </wp:positionH>
                <wp:positionV relativeFrom="page">
                  <wp:posOffset>6973570</wp:posOffset>
                </wp:positionV>
                <wp:extent cx="6169025" cy="688975"/>
                <wp:effectExtent l="0" t="0" r="0" b="0"/>
                <wp:wrapSquare wrapText="bothSides"/>
                <wp:docPr id="83986313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025" cy="688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3D7279" w14:textId="77777777" w:rsidR="00217DF9" w:rsidRDefault="00323950">
                            <w:pPr>
                              <w:textAlignment w:val="baseline"/>
                            </w:pPr>
                            <w:r>
                              <w:rPr>
                                <w:noProof/>
                              </w:rPr>
                              <w:drawing>
                                <wp:inline distT="0" distB="0" distL="0" distR="0" wp14:anchorId="646E1E25" wp14:editId="6F8753E5">
                                  <wp:extent cx="6169025" cy="688975"/>
                                  <wp:effectExtent l="0" t="0" r="0" b="0"/>
                                  <wp:docPr id="25" name="Picture"/>
                                  <wp:cNvGraphicFramePr/>
                                  <a:graphic xmlns:a="http://schemas.openxmlformats.org/drawingml/2006/main">
                                    <a:graphicData uri="http://schemas.openxmlformats.org/drawingml/2006/picture">
                                      <pic:pic xmlns:pic="http://schemas.openxmlformats.org/drawingml/2006/picture">
                                        <pic:nvPicPr>
                                          <pic:cNvPr id="26" name="test1"/>
                                          <pic:cNvPicPr preferRelativeResize="0"/>
                                        </pic:nvPicPr>
                                        <pic:blipFill>
                                          <a:blip r:embed="rId24"/>
                                          <a:stretch>
                                            <a:fillRect/>
                                          </a:stretch>
                                        </pic:blipFill>
                                        <pic:spPr>
                                          <a:xfrm>
                                            <a:off x="0" y="0"/>
                                            <a:ext cx="6169025" cy="688975"/>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E1EB7F" id="Text Box 21" o:spid="_x0000_s1056" type="#_x0000_t202" style="position:absolute;margin-left:264.5pt;margin-top:549.1pt;width:485.75pt;height:54.25pt;z-index:-2516940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" filled="f" stroked="f">
                <v:textbox inset="0,0,0,0">
                  <w:txbxContent>
                    <w:p w14:paraId="2D3D7279" w14:textId="77777777" w:rsidR="00217DF9" w:rsidRDefault="00323950">
                      <w:pPr>
                        <w:textAlignment w:val="baseline"/>
                      </w:pPr>
                      <w:r>
                        <w:rPr>
                          <w:noProof/>
                        </w:rPr>
                        <w:drawing>
                          <wp:inline distT="0" distB="0" distL="0" distR="0" wp14:anchorId="646E1E25" wp14:editId="6F8753E5">
                            <wp:extent cx="6169025" cy="688975"/>
                            <wp:effectExtent l="0" t="0" r="0" b="0"/>
                            <wp:docPr id="25" name="Picture"/>
                            <wp:cNvGraphicFramePr/>
                            <a:graphic xmlns:a="http://schemas.openxmlformats.org/drawingml/2006/main">
                              <a:graphicData uri="http://schemas.openxmlformats.org/drawingml/2006/picture">
                                <pic:pic xmlns:pic="http://schemas.openxmlformats.org/drawingml/2006/picture">
                                  <pic:nvPicPr>
                                    <pic:cNvPr id="26" name="test1"/>
                                    <pic:cNvPicPr preferRelativeResize="0"/>
                                  </pic:nvPicPr>
                                  <pic:blipFill>
                                    <a:blip r:embed="rId24"/>
                                    <a:stretch>
                                      <a:fillRect/>
                                    </a:stretch>
                                  </pic:blipFill>
                                  <pic:spPr>
                                    <a:xfrm>
                                      <a:off x="0" y="0"/>
                                      <a:ext cx="6169025" cy="688975"/>
                                    </a:xfrm>
                                    <a:prstGeom prst="rect">
                                      <a:avLst/>
                                    </a:prstGeom>
                                  </pic:spPr>
                                </pic:pic>
                              </a:graphicData>
                            </a:graphic>
                          </wp:inline>
                        </w:drawing>
                      </w:r>
                    </w:p>
                  </w:txbxContent>
                </v:textbox>
                <w10:wrap type="square" anchorx="page" anchory="page"/>
              </v:shape>
            </w:pict>
          </mc:Fallback>
        </mc:AlternateContent>
      </w:r>
      <w:r>
        <w:rPr>
          <w:rFonts w:ascii="Verdana" w:eastAsia="Verdana" w:hAnsi="Verdana"/>
          <w:color w:val="000000"/>
          <w:spacing w:val="10"/>
          <w:sz w:val="15"/>
        </w:rPr>
        <w:t>244 PAUL: WINDOWS ON HIS THOUGHT AND HIS WORLD</w:t>
      </w:r>
    </w:p>
    <w:p w14:paraId="68169B16" w14:textId="69ACC570" w:rsidR="00217DF9" w:rsidRDefault="00323950">
      <w:pPr>
        <w:spacing w:line="250" w:lineRule="exact"/>
        <w:ind w:left="576"/>
        <w:jc w:val="both"/>
        <w:textAlignment w:val="baseline"/>
        <w:rPr>
          <w:rFonts w:ascii="Garamond" w:eastAsia="Garamond" w:hAnsi="Garamond"/>
          <w:color w:val="000000"/>
          <w:spacing w:val="-6"/>
        </w:rPr>
      </w:pPr>
      <w:r>
        <w:rPr>
          <w:noProof/>
        </w:rPr>
        <mc:AlternateContent>
          <mc:Choice Requires="wps">
            <w:drawing>
              <wp:anchor distT="0" distB="0" distL="0" distR="0" simplePos="0" relativeHeight="251623424" behindDoc="1" locked="0" layoutInCell="1" allowOverlap="1" wp14:anchorId="72143DC0" wp14:editId="6308F506">
                <wp:simplePos x="0" y="0"/>
                <wp:positionH relativeFrom="page">
                  <wp:posOffset>3605530</wp:posOffset>
                </wp:positionH>
                <wp:positionV relativeFrom="page">
                  <wp:posOffset>1332230</wp:posOffset>
                </wp:positionV>
                <wp:extent cx="445135" cy="316865"/>
                <wp:effectExtent l="0" t="0" r="0" b="0"/>
                <wp:wrapSquare wrapText="bothSides"/>
                <wp:docPr id="1971030837"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135" cy="316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B80D89" w14:textId="77777777" w:rsidR="00217DF9" w:rsidRDefault="00323950">
                            <w:pPr>
                              <w:spacing w:before="19"/>
                              <w:ind w:right="9"/>
                              <w:textAlignment w:val="baseline"/>
                            </w:pPr>
                            <w:r>
                              <w:rPr>
                                <w:noProof/>
                              </w:rPr>
                              <w:drawing>
                                <wp:inline distT="0" distB="0" distL="0" distR="0" wp14:anchorId="35AA6BF5" wp14:editId="65FC61E7">
                                  <wp:extent cx="439420" cy="304800"/>
                                  <wp:effectExtent l="0" t="0" r="0" b="0"/>
                                  <wp:docPr id="27" name="Picture"/>
                                  <wp:cNvGraphicFramePr/>
                                  <a:graphic xmlns:a="http://schemas.openxmlformats.org/drawingml/2006/main">
                                    <a:graphicData uri="http://schemas.openxmlformats.org/drawingml/2006/picture">
                                      <pic:pic xmlns:pic="http://schemas.openxmlformats.org/drawingml/2006/picture">
                                        <pic:nvPicPr>
                                          <pic:cNvPr id="28" name="test1"/>
                                          <pic:cNvPicPr preferRelativeResize="0"/>
                                        </pic:nvPicPr>
                                        <pic:blipFill>
                                          <a:blip r:embed="rId25"/>
                                          <a:stretch>
                                            <a:fillRect/>
                                          </a:stretch>
                                        </pic:blipFill>
                                        <pic:spPr>
                                          <a:xfrm>
                                            <a:off x="0" y="0"/>
                                            <a:ext cx="439420" cy="304800"/>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143DC0" id="Text Box 20" o:spid="_x0000_s1057" type="#_x0000_t202" style="position:absolute;left:0;text-align:left;margin-left:283.9pt;margin-top:104.9pt;width:35.05pt;height:24.95pt;z-index:-2516930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" filled="f" stroked="f">
                <v:textbox inset="0,0,0,0">
                  <w:txbxContent>
                    <w:p w14:paraId="7FB80D89" w14:textId="77777777" w:rsidR="00217DF9" w:rsidRDefault="00323950">
                      <w:pPr>
                        <w:spacing w:before="19"/>
                        <w:ind w:right="9"/>
                        <w:textAlignment w:val="baseline"/>
                      </w:pPr>
                      <w:r>
                        <w:rPr>
                          <w:noProof/>
                        </w:rPr>
                        <w:drawing>
                          <wp:inline distT="0" distB="0" distL="0" distR="0" wp14:anchorId="35AA6BF5" wp14:editId="65FC61E7">
                            <wp:extent cx="439420" cy="304800"/>
                            <wp:effectExtent l="0" t="0" r="0" b="0"/>
                            <wp:docPr id="27" name="Picture"/>
                            <wp:cNvGraphicFramePr/>
                            <a:graphic xmlns:a="http://schemas.openxmlformats.org/drawingml/2006/main">
                              <a:graphicData uri="http://schemas.openxmlformats.org/drawingml/2006/picture">
                                <pic:pic xmlns:pic="http://schemas.openxmlformats.org/drawingml/2006/picture">
                                  <pic:nvPicPr>
                                    <pic:cNvPr id="28" name="test1"/>
                                    <pic:cNvPicPr preferRelativeResize="0"/>
                                  </pic:nvPicPr>
                                  <pic:blipFill>
                                    <a:blip r:embed="rId25"/>
                                    <a:stretch>
                                      <a:fillRect/>
                                    </a:stretch>
                                  </pic:blipFill>
                                  <pic:spPr>
                                    <a:xfrm>
                                      <a:off x="0" y="0"/>
                                      <a:ext cx="439420" cy="304800"/>
                                    </a:xfrm>
                                    <a:prstGeom prst="rect">
                                      <a:avLst/>
                                    </a:prstGeom>
                                  </pic:spPr>
                                </pic:pic>
                              </a:graphicData>
                            </a:graphic>
                          </wp:inline>
                        </w:drawing>
                      </w:r>
                    </w:p>
                  </w:txbxContent>
                </v:textbox>
                <w10:wrap type="square" anchorx="page" anchory="page"/>
              </v:shape>
            </w:pict>
          </mc:Fallback>
        </mc:AlternateContent>
      </w:r>
      <w:r>
        <w:rPr>
          <w:rFonts w:ascii="Garamond" w:eastAsia="Garamond" w:hAnsi="Garamond"/>
          <w:color w:val="000000"/>
          <w:spacing w:val="-6"/>
        </w:rPr>
        <w:t>justice and equality and in ways that intentio Rather than imitating Paul—who .was i with women—and justifying women's subordinate status in view of a few Pauline texts, churches can choose to pick up where he left off in the struggle to advance God's work of bringing about the full trans</w:t>
      </w:r>
      <w:r>
        <w:rPr>
          <w:rFonts w:ascii="Garamond" w:eastAsia="Garamond" w:hAnsi="Garamond"/>
          <w:color w:val="000000"/>
          <w:spacing w:val="-6"/>
        </w:rPr>
        <w:softHyphen/>
        <w:t>formation of creation.</w:t>
      </w:r>
    </w:p>
    <w:p w14:paraId="46489A5F" w14:textId="77777777" w:rsidR="00217DF9" w:rsidRDefault="00323950">
      <w:pPr>
        <w:spacing w:before="415" w:line="289" w:lineRule="exact"/>
        <w:ind w:left="576"/>
        <w:textAlignment w:val="baseline"/>
        <w:rPr>
          <w:rFonts w:ascii="Verdana" w:eastAsia="Verdana" w:hAnsi="Verdana"/>
          <w:b/>
          <w:color w:val="000000"/>
          <w:spacing w:val="9"/>
          <w:sz w:val="20"/>
        </w:rPr>
      </w:pPr>
      <w:r>
        <w:rPr>
          <w:rFonts w:ascii="Verdana" w:eastAsia="Verdana" w:hAnsi="Verdana"/>
          <w:b/>
          <w:color w:val="000000"/>
          <w:spacing w:val="9"/>
          <w:sz w:val="20"/>
        </w:rPr>
        <w:t>Summary</w:t>
      </w:r>
    </w:p>
    <w:p w14:paraId="6A570042" w14:textId="77777777" w:rsidR="00217DF9" w:rsidRDefault="00323950">
      <w:pPr>
        <w:spacing w:before="81" w:line="250" w:lineRule="exact"/>
        <w:ind w:left="576"/>
        <w:jc w:val="both"/>
        <w:textAlignment w:val="baseline"/>
        <w:rPr>
          <w:rFonts w:ascii="Garamond" w:eastAsia="Garamond" w:hAnsi="Garamond"/>
          <w:color w:val="000000"/>
          <w:spacing w:val="-3"/>
        </w:rPr>
      </w:pPr>
      <w:r>
        <w:rPr>
          <w:rFonts w:ascii="Garamond" w:eastAsia="Garamond" w:hAnsi="Garamond"/>
          <w:color w:val="000000"/>
          <w:spacing w:val="-3"/>
        </w:rPr>
        <w:t>Paul's attitude toward women is complex and defies neat categori</w:t>
      </w:r>
      <w:r>
        <w:rPr>
          <w:rFonts w:ascii="Garamond" w:eastAsia="Garamond" w:hAnsi="Garamond"/>
          <w:color w:val="000000"/>
          <w:spacing w:val="-3"/>
        </w:rPr>
        <w:softHyphen/>
        <w:t>zations. Many women collaborated with Paul to advance the gospel. Women and men served equally as Paul's "coworkers" and "cocon-tenders" in the gospel; women and men were "deacons"; women and men risked their lives for the sake of the gospel; women and men were benefactors who used their resources to support Paul's mission. Nothing in his descriptions of their work suggests that women were subordinate or their roles were gender specific. Yet Paul, whose mission owed its success no less to women than to men</w:t>
      </w:r>
      <w:r>
        <w:rPr>
          <w:rFonts w:ascii="Garamond" w:eastAsia="Garamond" w:hAnsi="Garamond"/>
          <w:color w:val="000000"/>
          <w:spacing w:val="-3"/>
        </w:rPr>
        <w:t xml:space="preserve"> and who paid tribute to women colleagues, also resorted to gender ideology to control women who transgressed traditionally constructed gender boundaries, as well as shored up traditional patri</w:t>
      </w:r>
      <w:r>
        <w:rPr>
          <w:rFonts w:ascii="Garamond" w:eastAsia="Garamond" w:hAnsi="Garamond"/>
          <w:color w:val="000000"/>
          <w:spacing w:val="-3"/>
        </w:rPr>
        <w:softHyphen/>
        <w:t>archal structures. _-</w:t>
      </w:r>
      <w:r>
        <w:rPr>
          <w:rFonts w:ascii="Verdana" w:eastAsia="Verdana" w:hAnsi="Verdana"/>
          <w:color w:val="000000"/>
          <w:sz w:val="24"/>
        </w:rPr>
        <w:t xml:space="preserve"> </w:t>
      </w:r>
    </w:p>
    <w:p w14:paraId="26B1C456" w14:textId="77777777" w:rsidR="00217DF9" w:rsidRDefault="00323950">
      <w:pPr>
        <w:spacing w:before="15" w:line="250" w:lineRule="exact"/>
        <w:ind w:left="576" w:firstLine="432"/>
        <w:jc w:val="both"/>
        <w:textAlignment w:val="baseline"/>
        <w:rPr>
          <w:rFonts w:ascii="Garamond" w:eastAsia="Garamond" w:hAnsi="Garamond"/>
          <w:color w:val="000000"/>
          <w:spacing w:val="-7"/>
        </w:rPr>
      </w:pPr>
      <w:r>
        <w:rPr>
          <w:rFonts w:ascii="Garamond" w:eastAsia="Garamond" w:hAnsi="Garamond"/>
          <w:color w:val="000000"/>
          <w:spacing w:val="-7"/>
        </w:rPr>
        <w:t>In the post-Pauline tradition, especially in 1 and 2 Timothy and Titus (known collectively as the Pastoral Epistles), the repressive side of Paul triumphed. More recently, attempts have been made to rescue Paul from centuries of misrepresentation and to stress his liberation</w:t>
      </w:r>
      <w:r>
        <w:rPr>
          <w:rFonts w:ascii="Garamond" w:eastAsia="Garamond" w:hAnsi="Garamond"/>
          <w:color w:val="000000"/>
          <w:spacing w:val="-7"/>
        </w:rPr>
        <w:softHyphen/>
        <w:t>ist and egalitarian side. In the end, as the evidence suggests, Paul was not exclusively one or the other, but both.</w:t>
      </w:r>
    </w:p>
    <w:p w14:paraId="0CC5E15A" w14:textId="77777777" w:rsidR="00217DF9" w:rsidRDefault="00323950">
      <w:pPr>
        <w:spacing w:before="352" w:after="58" w:line="243" w:lineRule="exact"/>
        <w:ind w:left="576"/>
        <w:textAlignment w:val="baseline"/>
        <w:rPr>
          <w:rFonts w:ascii="Verdana" w:eastAsia="Verdana" w:hAnsi="Verdana"/>
          <w:color w:val="000000"/>
          <w:spacing w:val="-1"/>
          <w:sz w:val="20"/>
        </w:rPr>
      </w:pPr>
      <w:r>
        <w:rPr>
          <w:rFonts w:ascii="Verdana" w:eastAsia="Verdana" w:hAnsi="Verdana"/>
          <w:color w:val="000000"/>
          <w:spacing w:val="-1"/>
          <w:sz w:val="20"/>
        </w:rPr>
        <w:t>Questions for Review and Reflection</w:t>
      </w:r>
    </w:p>
    <w:p w14:paraId="1E62DF76" w14:textId="1FBA8CB2" w:rsidR="00217DF9" w:rsidRDefault="00323950">
      <w:pPr>
        <w:numPr>
          <w:ilvl w:val="0"/>
          <w:numId w:val="16"/>
        </w:numPr>
        <w:tabs>
          <w:tab w:val="clear" w:pos="216"/>
          <w:tab w:val="left" w:pos="1008"/>
        </w:tabs>
        <w:spacing w:before="128" w:line="262" w:lineRule="exact"/>
        <w:ind w:left="1008" w:right="144" w:hanging="216"/>
        <w:jc w:val="both"/>
        <w:textAlignment w:val="baseline"/>
        <w:rPr>
          <w:rFonts w:ascii="Garamond" w:eastAsia="Garamond" w:hAnsi="Garamond"/>
          <w:color w:val="000000"/>
        </w:rPr>
      </w:pPr>
      <w:r>
        <w:rPr>
          <w:noProof/>
        </w:rPr>
        <mc:AlternateContent>
          <mc:Choice Requires="wps">
            <w:drawing>
              <wp:anchor distT="0" distB="0" distL="114300" distR="114300" simplePos="0" relativeHeight="251716608" behindDoc="0" locked="0" layoutInCell="1" allowOverlap="1" wp14:anchorId="0D91EE0E" wp14:editId="3205B341">
                <wp:simplePos x="0" y="0"/>
                <wp:positionH relativeFrom="page">
                  <wp:posOffset>1344295</wp:posOffset>
                </wp:positionH>
                <wp:positionV relativeFrom="page">
                  <wp:posOffset>6226810</wp:posOffset>
                </wp:positionV>
                <wp:extent cx="2277110" cy="0"/>
                <wp:effectExtent l="0" t="0" r="0" b="0"/>
                <wp:wrapNone/>
                <wp:docPr id="113872212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7711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91B9E8" id="Line 19" o:spid="_x0000_s1026" style="position:absolute;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05.85pt,490.3pt" to="285.15pt,49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" strokeweight=".7pt">
                <w10:wrap anchorx="page" anchory="page"/>
              </v:line>
            </w:pict>
          </mc:Fallback>
        </mc:AlternateContent>
      </w:r>
      <w:r>
        <w:rPr>
          <w:rFonts w:ascii="Garamond" w:eastAsia="Garamond" w:hAnsi="Garamond"/>
          <w:color w:val="000000"/>
        </w:rPr>
        <w:t>What were the prevailing views about women and their status in Paul's day?</w:t>
      </w:r>
    </w:p>
    <w:p w14:paraId="52237A52" w14:textId="77777777" w:rsidR="00217DF9" w:rsidRDefault="00323950">
      <w:pPr>
        <w:numPr>
          <w:ilvl w:val="0"/>
          <w:numId w:val="16"/>
        </w:numPr>
        <w:tabs>
          <w:tab w:val="clear" w:pos="216"/>
          <w:tab w:val="left" w:pos="1008"/>
        </w:tabs>
        <w:spacing w:before="28" w:line="247" w:lineRule="exact"/>
        <w:ind w:left="1008" w:right="144" w:hanging="216"/>
        <w:jc w:val="both"/>
        <w:textAlignment w:val="baseline"/>
        <w:rPr>
          <w:rFonts w:ascii="Garamond" w:eastAsia="Garamond" w:hAnsi="Garamond"/>
          <w:color w:val="000000"/>
          <w:spacing w:val="-4"/>
        </w:rPr>
      </w:pPr>
      <w:r>
        <w:rPr>
          <w:rFonts w:ascii="Garamond" w:eastAsia="Garamond" w:hAnsi="Garamond"/>
          <w:color w:val="000000"/>
          <w:spacing w:val="-4"/>
        </w:rPr>
        <w:t>What are feminist hermeneutics and what is their aim? Some feminists believe that texts susceptible to interpretations that</w:t>
      </w:r>
    </w:p>
    <w:p w14:paraId="36188E6E" w14:textId="3554D6EF" w:rsidR="00217DF9" w:rsidRDefault="00323950">
      <w:pPr>
        <w:spacing w:before="4" w:after="374" w:line="183" w:lineRule="exact"/>
        <w:ind w:left="4248"/>
        <w:textAlignment w:val="baseline"/>
        <w:rPr>
          <w:rFonts w:ascii="Verdana" w:eastAsia="Verdana" w:hAnsi="Verdana"/>
          <w:color w:val="000000"/>
          <w:spacing w:val="14"/>
          <w:sz w:val="15"/>
        </w:rPr>
      </w:pPr>
      <w:r>
        <w:rPr>
          <w:noProof/>
        </w:rPr>
        <mc:AlternateContent>
          <mc:Choice Requires="wps">
            <w:drawing>
              <wp:anchor distT="0" distB="0" distL="114300" distR="114300" simplePos="0" relativeHeight="251717632" behindDoc="0" locked="0" layoutInCell="1" allowOverlap="1" wp14:anchorId="326659F1" wp14:editId="2C723B2C">
                <wp:simplePos x="0" y="0"/>
                <wp:positionH relativeFrom="page">
                  <wp:posOffset>5794375</wp:posOffset>
                </wp:positionH>
                <wp:positionV relativeFrom="page">
                  <wp:posOffset>4017010</wp:posOffset>
                </wp:positionV>
                <wp:extent cx="1469390" cy="0"/>
                <wp:effectExtent l="0" t="0" r="0" b="0"/>
                <wp:wrapNone/>
                <wp:docPr id="1848437431"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9390"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6889A4" id="Line 18" o:spid="_x0000_s1026" style="position:absolute;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456.25pt,316.3pt" to="571.95pt,3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" strokeweight=".7pt">
                <w10:wrap anchorx="page" anchory="page"/>
              </v:line>
            </w:pict>
          </mc:Fallback>
        </mc:AlternateContent>
      </w:r>
      <w:r>
        <w:rPr>
          <w:noProof/>
        </w:rPr>
        <mc:AlternateContent>
          <mc:Choice Requires="wps">
            <w:drawing>
              <wp:anchor distT="0" distB="0" distL="114300" distR="114300" simplePos="0" relativeHeight="251718656" behindDoc="0" locked="0" layoutInCell="1" allowOverlap="1" wp14:anchorId="1B9537A3" wp14:editId="24B01492">
                <wp:simplePos x="0" y="0"/>
                <wp:positionH relativeFrom="page">
                  <wp:posOffset>9906000</wp:posOffset>
                </wp:positionH>
                <wp:positionV relativeFrom="page">
                  <wp:posOffset>4822190</wp:posOffset>
                </wp:positionV>
                <wp:extent cx="0" cy="335915"/>
                <wp:effectExtent l="0" t="0" r="0" b="0"/>
                <wp:wrapNone/>
                <wp:docPr id="1333792570"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5915"/>
                        </a:xfrm>
                        <a:prstGeom prst="line">
                          <a:avLst/>
                        </a:prstGeom>
                        <a:noFill/>
                        <a:ln w="317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2A2936" id="Line 17" o:spid="_x0000_s1026" style="position:absolute;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0pt,379.7pt" to="780pt,40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" strokeweight=".25pt">
                <w10:wrap anchorx="page" anchory="page"/>
              </v:line>
            </w:pict>
          </mc:Fallback>
        </mc:AlternateContent>
      </w:r>
      <w:r>
        <w:rPr>
          <w:noProof/>
        </w:rPr>
        <mc:AlternateContent>
          <mc:Choice Requires="wps">
            <w:drawing>
              <wp:anchor distT="0" distB="0" distL="114300" distR="114300" simplePos="0" relativeHeight="251719680" behindDoc="0" locked="0" layoutInCell="1" allowOverlap="1" wp14:anchorId="46842DD3" wp14:editId="2D928AE1">
                <wp:simplePos x="0" y="0"/>
                <wp:positionH relativeFrom="page">
                  <wp:posOffset>9966960</wp:posOffset>
                </wp:positionH>
                <wp:positionV relativeFrom="page">
                  <wp:posOffset>4776470</wp:posOffset>
                </wp:positionV>
                <wp:extent cx="0" cy="2073275"/>
                <wp:effectExtent l="0" t="0" r="0" b="0"/>
                <wp:wrapNone/>
                <wp:docPr id="199990362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7327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7F9A0C" id="Line 16" o:spid="_x0000_s1026" style="position:absolute;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4.8pt,376.1pt" to="784.8pt,53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" strokeweight=".5pt">
                <w10:wrap anchorx="page" anchory="page"/>
              </v:line>
            </w:pict>
          </mc:Fallback>
        </mc:AlternateContent>
      </w:r>
      <w:r>
        <w:rPr>
          <w:noProof/>
        </w:rPr>
        <mc:AlternateContent>
          <mc:Choice Requires="wps">
            <w:drawing>
              <wp:anchor distT="0" distB="0" distL="114300" distR="114300" simplePos="0" relativeHeight="251720704" behindDoc="0" locked="0" layoutInCell="1" allowOverlap="1" wp14:anchorId="57DEC7AD" wp14:editId="5D900884">
                <wp:simplePos x="0" y="0"/>
                <wp:positionH relativeFrom="page">
                  <wp:posOffset>9945370</wp:posOffset>
                </wp:positionH>
                <wp:positionV relativeFrom="page">
                  <wp:posOffset>4895215</wp:posOffset>
                </wp:positionV>
                <wp:extent cx="0" cy="280670"/>
                <wp:effectExtent l="0" t="0" r="0" b="0"/>
                <wp:wrapNone/>
                <wp:docPr id="28614292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067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E8D8C0" id="Line 15" o:spid="_x0000_s1026" style="position:absolute;z-index:251720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3.1pt,385.45pt" to="783.1pt,40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" strokeweight=".5pt">
                <w10:wrap anchorx="page" anchory="page"/>
              </v:line>
            </w:pict>
          </mc:Fallback>
        </mc:AlternateContent>
      </w:r>
      <w:r>
        <w:rPr>
          <w:noProof/>
        </w:rPr>
        <mc:AlternateContent>
          <mc:Choice Requires="wps">
            <w:drawing>
              <wp:anchor distT="0" distB="0" distL="114300" distR="114300" simplePos="0" relativeHeight="251721728" behindDoc="0" locked="0" layoutInCell="1" allowOverlap="1" wp14:anchorId="189F1164" wp14:editId="3178E457">
                <wp:simplePos x="0" y="0"/>
                <wp:positionH relativeFrom="page">
                  <wp:posOffset>9933305</wp:posOffset>
                </wp:positionH>
                <wp:positionV relativeFrom="page">
                  <wp:posOffset>3029585</wp:posOffset>
                </wp:positionV>
                <wp:extent cx="0" cy="1162050"/>
                <wp:effectExtent l="0" t="0" r="0" b="0"/>
                <wp:wrapNone/>
                <wp:docPr id="1267197993"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6205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B8B99B" id="Line 14" o:spid="_x0000_s1026" style="position:absolute;z-index:25172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82.15pt,238.55pt" to="782.15pt,33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" strokeweight=".5pt">
                <w10:wrap anchorx="page" anchory="page"/>
              </v:line>
            </w:pict>
          </mc:Fallback>
        </mc:AlternateContent>
      </w:r>
      <w:r>
        <w:br w:type="column"/>
      </w:r>
      <w:r>
        <w:rPr>
          <w:rFonts w:ascii="Verdana" w:eastAsia="Verdana" w:hAnsi="Verdana"/>
          <w:color w:val="000000"/>
          <w:spacing w:val="14"/>
          <w:sz w:val="15"/>
        </w:rPr>
        <w:lastRenderedPageBreak/>
        <w:t>Paul and Women 245</w:t>
      </w:r>
    </w:p>
    <w:p w14:paraId="671CE85A" w14:textId="77777777" w:rsidR="00217DF9" w:rsidRDefault="00323950">
      <w:pPr>
        <w:spacing w:before="16" w:line="232" w:lineRule="exact"/>
        <w:ind w:left="432" w:right="1152"/>
        <w:jc w:val="both"/>
        <w:textAlignment w:val="baseline"/>
        <w:rPr>
          <w:rFonts w:ascii="Garamond" w:eastAsia="Garamond" w:hAnsi="Garamond"/>
          <w:color w:val="000000"/>
        </w:rPr>
      </w:pPr>
      <w:r>
        <w:rPr>
          <w:rFonts w:ascii="Garamond" w:eastAsia="Garamond" w:hAnsi="Garamond"/>
          <w:color w:val="000000"/>
        </w:rPr>
        <w:t>devalue women should be eliminatedfrom the canon of scrip</w:t>
      </w:r>
      <w:r>
        <w:rPr>
          <w:rFonts w:ascii="Garamond" w:eastAsia="Garamond" w:hAnsi="Garamond"/>
          <w:color w:val="000000"/>
        </w:rPr>
        <w:softHyphen/>
        <w:t>ture. What are your views?</w:t>
      </w:r>
    </w:p>
    <w:p w14:paraId="5B0AAF18" w14:textId="77777777" w:rsidR="00217DF9" w:rsidRDefault="00323950">
      <w:pPr>
        <w:numPr>
          <w:ilvl w:val="0"/>
          <w:numId w:val="16"/>
        </w:numPr>
        <w:tabs>
          <w:tab w:val="clear" w:pos="216"/>
          <w:tab w:val="left" w:pos="432"/>
        </w:tabs>
        <w:spacing w:before="65" w:line="250" w:lineRule="exact"/>
        <w:ind w:left="432" w:right="1152" w:hanging="216"/>
        <w:textAlignment w:val="baseline"/>
        <w:rPr>
          <w:rFonts w:ascii="Garamond" w:eastAsia="Garamond" w:hAnsi="Garamond"/>
          <w:color w:val="000000"/>
          <w:spacing w:val="-6"/>
        </w:rPr>
      </w:pPr>
      <w:r>
        <w:rPr>
          <w:rFonts w:ascii="Garamond" w:eastAsia="Garamond" w:hAnsi="Garamond"/>
          <w:color w:val="000000"/>
          <w:spacing w:val="-6"/>
        </w:rPr>
        <w:t>What are some of the roles Jewish and Greco-Roman women played in their own social and religious settings? What impact does evidence about Jewish and Greco-Roman women's roles have- on the contention that Jewish and Greco-Roman women joined the Jesus movement because it provided opportunities denied these women in their own settings?</w:t>
      </w:r>
    </w:p>
    <w:p w14:paraId="43EC02DC" w14:textId="77777777" w:rsidR="00217DF9" w:rsidRDefault="00323950">
      <w:pPr>
        <w:numPr>
          <w:ilvl w:val="0"/>
          <w:numId w:val="16"/>
        </w:numPr>
        <w:tabs>
          <w:tab w:val="clear" w:pos="216"/>
          <w:tab w:val="left" w:pos="432"/>
        </w:tabs>
        <w:spacing w:before="26" w:line="245" w:lineRule="exact"/>
        <w:ind w:left="432" w:right="1152" w:hanging="216"/>
        <w:textAlignment w:val="baseline"/>
        <w:rPr>
          <w:rFonts w:ascii="Garamond" w:eastAsia="Garamond" w:hAnsi="Garamond"/>
          <w:color w:val="000000"/>
          <w:spacing w:val="-6"/>
        </w:rPr>
      </w:pPr>
      <w:r>
        <w:rPr>
          <w:rFonts w:ascii="Garamond" w:eastAsia="Garamond" w:hAnsi="Garamond"/>
          <w:color w:val="000000"/>
          <w:spacing w:val="-6"/>
        </w:rPr>
        <w:t>Paul was not entirely consistent in his dealings with women. What is your experience or perception of the Christian church today? Is it free of the patriarchal and hierarchical biases that influenced Paul, or does it continue to operate out of those same cultural biases?</w:t>
      </w:r>
    </w:p>
    <w:p w14:paraId="50369547" w14:textId="77777777" w:rsidR="00217DF9" w:rsidRDefault="00323950">
      <w:pPr>
        <w:numPr>
          <w:ilvl w:val="0"/>
          <w:numId w:val="16"/>
        </w:numPr>
        <w:tabs>
          <w:tab w:val="clear" w:pos="216"/>
          <w:tab w:val="left" w:pos="432"/>
        </w:tabs>
        <w:spacing w:before="79" w:line="241" w:lineRule="exact"/>
        <w:ind w:left="432" w:right="1152" w:hanging="216"/>
        <w:jc w:val="both"/>
        <w:textAlignment w:val="baseline"/>
        <w:rPr>
          <w:rFonts w:ascii="Garamond" w:eastAsia="Garamond" w:hAnsi="Garamond"/>
          <w:color w:val="000000"/>
          <w:spacing w:val="-6"/>
        </w:rPr>
      </w:pPr>
      <w:r>
        <w:rPr>
          <w:rFonts w:ascii="Garamond" w:eastAsia="Garamond" w:hAnsi="Garamond"/>
          <w:color w:val="000000"/>
          <w:spacing w:val="-6"/>
        </w:rPr>
        <w:t>If Paul taught the fundamental equality of men and women in Christ, are there any ecclesial roles from which women should be barred? What roles, if any, should be gendered in your view and why?</w:t>
      </w:r>
    </w:p>
    <w:p w14:paraId="59099916" w14:textId="77777777" w:rsidR="00217DF9" w:rsidRDefault="00323950">
      <w:pPr>
        <w:spacing w:before="345" w:line="239" w:lineRule="exact"/>
        <w:textAlignment w:val="baseline"/>
        <w:rPr>
          <w:rFonts w:ascii="Verdana" w:eastAsia="Verdana" w:hAnsi="Verdana"/>
          <w:color w:val="000000"/>
          <w:spacing w:val="-2"/>
          <w:sz w:val="20"/>
        </w:rPr>
      </w:pPr>
      <w:r>
        <w:rPr>
          <w:rFonts w:ascii="Verdana" w:eastAsia="Verdana" w:hAnsi="Verdana"/>
          <w:color w:val="000000"/>
          <w:spacing w:val="-2"/>
          <w:sz w:val="20"/>
        </w:rPr>
        <w:t>Opening More Windows</w:t>
      </w:r>
    </w:p>
    <w:p w14:paraId="6042C818" w14:textId="77777777" w:rsidR="00217DF9" w:rsidRDefault="00323950">
      <w:pPr>
        <w:spacing w:before="251" w:line="243" w:lineRule="exact"/>
        <w:ind w:left="432" w:right="1152" w:hanging="432"/>
        <w:jc w:val="both"/>
        <w:textAlignment w:val="baseline"/>
        <w:rPr>
          <w:rFonts w:ascii="Garamond" w:eastAsia="Garamond" w:hAnsi="Garamond"/>
          <w:color w:val="000000"/>
        </w:rPr>
      </w:pPr>
      <w:r>
        <w:rPr>
          <w:rFonts w:ascii="Garamond" w:eastAsia="Garamond" w:hAnsi="Garamond"/>
          <w:color w:val="000000"/>
        </w:rPr>
        <w:t xml:space="preserve">Brooten, Bernadette J. "Jewish Women's 'History in the Roman Period: A Task for Christian Theology," </w:t>
      </w:r>
      <w:r>
        <w:rPr>
          <w:rFonts w:ascii="Garamond" w:eastAsia="Garamond" w:hAnsi="Garamond"/>
          <w:i/>
          <w:color w:val="000000"/>
          <w:sz w:val="19"/>
        </w:rPr>
        <w:t xml:space="preserve">Harvard Theological Review </w:t>
      </w:r>
      <w:r>
        <w:rPr>
          <w:rFonts w:ascii="Garamond" w:eastAsia="Garamond" w:hAnsi="Garamond"/>
          <w:color w:val="000000"/>
        </w:rPr>
        <w:t>79.1-3 (1986): 22-30.</w:t>
      </w:r>
    </w:p>
    <w:p w14:paraId="7D031828" w14:textId="77777777" w:rsidR="00217DF9" w:rsidRDefault="00323950">
      <w:pPr>
        <w:spacing w:before="71" w:line="234" w:lineRule="exact"/>
        <w:ind w:left="432" w:right="1152" w:hanging="432"/>
        <w:jc w:val="both"/>
        <w:textAlignment w:val="baseline"/>
        <w:rPr>
          <w:rFonts w:ascii="Garamond" w:eastAsia="Garamond" w:hAnsi="Garamond"/>
          <w:color w:val="000000"/>
        </w:rPr>
      </w:pPr>
      <w:r>
        <w:rPr>
          <w:rFonts w:ascii="Garamond" w:eastAsia="Garamond" w:hAnsi="Garamond"/>
          <w:color w:val="000000"/>
        </w:rPr>
        <w:t xml:space="preserve">Campbell, Joan Cecelia. </w:t>
      </w:r>
      <w:r>
        <w:rPr>
          <w:rFonts w:ascii="Garamond" w:eastAsia="Garamond" w:hAnsi="Garamond"/>
          <w:i/>
          <w:color w:val="000000"/>
          <w:sz w:val="19"/>
        </w:rPr>
        <w:t xml:space="preserve">Phoebe: Patron and Emissary. </w:t>
      </w:r>
      <w:r>
        <w:rPr>
          <w:rFonts w:ascii="Garamond" w:eastAsia="Garamond" w:hAnsi="Garamond"/>
          <w:color w:val="000000"/>
        </w:rPr>
        <w:t>Collegeville, MN: Liturgical Press, 2009.</w:t>
      </w:r>
    </w:p>
    <w:p w14:paraId="7AC2B5C2" w14:textId="77777777" w:rsidR="00217DF9" w:rsidRDefault="00323950">
      <w:pPr>
        <w:spacing w:before="65" w:line="238" w:lineRule="exact"/>
        <w:ind w:left="432" w:right="1152" w:hanging="432"/>
        <w:textAlignment w:val="baseline"/>
        <w:rPr>
          <w:rFonts w:ascii="Garamond" w:eastAsia="Garamond" w:hAnsi="Garamond"/>
          <w:color w:val="000000"/>
        </w:rPr>
      </w:pPr>
      <w:r>
        <w:rPr>
          <w:rFonts w:ascii="Garamond" w:eastAsia="Garamond" w:hAnsi="Garamond"/>
          <w:color w:val="000000"/>
        </w:rPr>
        <w:t xml:space="preserve">Cohick, Lynn H. </w:t>
      </w:r>
      <w:r>
        <w:rPr>
          <w:rFonts w:ascii="Garamond" w:eastAsia="Garamond" w:hAnsi="Garamond"/>
          <w:i/>
          <w:color w:val="000000"/>
          <w:sz w:val="19"/>
        </w:rPr>
        <w:t xml:space="preserve">Women in the World of the Earliest Christians: Illumi-natingAncient Ways of Life. </w:t>
      </w:r>
      <w:r>
        <w:rPr>
          <w:rFonts w:ascii="Garamond" w:eastAsia="Garamond" w:hAnsi="Garamond"/>
          <w:color w:val="000000"/>
        </w:rPr>
        <w:t>Grand Rapids, MI: Baker Academic, 2009.</w:t>
      </w:r>
    </w:p>
    <w:p w14:paraId="1AC3BDCD" w14:textId="77777777" w:rsidR="00217DF9" w:rsidRDefault="00323950">
      <w:pPr>
        <w:spacing w:before="104" w:line="225" w:lineRule="exact"/>
        <w:ind w:left="432" w:right="1152" w:hanging="432"/>
        <w:textAlignment w:val="baseline"/>
        <w:rPr>
          <w:rFonts w:ascii="Garamond" w:eastAsia="Garamond" w:hAnsi="Garamond"/>
          <w:color w:val="000000"/>
        </w:rPr>
      </w:pPr>
      <w:r>
        <w:rPr>
          <w:rFonts w:ascii="Garamond" w:eastAsia="Garamond" w:hAnsi="Garamond"/>
          <w:color w:val="000000"/>
        </w:rPr>
        <w:t xml:space="preserve">D'Ambra, Eve. </w:t>
      </w:r>
      <w:r>
        <w:rPr>
          <w:rFonts w:ascii="Garamond" w:eastAsia="Garamond" w:hAnsi="Garamond"/>
          <w:i/>
          <w:color w:val="000000"/>
          <w:sz w:val="19"/>
        </w:rPr>
        <w:t xml:space="preserve">Roman Women. </w:t>
      </w:r>
      <w:r>
        <w:rPr>
          <w:rFonts w:ascii="Garamond" w:eastAsia="Garamond" w:hAnsi="Garamond"/>
          <w:color w:val="000000"/>
        </w:rPr>
        <w:t>New York: Cambridge University Press, 2007.</w:t>
      </w:r>
    </w:p>
    <w:p w14:paraId="625531B8" w14:textId="77777777" w:rsidR="00217DF9" w:rsidRDefault="00323950">
      <w:pPr>
        <w:spacing w:before="71" w:line="238" w:lineRule="exact"/>
        <w:ind w:left="432" w:right="1152" w:hanging="432"/>
        <w:jc w:val="both"/>
        <w:textAlignment w:val="baseline"/>
        <w:rPr>
          <w:rFonts w:ascii="Garamond" w:eastAsia="Garamond" w:hAnsi="Garamond"/>
          <w:color w:val="000000"/>
        </w:rPr>
      </w:pPr>
      <w:r>
        <w:rPr>
          <w:rFonts w:ascii="Garamond" w:eastAsia="Garamond" w:hAnsi="Garamond"/>
          <w:color w:val="000000"/>
        </w:rPr>
        <w:t xml:space="preserve">Elliott, Lynn H. "Jesus Was Not an Egalitarian: A Critique of an Anachronistic and Unrealistic </w:t>
      </w:r>
      <w:r>
        <w:rPr>
          <w:rFonts w:ascii="Garamond" w:eastAsia="Garamond" w:hAnsi="Garamond"/>
          <w:i/>
          <w:color w:val="000000"/>
          <w:sz w:val="19"/>
        </w:rPr>
        <w:t xml:space="preserve">Theory,"Biblical Theology Bulletin </w:t>
      </w:r>
      <w:r>
        <w:rPr>
          <w:rFonts w:ascii="Garamond" w:eastAsia="Garamond" w:hAnsi="Garamond"/>
          <w:color w:val="000000"/>
        </w:rPr>
        <w:t>32 (2002): 75-91.</w:t>
      </w:r>
    </w:p>
    <w:p w14:paraId="79614E49" w14:textId="77777777" w:rsidR="00217DF9" w:rsidRDefault="00323950">
      <w:pPr>
        <w:spacing w:before="87" w:line="225" w:lineRule="exact"/>
        <w:ind w:left="432" w:right="1152" w:hanging="432"/>
        <w:jc w:val="both"/>
        <w:textAlignment w:val="baseline"/>
        <w:rPr>
          <w:rFonts w:ascii="Garamond" w:eastAsia="Garamond" w:hAnsi="Garamond"/>
          <w:color w:val="000000"/>
        </w:rPr>
      </w:pPr>
      <w:r>
        <w:rPr>
          <w:rFonts w:ascii="Garamond" w:eastAsia="Garamond" w:hAnsi="Garamond"/>
          <w:color w:val="000000"/>
        </w:rPr>
        <w:t xml:space="preserve">Gillman, Florence M. </w:t>
      </w:r>
      <w:r>
        <w:rPr>
          <w:rFonts w:ascii="Garamond" w:eastAsia="Garamond" w:hAnsi="Garamond"/>
          <w:i/>
          <w:color w:val="000000"/>
          <w:sz w:val="19"/>
        </w:rPr>
        <w:t xml:space="preserve">Women Who Knew Paul. </w:t>
      </w:r>
      <w:r>
        <w:rPr>
          <w:rFonts w:ascii="Garamond" w:eastAsia="Garamond" w:hAnsi="Garamond"/>
          <w:color w:val="000000"/>
        </w:rPr>
        <w:t>Collegeville, MN: Liturgical Press, 1992.</w:t>
      </w:r>
    </w:p>
    <w:p w14:paraId="25053CAF" w14:textId="77777777" w:rsidR="00217DF9" w:rsidRDefault="00323950">
      <w:pPr>
        <w:spacing w:before="99" w:line="231" w:lineRule="exact"/>
        <w:jc w:val="both"/>
        <w:textAlignment w:val="baseline"/>
        <w:rPr>
          <w:rFonts w:ascii="Garamond" w:eastAsia="Garamond" w:hAnsi="Garamond"/>
          <w:color w:val="000000"/>
          <w:spacing w:val="1"/>
        </w:rPr>
      </w:pPr>
      <w:r>
        <w:rPr>
          <w:rFonts w:ascii="Garamond" w:eastAsia="Garamond" w:hAnsi="Garamond"/>
          <w:color w:val="000000"/>
          <w:spacing w:val="1"/>
        </w:rPr>
        <w:t xml:space="preserve">Illan, Tal. </w:t>
      </w:r>
      <w:r>
        <w:rPr>
          <w:rFonts w:ascii="Garamond" w:eastAsia="Garamond" w:hAnsi="Garamond"/>
          <w:i/>
          <w:color w:val="000000"/>
          <w:spacing w:val="1"/>
          <w:sz w:val="19"/>
        </w:rPr>
        <w:t xml:space="preserve">Jewish Women in Greco-Roman Palestine. </w:t>
      </w:r>
      <w:r>
        <w:rPr>
          <w:rFonts w:ascii="Garamond" w:eastAsia="Garamond" w:hAnsi="Garamond"/>
          <w:color w:val="000000"/>
          <w:spacing w:val="1"/>
        </w:rPr>
        <w:t>Tiibingeh, Ger-</w:t>
      </w:r>
      <w:r>
        <w:rPr>
          <w:rFonts w:ascii="Verdana" w:eastAsia="Verdana" w:hAnsi="Verdana"/>
          <w:color w:val="000000"/>
          <w:sz w:val="24"/>
        </w:rPr>
        <w:t xml:space="preserve"> </w:t>
      </w:r>
    </w:p>
    <w:p w14:paraId="54F5CA48" w14:textId="77777777" w:rsidR="00217DF9" w:rsidRDefault="00323950">
      <w:pPr>
        <w:tabs>
          <w:tab w:val="left" w:pos="3168"/>
        </w:tabs>
        <w:spacing w:line="216" w:lineRule="exact"/>
        <w:ind w:left="432"/>
        <w:textAlignment w:val="baseline"/>
        <w:rPr>
          <w:rFonts w:ascii="Garamond" w:eastAsia="Garamond" w:hAnsi="Garamond"/>
          <w:color w:val="000000"/>
          <w:spacing w:val="-1"/>
        </w:rPr>
      </w:pPr>
      <w:r>
        <w:rPr>
          <w:rFonts w:ascii="Garamond" w:eastAsia="Garamond" w:hAnsi="Garamond"/>
          <w:color w:val="000000"/>
          <w:spacing w:val="-1"/>
        </w:rPr>
        <w:t>many: JCB Mohr, 1995.</w:t>
      </w:r>
      <w:r>
        <w:rPr>
          <w:rFonts w:ascii="Garamond" w:eastAsia="Garamond" w:hAnsi="Garamond"/>
          <w:color w:val="000000"/>
          <w:spacing w:val="-1"/>
        </w:rPr>
        <w:tab/>
        <w:t>•</w:t>
      </w:r>
    </w:p>
    <w:p w14:paraId="745E1BA6" w14:textId="77777777" w:rsidR="00217DF9" w:rsidRDefault="00217DF9">
      <w:pPr>
        <w:sectPr w:rsidR="00217DF9">
          <w:pgSz w:w="15840" w:h="12240" w:orient="landscape"/>
          <w:pgMar w:top="749" w:right="138" w:bottom="862" w:left="1464" w:header="720" w:footer="720" w:gutter="0"/>
          <w:cols w:num="2" w:space="0" w:equalWidth="0">
            <w:col w:w="6139" w:space="1459"/>
            <w:col w:w="6640" w:space="0"/>
          </w:cols>
        </w:sectPr>
      </w:pPr>
    </w:p>
    <w:p w14:paraId="595793EF" w14:textId="77777777" w:rsidR="00217DF9" w:rsidRDefault="00323950">
      <w:pPr>
        <w:spacing w:before="14" w:after="432" w:line="195" w:lineRule="exact"/>
        <w:ind w:left="72"/>
        <w:textAlignment w:val="baseline"/>
        <w:rPr>
          <w:rFonts w:ascii="Verdana" w:eastAsia="Verdana" w:hAnsi="Verdana"/>
          <w:color w:val="000000"/>
          <w:spacing w:val="-2"/>
          <w:sz w:val="17"/>
        </w:rPr>
      </w:pPr>
      <w:r>
        <w:rPr>
          <w:rFonts w:ascii="Verdana" w:eastAsia="Verdana" w:hAnsi="Verdana"/>
          <w:color w:val="000000"/>
          <w:spacing w:val="-2"/>
          <w:sz w:val="17"/>
        </w:rPr>
        <w:lastRenderedPageBreak/>
        <w:t>246 PAUL: WINDOWS ON HIS THOUGHT AND HIS WORLD</w:t>
      </w:r>
    </w:p>
    <w:p w14:paraId="0FD30F92" w14:textId="77777777" w:rsidR="00217DF9" w:rsidRDefault="00217DF9">
      <w:pPr>
        <w:spacing w:before="14" w:after="432" w:line="195" w:lineRule="exact"/>
        <w:sectPr w:rsidR="00217DF9">
          <w:pgSz w:w="15840" w:h="12240" w:orient="landscape"/>
          <w:pgMar w:top="640" w:right="7184" w:bottom="4826" w:left="2536" w:header="720" w:footer="720" w:gutter="0"/>
          <w:cols w:space="720"/>
        </w:sectPr>
      </w:pPr>
    </w:p>
    <w:p w14:paraId="2F08FC0D" w14:textId="6C9B8C90" w:rsidR="00217DF9" w:rsidRDefault="00323950">
      <w:pPr>
        <w:spacing w:line="247" w:lineRule="exact"/>
        <w:ind w:left="360" w:hanging="360"/>
        <w:jc w:val="both"/>
        <w:textAlignment w:val="baseline"/>
        <w:rPr>
          <w:rFonts w:eastAsia="Times New Roman"/>
          <w:color w:val="000000"/>
          <w:sz w:val="19"/>
        </w:rPr>
      </w:pPr>
      <w:r>
        <w:rPr>
          <w:noProof/>
        </w:rPr>
        <mc:AlternateContent>
          <mc:Choice Requires="wps">
            <w:drawing>
              <wp:anchor distT="0" distB="0" distL="0" distR="0" simplePos="0" relativeHeight="251624448" behindDoc="1" locked="0" layoutInCell="1" allowOverlap="1" wp14:anchorId="296ADF21" wp14:editId="325471B9">
                <wp:simplePos x="0" y="0"/>
                <wp:positionH relativeFrom="page">
                  <wp:posOffset>1249045</wp:posOffset>
                </wp:positionH>
                <wp:positionV relativeFrom="page">
                  <wp:posOffset>4456430</wp:posOffset>
                </wp:positionV>
                <wp:extent cx="8801100" cy="3163570"/>
                <wp:effectExtent l="0" t="0" r="0" b="0"/>
                <wp:wrapSquare wrapText="bothSides"/>
                <wp:docPr id="194351388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01100" cy="3163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5D2404"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6ADF21" id="Text Box 13" o:spid="_x0000_s1058" type="#_x0000_t202" style="position:absolute;left:0;text-align:left;margin-left:98.35pt;margin-top:350.9pt;width:693pt;height:249.1pt;z-index:-25169203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" filled="f" stroked="f">
                <v:textbox inset="0,0,0,0">
                  <w:txbxContent>
                    <w:p w14:paraId="4C5D2404" w14:textId="77777777" w:rsidR="00217DF9" w:rsidRDefault="00217DF9"/>
                  </w:txbxContent>
                </v:textbox>
                <w10:wrap type="square" anchorx="page" anchory="page"/>
              </v:shape>
            </w:pict>
          </mc:Fallback>
        </mc:AlternateContent>
      </w:r>
      <w:r>
        <w:rPr>
          <w:noProof/>
        </w:rPr>
        <w:drawing>
          <wp:anchor distT="0" distB="0" distL="0" distR="0" simplePos="0" relativeHeight="251590656" behindDoc="1" locked="0" layoutInCell="1" allowOverlap="1" wp14:anchorId="03FEB881" wp14:editId="3629E820">
            <wp:simplePos x="0" y="0"/>
            <wp:positionH relativeFrom="page">
              <wp:posOffset>1249045</wp:posOffset>
            </wp:positionH>
            <wp:positionV relativeFrom="page">
              <wp:posOffset>4456430</wp:posOffset>
            </wp:positionV>
            <wp:extent cx="8650605" cy="3151505"/>
            <wp:effectExtent l="0" t="0" r="0" b="0"/>
            <wp:wrapThrough wrapText="bothSides">
              <wp:wrapPolygon edited="0">
                <wp:start x="0" y="0"/>
                <wp:lineTo x="0" y="21599"/>
                <wp:lineTo x="21600" y="21599"/>
                <wp:lineTo x="21600" y="16794"/>
                <wp:lineTo x="12900" y="16794"/>
                <wp:lineTo x="12900" y="0"/>
                <wp:lineTo x="0" y="0"/>
              </wp:wrapPolygon>
            </wp:wrapThrough>
            <wp:docPr id="29" name="IrregularPicture"/>
            <wp:cNvGraphicFramePr/>
            <a:graphic xmlns:a="http://schemas.openxmlformats.org/drawingml/2006/main">
              <a:graphicData uri="http://schemas.openxmlformats.org/drawingml/2006/picture">
                <pic:pic xmlns:pic="http://schemas.openxmlformats.org/drawingml/2006/picture">
                  <pic:nvPicPr>
                    <pic:cNvPr id="30" name="Picture"/>
                    <pic:cNvPicPr preferRelativeResize="0"/>
                  </pic:nvPicPr>
                  <pic:blipFill>
                    <a:blip r:embed="rId26"/>
                    <a:stretch>
                      <a:fillRect/>
                    </a:stretch>
                  </pic:blipFill>
                  <pic:spPr>
                    <a:xfrm>
                      <a:off x="0" y="0"/>
                      <a:ext cx="8650605" cy="3151505"/>
                    </a:xfrm>
                    <a:prstGeom prst="rect">
                      <a:avLst/>
                    </a:prstGeom>
                  </pic:spPr>
                </pic:pic>
              </a:graphicData>
            </a:graphic>
          </wp:anchor>
        </w:drawing>
      </w:r>
      <w:r>
        <w:rPr>
          <w:noProof/>
        </w:rPr>
        <mc:AlternateContent>
          <mc:Choice Requires="wps">
            <w:drawing>
              <wp:anchor distT="0" distB="0" distL="0" distR="0" simplePos="0" relativeHeight="251625472" behindDoc="1" locked="0" layoutInCell="1" allowOverlap="1" wp14:anchorId="2DCC31E9" wp14:editId="5C50CAF9">
                <wp:simplePos x="0" y="0"/>
                <wp:positionH relativeFrom="page">
                  <wp:posOffset>6534785</wp:posOffset>
                </wp:positionH>
                <wp:positionV relativeFrom="page">
                  <wp:posOffset>4456430</wp:posOffset>
                </wp:positionV>
                <wp:extent cx="3515360" cy="514985"/>
                <wp:effectExtent l="0" t="0" r="0" b="0"/>
                <wp:wrapSquare wrapText="bothSides"/>
                <wp:docPr id="451544866"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5360" cy="514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E20F85" w14:textId="77777777" w:rsidR="00217DF9" w:rsidRDefault="00323950">
                            <w:pPr>
                              <w:spacing w:before="564" w:line="237" w:lineRule="exact"/>
                              <w:ind w:left="288"/>
                              <w:textAlignment w:val="baseline"/>
                              <w:rPr>
                                <w:rFonts w:ascii="Verdana" w:eastAsia="Verdana" w:hAnsi="Verdana"/>
                                <w:b/>
                                <w:color w:val="000000"/>
                                <w:spacing w:val="-1"/>
                                <w:sz w:val="19"/>
                              </w:rPr>
                            </w:pPr>
                            <w:r>
                              <w:rPr>
                                <w:rFonts w:ascii="Verdana" w:eastAsia="Verdana" w:hAnsi="Verdana"/>
                                <w:b/>
                                <w:color w:val="000000"/>
                                <w:spacing w:val="-1"/>
                                <w:sz w:val="19"/>
                              </w:rPr>
                              <w:t>Recommended Reading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CC31E9" id="Text Box 12" o:spid="_x0000_s1059" type="#_x0000_t202" style="position:absolute;left:0;text-align:left;margin-left:514.55pt;margin-top:350.9pt;width:276.8pt;height:40.55pt;z-index:-25169100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" filled="f" stroked="f">
                <v:textbox inset="0,0,0,0">
                  <w:txbxContent>
                    <w:p w14:paraId="00E20F85" w14:textId="77777777" w:rsidR="00217DF9" w:rsidRDefault="00323950">
                      <w:pPr>
                        <w:spacing w:before="564" w:line="237" w:lineRule="exact"/>
                        <w:ind w:left="288"/>
                        <w:textAlignment w:val="baseline"/>
                        <w:rPr>
                          <w:rFonts w:ascii="Verdana" w:eastAsia="Verdana" w:hAnsi="Verdana"/>
                          <w:b/>
                          <w:color w:val="000000"/>
                          <w:spacing w:val="-1"/>
                          <w:sz w:val="19"/>
                        </w:rPr>
                      </w:pPr>
                      <w:r>
                        <w:rPr>
                          <w:rFonts w:ascii="Verdana" w:eastAsia="Verdana" w:hAnsi="Verdana"/>
                          <w:b/>
                          <w:color w:val="000000"/>
                          <w:spacing w:val="-1"/>
                          <w:sz w:val="19"/>
                        </w:rPr>
                        <w:t>Recommended Reading</w:t>
                      </w:r>
                    </w:p>
                  </w:txbxContent>
                </v:textbox>
                <w10:wrap type="square" anchorx="page" anchory="page"/>
              </v:shape>
            </w:pict>
          </mc:Fallback>
        </mc:AlternateContent>
      </w:r>
      <w:r>
        <w:rPr>
          <w:noProof/>
        </w:rPr>
        <mc:AlternateContent>
          <mc:Choice Requires="wps">
            <w:drawing>
              <wp:anchor distT="0" distB="0" distL="0" distR="0" simplePos="0" relativeHeight="251626496" behindDoc="1" locked="0" layoutInCell="1" allowOverlap="1" wp14:anchorId="0DA38952" wp14:editId="1E995FAA">
                <wp:simplePos x="0" y="0"/>
                <wp:positionH relativeFrom="page">
                  <wp:posOffset>6534785</wp:posOffset>
                </wp:positionH>
                <wp:positionV relativeFrom="page">
                  <wp:posOffset>4971415</wp:posOffset>
                </wp:positionV>
                <wp:extent cx="3515360" cy="856615"/>
                <wp:effectExtent l="0" t="0" r="0" b="0"/>
                <wp:wrapSquare wrapText="bothSides"/>
                <wp:docPr id="24720540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5360" cy="856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122635" w14:textId="77777777" w:rsidR="00217DF9" w:rsidRDefault="00217DF9">
                            <w:pPr>
                              <w:spacing w:before="52" w:line="20" w:lineRule="exact"/>
                            </w:pPr>
                          </w:p>
                          <w:tbl>
                            <w:tblPr>
                              <w:tblW w:w="0" w:type="auto"/>
                              <w:tblLayout w:type="fixed"/>
                              <w:tblCellMar>
                                <w:left w:w="0" w:type="dxa"/>
                                <w:right w:w="0" w:type="dxa"/>
                              </w:tblCellMar>
                              <w:tblLook w:val="0000" w:firstRow="0" w:lastRow="0" w:firstColumn="0" w:lastColumn="0" w:noHBand="0" w:noVBand="0"/>
                            </w:tblPr>
                            <w:tblGrid>
                              <w:gridCol w:w="2585"/>
                              <w:gridCol w:w="2951"/>
                            </w:tblGrid>
                            <w:tr w:rsidR="00217DF9" w14:paraId="7991AF19" w14:textId="77777777">
                              <w:tblPrEx>
                                <w:tblCellMar>
                                  <w:top w:w="0" w:type="dxa"/>
                                  <w:bottom w:w="0" w:type="dxa"/>
                                </w:tblCellMar>
                              </w:tblPrEx>
                              <w:trPr>
                                <w:trHeight w:hRule="exact" w:val="1277"/>
                              </w:trPr>
                              <w:tc>
                                <w:tcPr>
                                  <w:tcW w:w="2585" w:type="dxa"/>
                                  <w:tcBorders>
                                    <w:top w:val="none" w:sz="0" w:space="0" w:color="000000"/>
                                    <w:left w:val="none" w:sz="0" w:space="0" w:color="000000"/>
                                    <w:bottom w:val="none" w:sz="0" w:space="0" w:color="000000"/>
                                    <w:right w:val="none" w:sz="0" w:space="0" w:color="000000"/>
                                  </w:tcBorders>
                                </w:tcPr>
                                <w:p w14:paraId="74507CEB" w14:textId="77777777" w:rsidR="00217DF9" w:rsidRDefault="00323950">
                                  <w:pPr>
                                    <w:spacing w:line="192" w:lineRule="exact"/>
                                    <w:ind w:left="288"/>
                                    <w:textAlignment w:val="baseline"/>
                                    <w:rPr>
                                      <w:rFonts w:ascii="Verdana" w:eastAsia="Verdana" w:hAnsi="Verdana"/>
                                      <w:color w:val="000000"/>
                                      <w:sz w:val="17"/>
                                    </w:rPr>
                                  </w:pPr>
                                  <w:r>
                                    <w:rPr>
                                      <w:rFonts w:ascii="Verdana" w:eastAsia="Verdana" w:hAnsi="Verdana"/>
                                      <w:color w:val="000000"/>
                                      <w:sz w:val="17"/>
                                    </w:rPr>
                                    <w:t>1 Thessalonians 1:1-5:25</w:t>
                                  </w:r>
                                </w:p>
                                <w:p w14:paraId="4ED53004" w14:textId="77777777" w:rsidR="00217DF9" w:rsidRDefault="00323950">
                                  <w:pPr>
                                    <w:spacing w:before="76" w:line="195" w:lineRule="exact"/>
                                    <w:ind w:left="288"/>
                                    <w:textAlignment w:val="baseline"/>
                                    <w:rPr>
                                      <w:rFonts w:ascii="Verdana" w:eastAsia="Verdana" w:hAnsi="Verdana"/>
                                      <w:color w:val="000000"/>
                                      <w:sz w:val="17"/>
                                    </w:rPr>
                                  </w:pPr>
                                  <w:r>
                                    <w:rPr>
                                      <w:rFonts w:ascii="Verdana" w:eastAsia="Verdana" w:hAnsi="Verdana"/>
                                      <w:color w:val="000000"/>
                                      <w:sz w:val="17"/>
                                    </w:rPr>
                                    <w:t>Roman 13:1-7</w:t>
                                  </w:r>
                                </w:p>
                                <w:p w14:paraId="639FF1FA" w14:textId="77777777" w:rsidR="00217DF9" w:rsidRDefault="00323950">
                                  <w:pPr>
                                    <w:spacing w:before="77" w:line="195" w:lineRule="exact"/>
                                    <w:ind w:left="288"/>
                                    <w:textAlignment w:val="baseline"/>
                                    <w:rPr>
                                      <w:rFonts w:ascii="Verdana" w:eastAsia="Verdana" w:hAnsi="Verdana"/>
                                      <w:color w:val="000000"/>
                                      <w:sz w:val="17"/>
                                    </w:rPr>
                                  </w:pPr>
                                  <w:r>
                                    <w:rPr>
                                      <w:rFonts w:ascii="Verdana" w:eastAsia="Verdana" w:hAnsi="Verdana"/>
                                      <w:color w:val="000000"/>
                                      <w:sz w:val="17"/>
                                    </w:rPr>
                                    <w:t>1 Corinthians 1:18</w:t>
                                  </w:r>
                                </w:p>
                                <w:p w14:paraId="0A12EC93" w14:textId="77777777" w:rsidR="00217DF9" w:rsidRDefault="00323950">
                                  <w:pPr>
                                    <w:spacing w:before="78" w:line="195" w:lineRule="exact"/>
                                    <w:ind w:left="288"/>
                                    <w:textAlignment w:val="baseline"/>
                                    <w:rPr>
                                      <w:rFonts w:ascii="Verdana" w:eastAsia="Verdana" w:hAnsi="Verdana"/>
                                      <w:color w:val="000000"/>
                                      <w:sz w:val="17"/>
                                    </w:rPr>
                                  </w:pPr>
                                  <w:r>
                                    <w:rPr>
                                      <w:rFonts w:ascii="Verdana" w:eastAsia="Verdana" w:hAnsi="Verdana"/>
                                      <w:color w:val="000000"/>
                                      <w:sz w:val="17"/>
                                    </w:rPr>
                                    <w:t>1 Corinthians 2:16</w:t>
                                  </w:r>
                                </w:p>
                                <w:p w14:paraId="130A7455" w14:textId="77777777" w:rsidR="00217DF9" w:rsidRDefault="00323950">
                                  <w:pPr>
                                    <w:spacing w:before="74" w:line="189" w:lineRule="exact"/>
                                    <w:ind w:left="288"/>
                                    <w:textAlignment w:val="baseline"/>
                                    <w:rPr>
                                      <w:rFonts w:ascii="Verdana" w:eastAsia="Verdana" w:hAnsi="Verdana"/>
                                      <w:color w:val="000000"/>
                                      <w:sz w:val="17"/>
                                    </w:rPr>
                                  </w:pPr>
                                  <w:r>
                                    <w:rPr>
                                      <w:rFonts w:ascii="Verdana" w:eastAsia="Verdana" w:hAnsi="Verdana"/>
                                      <w:color w:val="000000"/>
                                      <w:sz w:val="17"/>
                                    </w:rPr>
                                    <w:t>1 Corinthians 6:1-9</w:t>
                                  </w:r>
                                </w:p>
                              </w:tc>
                              <w:tc>
                                <w:tcPr>
                                  <w:tcW w:w="2951" w:type="dxa"/>
                                  <w:tcBorders>
                                    <w:top w:val="none" w:sz="0" w:space="0" w:color="000000"/>
                                    <w:left w:val="none" w:sz="0" w:space="0" w:color="000000"/>
                                    <w:bottom w:val="none" w:sz="0" w:space="0" w:color="000000"/>
                                    <w:right w:val="none" w:sz="0" w:space="0" w:color="000000"/>
                                  </w:tcBorders>
                                </w:tcPr>
                                <w:p w14:paraId="131DABCF" w14:textId="77777777" w:rsidR="00217DF9" w:rsidRDefault="00323950">
                                  <w:pPr>
                                    <w:spacing w:line="180" w:lineRule="exact"/>
                                    <w:ind w:left="216"/>
                                    <w:textAlignment w:val="baseline"/>
                                    <w:rPr>
                                      <w:rFonts w:ascii="Verdana" w:eastAsia="Verdana" w:hAnsi="Verdana"/>
                                      <w:color w:val="000000"/>
                                      <w:sz w:val="17"/>
                                    </w:rPr>
                                  </w:pPr>
                                  <w:r>
                                    <w:rPr>
                                      <w:rFonts w:ascii="Verdana" w:eastAsia="Verdana" w:hAnsi="Verdana"/>
                                      <w:color w:val="000000"/>
                                      <w:sz w:val="17"/>
                                    </w:rPr>
                                    <w:t>1 Corinthians 8:1-10:33</w:t>
                                  </w:r>
                                </w:p>
                                <w:p w14:paraId="7454F040" w14:textId="77777777" w:rsidR="00217DF9" w:rsidRDefault="00323950">
                                  <w:pPr>
                                    <w:spacing w:before="6" w:after="275" w:line="270" w:lineRule="exact"/>
                                    <w:ind w:left="216"/>
                                    <w:textAlignment w:val="baseline"/>
                                    <w:rPr>
                                      <w:rFonts w:ascii="Verdana" w:eastAsia="Verdana" w:hAnsi="Verdana"/>
                                      <w:color w:val="000000"/>
                                      <w:sz w:val="17"/>
                                    </w:rPr>
                                  </w:pPr>
                                  <w:r>
                                    <w:rPr>
                                      <w:rFonts w:ascii="Verdana" w:eastAsia="Verdana" w:hAnsi="Verdana"/>
                                      <w:color w:val="000000"/>
                                      <w:sz w:val="17"/>
                                    </w:rPr>
                                    <w:t xml:space="preserve">2 Corinthians 8:1-24 </w:t>
                                  </w:r>
                                  <w:r>
                                    <w:rPr>
                                      <w:rFonts w:ascii="Verdana" w:eastAsia="Verdana" w:hAnsi="Verdana"/>
                                      <w:color w:val="000000"/>
                                      <w:sz w:val="17"/>
                                    </w:rPr>
                                    <w:br/>
                                    <w:t xml:space="preserve">Philippians 1:1-3:21 </w:t>
                                  </w:r>
                                  <w:r>
                                    <w:rPr>
                                      <w:rFonts w:ascii="Verdana" w:eastAsia="Verdana" w:hAnsi="Verdana"/>
                                      <w:color w:val="000000"/>
                                      <w:sz w:val="17"/>
                                    </w:rPr>
                                    <w:br/>
                                    <w:t>Acts 16:6-17:15</w:t>
                                  </w:r>
                                </w:p>
                              </w:tc>
                            </w:tr>
                          </w:tbl>
                          <w:p w14:paraId="64F748FE" w14:textId="77777777" w:rsidR="00323950" w:rsidRDefault="00323950"/>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A38952" id="Text Box 11" o:spid="_x0000_s1060" type="#_x0000_t202" style="position:absolute;left:0;text-align:left;margin-left:514.55pt;margin-top:391.45pt;width:276.8pt;height:67.45pt;z-index:-25168998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" filled="f" stroked="f">
                <v:textbox inset="0,0,0,0">
                  <w:txbxContent>
                    <w:p w14:paraId="15122635" w14:textId="77777777" w:rsidR="00217DF9" w:rsidRDefault="00217DF9">
                      <w:pPr>
                        <w:spacing w:before="52" w:line="20" w:lineRule="exact"/>
                      </w:pPr>
                    </w:p>
                    <w:tbl>
                      <w:tblPr>
                        <w:tblW w:w="0" w:type="auto"/>
                        <w:tblLayout w:type="fixed"/>
                        <w:tblCellMar>
                          <w:left w:w="0" w:type="dxa"/>
                          <w:right w:w="0" w:type="dxa"/>
                        </w:tblCellMar>
                        <w:tblLook w:val="0000" w:firstRow="0" w:lastRow="0" w:firstColumn="0" w:lastColumn="0" w:noHBand="0" w:noVBand="0"/>
                      </w:tblPr>
                      <w:tblGrid>
                        <w:gridCol w:w="2585"/>
                        <w:gridCol w:w="2951"/>
                      </w:tblGrid>
                      <w:tr w:rsidR="00217DF9" w14:paraId="7991AF19" w14:textId="77777777">
                        <w:tblPrEx>
                          <w:tblCellMar>
                            <w:top w:w="0" w:type="dxa"/>
                            <w:bottom w:w="0" w:type="dxa"/>
                          </w:tblCellMar>
                        </w:tblPrEx>
                        <w:trPr>
                          <w:trHeight w:hRule="exact" w:val="1277"/>
                        </w:trPr>
                        <w:tc>
                          <w:tcPr>
                            <w:tcW w:w="2585" w:type="dxa"/>
                            <w:tcBorders>
                              <w:top w:val="none" w:sz="0" w:space="0" w:color="000000"/>
                              <w:left w:val="none" w:sz="0" w:space="0" w:color="000000"/>
                              <w:bottom w:val="none" w:sz="0" w:space="0" w:color="000000"/>
                              <w:right w:val="none" w:sz="0" w:space="0" w:color="000000"/>
                            </w:tcBorders>
                          </w:tcPr>
                          <w:p w14:paraId="74507CEB" w14:textId="77777777" w:rsidR="00217DF9" w:rsidRDefault="00323950">
                            <w:pPr>
                              <w:spacing w:line="192" w:lineRule="exact"/>
                              <w:ind w:left="288"/>
                              <w:textAlignment w:val="baseline"/>
                              <w:rPr>
                                <w:rFonts w:ascii="Verdana" w:eastAsia="Verdana" w:hAnsi="Verdana"/>
                                <w:color w:val="000000"/>
                                <w:sz w:val="17"/>
                              </w:rPr>
                            </w:pPr>
                            <w:r>
                              <w:rPr>
                                <w:rFonts w:ascii="Verdana" w:eastAsia="Verdana" w:hAnsi="Verdana"/>
                                <w:color w:val="000000"/>
                                <w:sz w:val="17"/>
                              </w:rPr>
                              <w:t>1 Thessalonians 1:1-5:25</w:t>
                            </w:r>
                          </w:p>
                          <w:p w14:paraId="4ED53004" w14:textId="77777777" w:rsidR="00217DF9" w:rsidRDefault="00323950">
                            <w:pPr>
                              <w:spacing w:before="76" w:line="195" w:lineRule="exact"/>
                              <w:ind w:left="288"/>
                              <w:textAlignment w:val="baseline"/>
                              <w:rPr>
                                <w:rFonts w:ascii="Verdana" w:eastAsia="Verdana" w:hAnsi="Verdana"/>
                                <w:color w:val="000000"/>
                                <w:sz w:val="17"/>
                              </w:rPr>
                            </w:pPr>
                            <w:r>
                              <w:rPr>
                                <w:rFonts w:ascii="Verdana" w:eastAsia="Verdana" w:hAnsi="Verdana"/>
                                <w:color w:val="000000"/>
                                <w:sz w:val="17"/>
                              </w:rPr>
                              <w:t>Roman 13:1-7</w:t>
                            </w:r>
                          </w:p>
                          <w:p w14:paraId="639FF1FA" w14:textId="77777777" w:rsidR="00217DF9" w:rsidRDefault="00323950">
                            <w:pPr>
                              <w:spacing w:before="77" w:line="195" w:lineRule="exact"/>
                              <w:ind w:left="288"/>
                              <w:textAlignment w:val="baseline"/>
                              <w:rPr>
                                <w:rFonts w:ascii="Verdana" w:eastAsia="Verdana" w:hAnsi="Verdana"/>
                                <w:color w:val="000000"/>
                                <w:sz w:val="17"/>
                              </w:rPr>
                            </w:pPr>
                            <w:r>
                              <w:rPr>
                                <w:rFonts w:ascii="Verdana" w:eastAsia="Verdana" w:hAnsi="Verdana"/>
                                <w:color w:val="000000"/>
                                <w:sz w:val="17"/>
                              </w:rPr>
                              <w:t>1 Corinthians 1:18</w:t>
                            </w:r>
                          </w:p>
                          <w:p w14:paraId="0A12EC93" w14:textId="77777777" w:rsidR="00217DF9" w:rsidRDefault="00323950">
                            <w:pPr>
                              <w:spacing w:before="78" w:line="195" w:lineRule="exact"/>
                              <w:ind w:left="288"/>
                              <w:textAlignment w:val="baseline"/>
                              <w:rPr>
                                <w:rFonts w:ascii="Verdana" w:eastAsia="Verdana" w:hAnsi="Verdana"/>
                                <w:color w:val="000000"/>
                                <w:sz w:val="17"/>
                              </w:rPr>
                            </w:pPr>
                            <w:r>
                              <w:rPr>
                                <w:rFonts w:ascii="Verdana" w:eastAsia="Verdana" w:hAnsi="Verdana"/>
                                <w:color w:val="000000"/>
                                <w:sz w:val="17"/>
                              </w:rPr>
                              <w:t>1 Corinthians 2:16</w:t>
                            </w:r>
                          </w:p>
                          <w:p w14:paraId="130A7455" w14:textId="77777777" w:rsidR="00217DF9" w:rsidRDefault="00323950">
                            <w:pPr>
                              <w:spacing w:before="74" w:line="189" w:lineRule="exact"/>
                              <w:ind w:left="288"/>
                              <w:textAlignment w:val="baseline"/>
                              <w:rPr>
                                <w:rFonts w:ascii="Verdana" w:eastAsia="Verdana" w:hAnsi="Verdana"/>
                                <w:color w:val="000000"/>
                                <w:sz w:val="17"/>
                              </w:rPr>
                            </w:pPr>
                            <w:r>
                              <w:rPr>
                                <w:rFonts w:ascii="Verdana" w:eastAsia="Verdana" w:hAnsi="Verdana"/>
                                <w:color w:val="000000"/>
                                <w:sz w:val="17"/>
                              </w:rPr>
                              <w:t>1 Corinthians 6:1-9</w:t>
                            </w:r>
                          </w:p>
                        </w:tc>
                        <w:tc>
                          <w:tcPr>
                            <w:tcW w:w="2951" w:type="dxa"/>
                            <w:tcBorders>
                              <w:top w:val="none" w:sz="0" w:space="0" w:color="000000"/>
                              <w:left w:val="none" w:sz="0" w:space="0" w:color="000000"/>
                              <w:bottom w:val="none" w:sz="0" w:space="0" w:color="000000"/>
                              <w:right w:val="none" w:sz="0" w:space="0" w:color="000000"/>
                            </w:tcBorders>
                          </w:tcPr>
                          <w:p w14:paraId="131DABCF" w14:textId="77777777" w:rsidR="00217DF9" w:rsidRDefault="00323950">
                            <w:pPr>
                              <w:spacing w:line="180" w:lineRule="exact"/>
                              <w:ind w:left="216"/>
                              <w:textAlignment w:val="baseline"/>
                              <w:rPr>
                                <w:rFonts w:ascii="Verdana" w:eastAsia="Verdana" w:hAnsi="Verdana"/>
                                <w:color w:val="000000"/>
                                <w:sz w:val="17"/>
                              </w:rPr>
                            </w:pPr>
                            <w:r>
                              <w:rPr>
                                <w:rFonts w:ascii="Verdana" w:eastAsia="Verdana" w:hAnsi="Verdana"/>
                                <w:color w:val="000000"/>
                                <w:sz w:val="17"/>
                              </w:rPr>
                              <w:t>1 Corinthians 8:1-10:33</w:t>
                            </w:r>
                          </w:p>
                          <w:p w14:paraId="7454F040" w14:textId="77777777" w:rsidR="00217DF9" w:rsidRDefault="00323950">
                            <w:pPr>
                              <w:spacing w:before="6" w:after="275" w:line="270" w:lineRule="exact"/>
                              <w:ind w:left="216"/>
                              <w:textAlignment w:val="baseline"/>
                              <w:rPr>
                                <w:rFonts w:ascii="Verdana" w:eastAsia="Verdana" w:hAnsi="Verdana"/>
                                <w:color w:val="000000"/>
                                <w:sz w:val="17"/>
                              </w:rPr>
                            </w:pPr>
                            <w:r>
                              <w:rPr>
                                <w:rFonts w:ascii="Verdana" w:eastAsia="Verdana" w:hAnsi="Verdana"/>
                                <w:color w:val="000000"/>
                                <w:sz w:val="17"/>
                              </w:rPr>
                              <w:t xml:space="preserve">2 Corinthians 8:1-24 </w:t>
                            </w:r>
                            <w:r>
                              <w:rPr>
                                <w:rFonts w:ascii="Verdana" w:eastAsia="Verdana" w:hAnsi="Verdana"/>
                                <w:color w:val="000000"/>
                                <w:sz w:val="17"/>
                              </w:rPr>
                              <w:br/>
                              <w:t xml:space="preserve">Philippians 1:1-3:21 </w:t>
                            </w:r>
                            <w:r>
                              <w:rPr>
                                <w:rFonts w:ascii="Verdana" w:eastAsia="Verdana" w:hAnsi="Verdana"/>
                                <w:color w:val="000000"/>
                                <w:sz w:val="17"/>
                              </w:rPr>
                              <w:br/>
                              <w:t>Acts 16:6-17:15</w:t>
                            </w:r>
                          </w:p>
                        </w:tc>
                      </w:tr>
                    </w:tbl>
                    <w:p w14:paraId="64F748FE" w14:textId="77777777" w:rsidR="00323950" w:rsidRDefault="00323950"/>
                  </w:txbxContent>
                </v:textbox>
                <w10:wrap type="square" anchorx="page" anchory="page"/>
              </v:shape>
            </w:pict>
          </mc:Fallback>
        </mc:AlternateContent>
      </w:r>
      <w:r>
        <w:rPr>
          <w:noProof/>
        </w:rPr>
        <mc:AlternateContent>
          <mc:Choice Requires="wps">
            <w:drawing>
              <wp:anchor distT="0" distB="0" distL="0" distR="0" simplePos="0" relativeHeight="251627520" behindDoc="1" locked="0" layoutInCell="1" allowOverlap="1" wp14:anchorId="55D7C1D0" wp14:editId="28D5F98D">
                <wp:simplePos x="0" y="0"/>
                <wp:positionH relativeFrom="page">
                  <wp:posOffset>6534785</wp:posOffset>
                </wp:positionH>
                <wp:positionV relativeFrom="page">
                  <wp:posOffset>5828030</wp:posOffset>
                </wp:positionV>
                <wp:extent cx="3515360" cy="1078865"/>
                <wp:effectExtent l="0" t="0" r="0" b="0"/>
                <wp:wrapSquare wrapText="bothSides"/>
                <wp:docPr id="208747791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5360" cy="1078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22A29F" w14:textId="77777777" w:rsidR="00217DF9" w:rsidRDefault="00323950">
                            <w:pPr>
                              <w:spacing w:before="548" w:line="277" w:lineRule="exact"/>
                              <w:textAlignment w:val="baseline"/>
                              <w:rPr>
                                <w:rFonts w:ascii="Verdana" w:eastAsia="Verdana" w:hAnsi="Verdana"/>
                                <w:b/>
                                <w:color w:val="000000"/>
                                <w:spacing w:val="-3"/>
                                <w:sz w:val="23"/>
                              </w:rPr>
                            </w:pPr>
                            <w:r>
                              <w:rPr>
                                <w:rFonts w:ascii="Verdana" w:eastAsia="Verdana" w:hAnsi="Verdana"/>
                                <w:b/>
                                <w:color w:val="000000"/>
                                <w:spacing w:val="-3"/>
                                <w:sz w:val="23"/>
                              </w:rPr>
                              <w:t>Paul and First-Century CE Politics</w:t>
                            </w:r>
                          </w:p>
                          <w:p w14:paraId="1AC56FED" w14:textId="77777777" w:rsidR="00217DF9" w:rsidRDefault="00323950">
                            <w:pPr>
                              <w:spacing w:before="104" w:after="1123" w:line="255" w:lineRule="exact"/>
                              <w:ind w:right="72"/>
                              <w:jc w:val="both"/>
                              <w:textAlignment w:val="baseline"/>
                              <w:rPr>
                                <w:rFonts w:eastAsia="Times New Roman"/>
                                <w:color w:val="000000"/>
                                <w:sz w:val="19"/>
                              </w:rPr>
                            </w:pPr>
                            <w:r>
                              <w:rPr>
                                <w:rFonts w:eastAsia="Times New Roman"/>
                                <w:color w:val="000000"/>
                                <w:sz w:val="19"/>
                              </w:rPr>
                              <w:t xml:space="preserve">In 1 Thessalonians, written ca. 49-50 </w:t>
                            </w:r>
                            <w:r>
                              <w:rPr>
                                <w:rFonts w:eastAsia="Times New Roman"/>
                                <w:color w:val="000000"/>
                                <w:sz w:val="16"/>
                              </w:rPr>
                              <w:t xml:space="preserve">CE, </w:t>
                            </w:r>
                            <w:r>
                              <w:rPr>
                                <w:rFonts w:eastAsia="Times New Roman"/>
                                <w:color w:val="000000"/>
                                <w:sz w:val="19"/>
                              </w:rPr>
                              <w:t xml:space="preserve">Paul refers to the intense </w:t>
                            </w:r>
                            <w:r>
                              <w:rPr>
                                <w:rFonts w:eastAsia="Times New Roman"/>
                                <w:color w:val="000000"/>
                                <w:sz w:val="19"/>
                              </w:rPr>
                              <w:t>opposition he and his coworkers encountered when evangelizing it Thessalonica, the capital of the Roman province Macedonia. The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D7C1D0" id="Text Box 10" o:spid="_x0000_s1061" type="#_x0000_t202" style="position:absolute;left:0;text-align:left;margin-left:514.55pt;margin-top:458.9pt;width:276.8pt;height:84.95pt;z-index:-25168896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" filled="f" stroked="f">
                <v:textbox inset="0,0,0,0">
                  <w:txbxContent>
                    <w:p w14:paraId="1B22A29F" w14:textId="77777777" w:rsidR="00217DF9" w:rsidRDefault="00323950">
                      <w:pPr>
                        <w:spacing w:before="548" w:line="277" w:lineRule="exact"/>
                        <w:textAlignment w:val="baseline"/>
                        <w:rPr>
                          <w:rFonts w:ascii="Verdana" w:eastAsia="Verdana" w:hAnsi="Verdana"/>
                          <w:b/>
                          <w:color w:val="000000"/>
                          <w:spacing w:val="-3"/>
                          <w:sz w:val="23"/>
                        </w:rPr>
                      </w:pPr>
                      <w:r>
                        <w:rPr>
                          <w:rFonts w:ascii="Verdana" w:eastAsia="Verdana" w:hAnsi="Verdana"/>
                          <w:b/>
                          <w:color w:val="000000"/>
                          <w:spacing w:val="-3"/>
                          <w:sz w:val="23"/>
                        </w:rPr>
                        <w:t>Paul and First-Century CE Politics</w:t>
                      </w:r>
                    </w:p>
                    <w:p w14:paraId="1AC56FED" w14:textId="77777777" w:rsidR="00217DF9" w:rsidRDefault="00323950">
                      <w:pPr>
                        <w:spacing w:before="104" w:after="1123" w:line="255" w:lineRule="exact"/>
                        <w:ind w:right="72"/>
                        <w:jc w:val="both"/>
                        <w:textAlignment w:val="baseline"/>
                        <w:rPr>
                          <w:rFonts w:eastAsia="Times New Roman"/>
                          <w:color w:val="000000"/>
                          <w:sz w:val="19"/>
                        </w:rPr>
                      </w:pPr>
                      <w:r>
                        <w:rPr>
                          <w:rFonts w:eastAsia="Times New Roman"/>
                          <w:color w:val="000000"/>
                          <w:sz w:val="19"/>
                        </w:rPr>
                        <w:t xml:space="preserve">In 1 Thessalonians, written ca. 49-50 </w:t>
                      </w:r>
                      <w:r>
                        <w:rPr>
                          <w:rFonts w:eastAsia="Times New Roman"/>
                          <w:color w:val="000000"/>
                          <w:sz w:val="16"/>
                        </w:rPr>
                        <w:t xml:space="preserve">CE, </w:t>
                      </w:r>
                      <w:r>
                        <w:rPr>
                          <w:rFonts w:eastAsia="Times New Roman"/>
                          <w:color w:val="000000"/>
                          <w:sz w:val="19"/>
                        </w:rPr>
                        <w:t xml:space="preserve">Paul refers to the intense </w:t>
                      </w:r>
                      <w:r>
                        <w:rPr>
                          <w:rFonts w:eastAsia="Times New Roman"/>
                          <w:color w:val="000000"/>
                          <w:sz w:val="19"/>
                        </w:rPr>
                        <w:t>opposition he and his coworkers encountered when evangelizing it Thessalonica, the capital of the Roman province Macedonia. The</w:t>
                      </w:r>
                    </w:p>
                  </w:txbxContent>
                </v:textbox>
                <w10:wrap type="square" anchorx="page" anchory="page"/>
              </v:shape>
            </w:pict>
          </mc:Fallback>
        </mc:AlternateContent>
      </w:r>
      <w:r>
        <w:rPr>
          <w:noProof/>
        </w:rPr>
        <mc:AlternateContent>
          <mc:Choice Requires="wps">
            <w:drawing>
              <wp:anchor distT="0" distB="0" distL="114300" distR="114300" simplePos="0" relativeHeight="251722752" behindDoc="0" locked="0" layoutInCell="1" allowOverlap="1" wp14:anchorId="51333D26" wp14:editId="0F9C1246">
                <wp:simplePos x="0" y="0"/>
                <wp:positionH relativeFrom="page">
                  <wp:posOffset>1048385</wp:posOffset>
                </wp:positionH>
                <wp:positionV relativeFrom="page">
                  <wp:posOffset>5897880</wp:posOffset>
                </wp:positionV>
                <wp:extent cx="0" cy="1360170"/>
                <wp:effectExtent l="0" t="0" r="0" b="0"/>
                <wp:wrapNone/>
                <wp:docPr id="900195707"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6017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E3337A" id="Line 9" o:spid="_x0000_s1026" style="position:absolute;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2.55pt,464.4pt" to="82.55pt,5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" strokeweight=".5pt">
                <w10:wrap anchorx="page" anchory="page"/>
              </v:line>
            </w:pict>
          </mc:Fallback>
        </mc:AlternateContent>
      </w:r>
      <w:r>
        <w:rPr>
          <w:rFonts w:eastAsia="Times New Roman"/>
          <w:color w:val="000000"/>
          <w:sz w:val="19"/>
        </w:rPr>
        <w:t xml:space="preserve">Keller, Marie Noel. </w:t>
      </w:r>
      <w:r>
        <w:rPr>
          <w:rFonts w:eastAsia="Times New Roman"/>
          <w:i/>
          <w:color w:val="000000"/>
          <w:sz w:val="19"/>
        </w:rPr>
        <w:t xml:space="preserve">Priscilla and Aquila: Paul's Coworkers in Christ Jesus. </w:t>
      </w:r>
      <w:r>
        <w:rPr>
          <w:rFonts w:eastAsia="Times New Roman"/>
          <w:color w:val="000000"/>
          <w:sz w:val="19"/>
        </w:rPr>
        <w:t>Collegeville, MN: Liturgical Press, 2010.</w:t>
      </w:r>
    </w:p>
    <w:p w14:paraId="06BA586A" w14:textId="61AE171B" w:rsidR="00217DF9" w:rsidRDefault="00323950">
      <w:pPr>
        <w:spacing w:before="30" w:line="246" w:lineRule="exact"/>
        <w:ind w:left="360" w:hanging="360"/>
        <w:jc w:val="both"/>
        <w:textAlignment w:val="baseline"/>
        <w:rPr>
          <w:rFonts w:eastAsia="Times New Roman"/>
          <w:color w:val="000000"/>
          <w:sz w:val="19"/>
        </w:rPr>
      </w:pPr>
      <w:r>
        <w:rPr>
          <w:noProof/>
        </w:rPr>
        <mc:AlternateContent>
          <mc:Choice Requires="wps">
            <w:drawing>
              <wp:anchor distT="0" distB="0" distL="114300" distR="114300" simplePos="0" relativeHeight="251723776" behindDoc="0" locked="0" layoutInCell="1" allowOverlap="1" wp14:anchorId="35BDCCEC" wp14:editId="54A89021">
                <wp:simplePos x="0" y="0"/>
                <wp:positionH relativeFrom="page">
                  <wp:posOffset>1024255</wp:posOffset>
                </wp:positionH>
                <wp:positionV relativeFrom="page">
                  <wp:posOffset>1124585</wp:posOffset>
                </wp:positionV>
                <wp:extent cx="0" cy="1085850"/>
                <wp:effectExtent l="0" t="0" r="0" b="0"/>
                <wp:wrapNone/>
                <wp:docPr id="11149102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85850"/>
                        </a:xfrm>
                        <a:prstGeom prst="line">
                          <a:avLst/>
                        </a:prstGeom>
                        <a:noFill/>
                        <a:ln w="2413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11A6D0" id="Line 8" o:spid="_x0000_s1026" style="position:absolute;z-index:251723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80.65pt,88.55pt" to="80.65pt,17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" strokeweight="1.9pt">
                <w10:wrap anchorx="page" anchory="page"/>
              </v:line>
            </w:pict>
          </mc:Fallback>
        </mc:AlternateContent>
      </w:r>
      <w:r>
        <w:rPr>
          <w:rFonts w:eastAsia="Times New Roman"/>
          <w:color w:val="000000"/>
          <w:sz w:val="19"/>
        </w:rPr>
        <w:t xml:space="preserve">Kraemer, Ross Shepherd. </w:t>
      </w:r>
      <w:r>
        <w:rPr>
          <w:rFonts w:eastAsia="Times New Roman"/>
          <w:i/>
          <w:color w:val="000000"/>
          <w:sz w:val="19"/>
        </w:rPr>
        <w:t xml:space="preserve">Unreliable Witnesses: Religion, Gender and History in the Greco-Roman Mediterranean. </w:t>
      </w:r>
      <w:r>
        <w:rPr>
          <w:rFonts w:eastAsia="Times New Roman"/>
          <w:color w:val="000000"/>
          <w:sz w:val="19"/>
        </w:rPr>
        <w:t>New York: Oxford University Press, 2012.</w:t>
      </w:r>
    </w:p>
    <w:p w14:paraId="35DE9E3E" w14:textId="77777777" w:rsidR="00217DF9" w:rsidRDefault="00323950">
      <w:pPr>
        <w:spacing w:before="50" w:line="244" w:lineRule="exact"/>
        <w:ind w:left="360" w:hanging="360"/>
        <w:jc w:val="both"/>
        <w:textAlignment w:val="baseline"/>
        <w:rPr>
          <w:rFonts w:eastAsia="Times New Roman"/>
          <w:color w:val="000000"/>
          <w:sz w:val="19"/>
        </w:rPr>
      </w:pPr>
      <w:r>
        <w:rPr>
          <w:rFonts w:eastAsia="Times New Roman"/>
          <w:color w:val="000000"/>
          <w:sz w:val="19"/>
        </w:rPr>
        <w:t xml:space="preserve">Lefkowitz, Mary, and Maureen B. Fant. </w:t>
      </w:r>
      <w:r>
        <w:rPr>
          <w:rFonts w:eastAsia="Times New Roman"/>
          <w:i/>
          <w:color w:val="000000"/>
          <w:sz w:val="19"/>
        </w:rPr>
        <w:t xml:space="preserve">Women's Life in Greece and Rome: A Sourcebook in Translation. </w:t>
      </w:r>
      <w:r>
        <w:rPr>
          <w:rFonts w:eastAsia="Times New Roman"/>
          <w:color w:val="000000"/>
          <w:sz w:val="19"/>
        </w:rPr>
        <w:t>Baltimore, MD: Johns Hop</w:t>
      </w:r>
      <w:r>
        <w:rPr>
          <w:rFonts w:eastAsia="Times New Roman"/>
          <w:color w:val="000000"/>
          <w:sz w:val="19"/>
        </w:rPr>
        <w:softHyphen/>
        <w:t>kins University Press, 1992.</w:t>
      </w:r>
    </w:p>
    <w:p w14:paraId="38699228" w14:textId="71322D77" w:rsidR="00217DF9" w:rsidRDefault="00323950">
      <w:pPr>
        <w:spacing w:before="50" w:line="242" w:lineRule="exact"/>
        <w:ind w:left="360" w:hanging="360"/>
        <w:jc w:val="both"/>
        <w:textAlignment w:val="baseline"/>
        <w:rPr>
          <w:rFonts w:eastAsia="Times New Roman"/>
          <w:color w:val="000000"/>
          <w:sz w:val="19"/>
        </w:rPr>
      </w:pPr>
      <w:r>
        <w:rPr>
          <w:noProof/>
        </w:rPr>
        <mc:AlternateContent>
          <mc:Choice Requires="wps">
            <w:drawing>
              <wp:anchor distT="0" distB="0" distL="114300" distR="114300" simplePos="0" relativeHeight="251724800" behindDoc="0" locked="0" layoutInCell="1" allowOverlap="1" wp14:anchorId="4D6B45B6" wp14:editId="70DD3474">
                <wp:simplePos x="0" y="0"/>
                <wp:positionH relativeFrom="page">
                  <wp:posOffset>1005840</wp:posOffset>
                </wp:positionH>
                <wp:positionV relativeFrom="page">
                  <wp:posOffset>2221865</wp:posOffset>
                </wp:positionV>
                <wp:extent cx="0" cy="238760"/>
                <wp:effectExtent l="0" t="0" r="0" b="0"/>
                <wp:wrapNone/>
                <wp:docPr id="1908690429"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76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92E69B" id="Line 7" o:spid="_x0000_s1026" style="position:absolute;z-index:251724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9.2pt,174.95pt" to="79.2pt,19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" strokeweight=".5pt">
                <w10:wrap anchorx="page" anchory="page"/>
              </v:line>
            </w:pict>
          </mc:Fallback>
        </mc:AlternateContent>
      </w:r>
      <w:r>
        <w:rPr>
          <w:rFonts w:eastAsia="Times New Roman"/>
          <w:color w:val="000000"/>
          <w:sz w:val="19"/>
        </w:rPr>
        <w:t xml:space="preserve">Wire, Antoinette Clark. </w:t>
      </w:r>
      <w:r>
        <w:rPr>
          <w:rFonts w:eastAsia="Times New Roman"/>
          <w:i/>
          <w:color w:val="000000"/>
          <w:sz w:val="19"/>
        </w:rPr>
        <w:t>The Corinthian Women Prophets: A Recon</w:t>
      </w:r>
      <w:r>
        <w:rPr>
          <w:rFonts w:eastAsia="Times New Roman"/>
          <w:i/>
          <w:color w:val="000000"/>
          <w:sz w:val="19"/>
        </w:rPr>
        <w:softHyphen/>
        <w:t xml:space="preserve">struction through Paul's Rhetoric. </w:t>
      </w:r>
      <w:r>
        <w:rPr>
          <w:rFonts w:eastAsia="Times New Roman"/>
          <w:color w:val="000000"/>
          <w:sz w:val="19"/>
        </w:rPr>
        <w:t>Philadelphia: Fortress Press, 1990.</w:t>
      </w:r>
    </w:p>
    <w:p w14:paraId="4518D602" w14:textId="6061E852" w:rsidR="00217DF9" w:rsidRDefault="00323950">
      <w:pPr>
        <w:spacing w:line="239" w:lineRule="exact"/>
        <w:ind w:left="360" w:hanging="360"/>
        <w:textAlignment w:val="baseline"/>
        <w:rPr>
          <w:rFonts w:eastAsia="Times New Roman"/>
          <w:color w:val="000000"/>
          <w:sz w:val="19"/>
        </w:rPr>
      </w:pPr>
      <w:r>
        <w:rPr>
          <w:noProof/>
        </w:rPr>
        <mc:AlternateContent>
          <mc:Choice Requires="wps">
            <w:drawing>
              <wp:anchor distT="0" distB="111760" distL="0" distR="2329815" simplePos="0" relativeHeight="251628544" behindDoc="1" locked="0" layoutInCell="1" allowOverlap="1" wp14:anchorId="275E3800" wp14:editId="3E370905">
                <wp:simplePos x="0" y="0"/>
                <wp:positionH relativeFrom="page">
                  <wp:posOffset>1014095</wp:posOffset>
                </wp:positionH>
                <wp:positionV relativeFrom="page">
                  <wp:posOffset>2614295</wp:posOffset>
                </wp:positionV>
                <wp:extent cx="2152650" cy="474345"/>
                <wp:effectExtent l="0" t="0" r="0" b="0"/>
                <wp:wrapSquare wrapText="bothSides"/>
                <wp:docPr id="204566800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2650" cy="474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040157" w14:textId="77777777" w:rsidR="00217DF9" w:rsidRDefault="00217DF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5E3800" id="Text Box 6" o:spid="_x0000_s1062" type="#_x0000_t202" style="position:absolute;left:0;text-align:left;margin-left:79.85pt;margin-top:205.85pt;width:169.5pt;height:37.35pt;z-index:-251687936;visibility:visible;mso-wrap-style:square;mso-width-percent:0;mso-height-percent:0;mso-wrap-distance-left:0;mso-wrap-distance-top:0;mso-wrap-distance-right:183.45pt;mso-wrap-distance-bottom: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" filled="f" stroked="f">
                <v:textbox inset="0,0,0,0">
                  <w:txbxContent>
                    <w:p w14:paraId="3F040157" w14:textId="77777777" w:rsidR="00217DF9" w:rsidRDefault="00217DF9"/>
                  </w:txbxContent>
                </v:textbox>
                <w10:wrap type="square" anchorx="page" anchory="page"/>
              </v:shape>
            </w:pict>
          </mc:Fallback>
        </mc:AlternateContent>
      </w:r>
      <w:r>
        <w:rPr>
          <w:noProof/>
        </w:rPr>
        <mc:AlternateContent>
          <mc:Choice Requires="wps">
            <w:drawing>
              <wp:anchor distT="0" distB="0" distL="0" distR="0" simplePos="0" relativeHeight="251629568" behindDoc="1" locked="0" layoutInCell="1" allowOverlap="1" wp14:anchorId="64972C84" wp14:editId="07B0357C">
                <wp:simplePos x="0" y="0"/>
                <wp:positionH relativeFrom="page">
                  <wp:posOffset>1078865</wp:posOffset>
                </wp:positionH>
                <wp:positionV relativeFrom="page">
                  <wp:posOffset>2614295</wp:posOffset>
                </wp:positionV>
                <wp:extent cx="2087880" cy="462915"/>
                <wp:effectExtent l="0" t="0" r="0" b="0"/>
                <wp:wrapSquare wrapText="bothSides"/>
                <wp:docPr id="833615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7880" cy="462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DD20D2" w14:textId="77777777" w:rsidR="00217DF9" w:rsidRDefault="00323950">
                            <w:pPr>
                              <w:spacing w:before="376" w:after="87" w:line="258" w:lineRule="exact"/>
                              <w:jc w:val="right"/>
                              <w:textAlignment w:val="baseline"/>
                              <w:rPr>
                                <w:rFonts w:ascii="Verdana" w:eastAsia="Verdana" w:hAnsi="Verdana"/>
                                <w:color w:val="000000"/>
                                <w:spacing w:val="-19"/>
                                <w:sz w:val="23"/>
                              </w:rPr>
                            </w:pPr>
                            <w:r>
                              <w:rPr>
                                <w:rFonts w:ascii="Verdana" w:eastAsia="Verdana" w:hAnsi="Verdana"/>
                                <w:color w:val="000000"/>
                                <w:spacing w:val="-19"/>
                                <w:sz w:val="23"/>
                              </w:rPr>
                              <w:t>Internet Resources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972C84" id="Text Box 5" o:spid="_x0000_s1063" type="#_x0000_t202" style="position:absolute;left:0;text-align:left;margin-left:84.95pt;margin-top:205.85pt;width:164.4pt;height:36.45pt;z-index:-2516869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" filled="f" stroked="f">
                <v:textbox inset="0,0,0,0">
                  <w:txbxContent>
                    <w:p w14:paraId="76DD20D2" w14:textId="77777777" w:rsidR="00217DF9" w:rsidRDefault="00323950">
                      <w:pPr>
                        <w:spacing w:before="376" w:after="87" w:line="258" w:lineRule="exact"/>
                        <w:jc w:val="right"/>
                        <w:textAlignment w:val="baseline"/>
                        <w:rPr>
                          <w:rFonts w:ascii="Verdana" w:eastAsia="Verdana" w:hAnsi="Verdana"/>
                          <w:color w:val="000000"/>
                          <w:spacing w:val="-19"/>
                          <w:sz w:val="23"/>
                        </w:rPr>
                      </w:pPr>
                      <w:r>
                        <w:rPr>
                          <w:rFonts w:ascii="Verdana" w:eastAsia="Verdana" w:hAnsi="Verdana"/>
                          <w:color w:val="000000"/>
                          <w:spacing w:val="-19"/>
                          <w:sz w:val="23"/>
                        </w:rPr>
                        <w:t>Internet Resources</w:t>
                      </w:r>
                    </w:p>
                  </w:txbxContent>
                </v:textbox>
                <w10:wrap type="square" anchorx="page" anchory="page"/>
              </v:shape>
            </w:pict>
          </mc:Fallback>
        </mc:AlternateContent>
      </w:r>
      <w:r>
        <w:rPr>
          <w:noProof/>
        </w:rPr>
        <mc:AlternateContent>
          <mc:Choice Requires="wps">
            <w:drawing>
              <wp:anchor distT="0" distB="0" distL="114300" distR="114300" simplePos="0" relativeHeight="251725824" behindDoc="0" locked="0" layoutInCell="1" allowOverlap="1" wp14:anchorId="1693BFF6" wp14:editId="07B9D969">
                <wp:simplePos x="0" y="0"/>
                <wp:positionH relativeFrom="page">
                  <wp:posOffset>1993265</wp:posOffset>
                </wp:positionH>
                <wp:positionV relativeFrom="page">
                  <wp:posOffset>3072130</wp:posOffset>
                </wp:positionV>
                <wp:extent cx="1174115" cy="0"/>
                <wp:effectExtent l="0" t="0" r="0" b="0"/>
                <wp:wrapNone/>
                <wp:docPr id="1685987410"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4115" cy="0"/>
                        </a:xfrm>
                        <a:prstGeom prst="line">
                          <a:avLst/>
                        </a:prstGeom>
                        <a:noFill/>
                        <a:ln w="889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B6642" id="Line 4" o:spid="_x0000_s1026" style="position:absolute;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56.95pt,241.9pt" to="249.4pt,24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" strokeweight=".7pt">
                <w10:wrap anchorx="page" anchory="page"/>
              </v:line>
            </w:pict>
          </mc:Fallback>
        </mc:AlternateContent>
      </w:r>
      <w:r>
        <w:rPr>
          <w:noProof/>
        </w:rPr>
        <mc:AlternateContent>
          <mc:Choice Requires="wps">
            <w:drawing>
              <wp:anchor distT="0" distB="0" distL="114300" distR="114300" simplePos="0" relativeHeight="251726848" behindDoc="0" locked="0" layoutInCell="1" allowOverlap="1" wp14:anchorId="3D380B72" wp14:editId="75A91979">
                <wp:simplePos x="0" y="0"/>
                <wp:positionH relativeFrom="page">
                  <wp:posOffset>1014095</wp:posOffset>
                </wp:positionH>
                <wp:positionV relativeFrom="page">
                  <wp:posOffset>2614295</wp:posOffset>
                </wp:positionV>
                <wp:extent cx="0" cy="474345"/>
                <wp:effectExtent l="0" t="0" r="0" b="0"/>
                <wp:wrapNone/>
                <wp:docPr id="208502706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4345"/>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C15AA1" id="Line 3" o:spid="_x0000_s1026" style="position:absolute;z-index:251726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9.85pt,205.85pt" to="79.85pt,24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" strokeweight=".5pt">
                <w10:wrap anchorx="page" anchory="page"/>
              </v:line>
            </w:pict>
          </mc:Fallback>
        </mc:AlternateContent>
      </w:r>
      <w:r>
        <w:rPr>
          <w:rFonts w:eastAsia="Times New Roman"/>
          <w:color w:val="000000"/>
          <w:sz w:val="19"/>
        </w:rPr>
        <w:t xml:space="preserve">"Roman Portrait Busts with Professor Eve D'Ambra," YouTube video, 57:54, </w:t>
      </w:r>
      <w:hyperlink r:id="rId27">
        <w:r>
          <w:rPr>
            <w:rFonts w:eastAsia="Times New Roman"/>
            <w:i/>
            <w:color w:val="0000FF"/>
            <w:sz w:val="19"/>
            <w:u w:val="single"/>
          </w:rPr>
          <w:t>www.youtube.com/watch?v=GoDfac8Z5kk.</w:t>
        </w:r>
      </w:hyperlink>
      <w:r>
        <w:rPr>
          <w:rFonts w:eastAsia="Times New Roman"/>
          <w:i/>
          <w:color w:val="000000"/>
          <w:sz w:val="19"/>
        </w:rPr>
        <w:t xml:space="preserve"> </w:t>
      </w:r>
    </w:p>
    <w:p w14:paraId="64D6DD85" w14:textId="77777777" w:rsidR="00217DF9" w:rsidRDefault="00323950">
      <w:pPr>
        <w:spacing w:after="57" w:line="547" w:lineRule="exact"/>
        <w:jc w:val="right"/>
        <w:textAlignment w:val="baseline"/>
        <w:rPr>
          <w:rFonts w:ascii="Verdana" w:eastAsia="Verdana" w:hAnsi="Verdana"/>
          <w:color w:val="000000"/>
          <w:spacing w:val="49"/>
          <w:sz w:val="23"/>
        </w:rPr>
      </w:pPr>
      <w:r>
        <w:br w:type="column"/>
      </w:r>
      <w:r>
        <w:rPr>
          <w:rFonts w:ascii="Verdana" w:eastAsia="Verdana" w:hAnsi="Verdana"/>
          <w:color w:val="000000"/>
          <w:spacing w:val="49"/>
          <w:sz w:val="23"/>
        </w:rPr>
        <w:t>Chapter 10</w:t>
      </w:r>
    </w:p>
    <w:p w14:paraId="21FD2C82" w14:textId="52DC0452" w:rsidR="00217DF9" w:rsidRDefault="00323950">
      <w:pPr>
        <w:spacing w:before="607" w:line="562" w:lineRule="exact"/>
        <w:textAlignment w:val="baseline"/>
        <w:rPr>
          <w:rFonts w:eastAsia="Times New Roman"/>
          <w:color w:val="000000"/>
          <w:spacing w:val="10"/>
          <w:w w:val="95"/>
          <w:sz w:val="45"/>
        </w:rPr>
      </w:pPr>
      <w:r>
        <w:rPr>
          <w:noProof/>
        </w:rPr>
        <mc:AlternateContent>
          <mc:Choice Requires="wps">
            <w:drawing>
              <wp:anchor distT="0" distB="0" distL="114300" distR="114300" simplePos="0" relativeHeight="251727872" behindDoc="0" locked="0" layoutInCell="1" allowOverlap="1" wp14:anchorId="2A1BEE68" wp14:editId="5B792DB9">
                <wp:simplePos x="0" y="0"/>
                <wp:positionH relativeFrom="page">
                  <wp:posOffset>8771890</wp:posOffset>
                </wp:positionH>
                <wp:positionV relativeFrom="page">
                  <wp:posOffset>1207135</wp:posOffset>
                </wp:positionV>
                <wp:extent cx="1209040" cy="0"/>
                <wp:effectExtent l="0" t="0" r="0" b="0"/>
                <wp:wrapNone/>
                <wp:docPr id="1699394690"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09040" cy="0"/>
                        </a:xfrm>
                        <a:prstGeom prst="line">
                          <a:avLst/>
                        </a:prstGeom>
                        <a:noFill/>
                        <a:ln w="635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91C324" id="Line 2" o:spid="_x0000_s1026" style="position:absolute;z-index:251727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90.7pt,95.05pt" to="785.9pt,9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" strokeweight=".5pt">
                <w10:wrap anchorx="page" anchory="page"/>
              </v:line>
            </w:pict>
          </mc:Fallback>
        </mc:AlternateContent>
      </w:r>
      <w:r>
        <w:rPr>
          <w:rFonts w:eastAsia="Times New Roman"/>
          <w:color w:val="000000"/>
          <w:spacing w:val="10"/>
          <w:w w:val="95"/>
          <w:sz w:val="45"/>
        </w:rPr>
        <w:t>Reading Paul's Letters in the</w:t>
      </w:r>
    </w:p>
    <w:p w14:paraId="08A12E01" w14:textId="77777777" w:rsidR="00217DF9" w:rsidRDefault="00323950">
      <w:pPr>
        <w:spacing w:after="721" w:line="563" w:lineRule="exact"/>
        <w:textAlignment w:val="baseline"/>
        <w:rPr>
          <w:rFonts w:eastAsia="Times New Roman"/>
          <w:color w:val="000000"/>
          <w:spacing w:val="7"/>
          <w:w w:val="95"/>
          <w:sz w:val="45"/>
        </w:rPr>
      </w:pPr>
      <w:r>
        <w:rPr>
          <w:rFonts w:eastAsia="Times New Roman"/>
          <w:color w:val="000000"/>
          <w:spacing w:val="7"/>
          <w:w w:val="95"/>
          <w:sz w:val="45"/>
        </w:rPr>
        <w:t>Context of the Roman Empire</w:t>
      </w:r>
    </w:p>
    <w:p w14:paraId="2A6E8760" w14:textId="77777777" w:rsidR="00217DF9" w:rsidRDefault="00323950">
      <w:pPr>
        <w:spacing w:line="242" w:lineRule="exact"/>
        <w:ind w:left="360"/>
        <w:jc w:val="both"/>
        <w:textAlignment w:val="baseline"/>
        <w:rPr>
          <w:rFonts w:ascii="Verdana" w:eastAsia="Verdana" w:hAnsi="Verdana"/>
          <w:b/>
          <w:color w:val="000000"/>
          <w:spacing w:val="-5"/>
          <w:sz w:val="19"/>
        </w:rPr>
      </w:pPr>
      <w:r>
        <w:rPr>
          <w:rFonts w:ascii="Verdana" w:eastAsia="Verdana" w:hAnsi="Verdana"/>
          <w:b/>
          <w:color w:val="000000"/>
          <w:spacing w:val="-5"/>
          <w:sz w:val="19"/>
        </w:rPr>
        <w:t>Overview</w:t>
      </w:r>
    </w:p>
    <w:p w14:paraId="6D4C2B64" w14:textId="77777777" w:rsidR="00217DF9" w:rsidRDefault="00323950">
      <w:pPr>
        <w:spacing w:line="267" w:lineRule="exact"/>
        <w:ind w:left="360"/>
        <w:jc w:val="both"/>
        <w:textAlignment w:val="baseline"/>
        <w:rPr>
          <w:rFonts w:ascii="Verdana" w:eastAsia="Verdana" w:hAnsi="Verdana"/>
          <w:color w:val="000000"/>
          <w:spacing w:val="-6"/>
          <w:sz w:val="17"/>
        </w:rPr>
      </w:pPr>
      <w:r>
        <w:rPr>
          <w:rFonts w:ascii="Verdana" w:eastAsia="Verdana" w:hAnsi="Verdana"/>
          <w:color w:val="000000"/>
          <w:spacing w:val="-6"/>
          <w:sz w:val="17"/>
        </w:rPr>
        <w:t>This chapter considers the political implications of Paul's gospel within the Roman imperial gospel. The chapter begins by resitu-ating Paul within the world of first-century-cE politics. Then it con</w:t>
      </w:r>
      <w:r>
        <w:rPr>
          <w:rFonts w:ascii="Verdana" w:eastAsia="Verdana" w:hAnsi="Verdana"/>
          <w:color w:val="000000"/>
          <w:spacing w:val="-6"/>
          <w:sz w:val="17"/>
        </w:rPr>
        <w:softHyphen/>
        <w:t>siders the evidence from Paul's writings, mission practice, and his expectations for community practice, usually cited to support the claim that Paul's gospel had serious political implications. An examination of Romans 13:1-7, a passage that poses an obstacle to a liberationist reading of Paul's letters, concludes the chapter.</w:t>
      </w:r>
    </w:p>
    <w:sectPr w:rsidR="00217DF9">
      <w:type w:val="continuous"/>
      <w:pgSz w:w="15840" w:h="12240" w:orient="landscape"/>
      <w:pgMar w:top="640" w:right="123" w:bottom="4826" w:left="3136" w:header="720" w:footer="720" w:gutter="0"/>
      <w:cols w:num="2" w:space="0" w:equalWidth="0">
        <w:col w:w="5520" w:space="1541"/>
        <w:col w:w="5520" w:space="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auto"/>
    <w:pitch w:val="variable"/>
    <w:sig w:usb0="00000001" w:usb1="08080000" w:usb2="00000010" w:usb3="00000000" w:csb0="001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Verdana">
    <w:charset w:val="00"/>
    <w:pitch w:val="variable"/>
    <w:family w:val="swiss"/>
    <w:panose1 w:val="02020603050405020304"/>
  </w:font>
  <w:font w:name="Garamond">
    <w:charset w:val="00"/>
    <w:pitch w:val="variable"/>
    <w:family w:val="roman"/>
    <w:panose1 w:val="02020603050405020304"/>
  </w:font>
  <w:font w:name="Times New Roman">
    <w:charset w:val="00"/>
    <w:pitch w:val="variable"/>
    <w:family w:val="roman"/>
    <w:panose1 w:val="02020603050405020304"/>
  </w:font>
  <w:font w:name="Tahoma">
    <w:charset w:val="00"/>
    <w:pitch w:val="variable"/>
    <w:family w:val="swiss"/>
    <w:panose1 w:val="02020603050405020304"/>
  </w:font>
  <w:font w:name="Arial">
    <w:charset w:val="00"/>
    <w:pitch w:val="variable"/>
    <w:family w:val="swiss"/>
    <w:panose1 w:val="02020603050405020304"/>
  </w:font>
  <w:font w:name="Bookman Old Style">
    <w:charset w:val="00"/>
    <w:pitch w:val="variable"/>
    <w:family w:val="roman"/>
    <w:panose1 w:val="020206030504050203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93473"/>
    <w:multiLevelType w:val="multilevel"/>
    <w:tmpl w:val="AC42D696"/>
    <w:lvl w:ilvl="0">
      <w:start w:val="62"/>
      <w:numFmt w:val="decimal"/>
      <w:lvlText w:val="%1."/>
      <w:lvlJc w:val="left"/>
      <w:pPr>
        <w:tabs>
          <w:tab w:val="left" w:pos="216"/>
        </w:tabs>
        <w:ind w:left="720"/>
      </w:pPr>
      <w:rPr>
        <w:rFonts w:ascii="Garamond" w:eastAsia="Garamond" w:hAnsi="Garamond"/>
        <w:strike w:val="0"/>
        <w:color w:val="000000"/>
        <w:spacing w:val="-8"/>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5F05080"/>
    <w:multiLevelType w:val="multilevel"/>
    <w:tmpl w:val="24ECBABE"/>
    <w:lvl w:ilvl="0">
      <w:start w:val="45"/>
      <w:numFmt w:val="decimal"/>
      <w:lvlText w:val="%1."/>
      <w:lvlJc w:val="left"/>
      <w:pPr>
        <w:tabs>
          <w:tab w:val="left" w:pos="216"/>
        </w:tabs>
        <w:ind w:left="720"/>
      </w:pPr>
      <w:rPr>
        <w:rFonts w:ascii="Garamond" w:eastAsia="Garamond" w:hAnsi="Garamond"/>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3826016"/>
    <w:multiLevelType w:val="multilevel"/>
    <w:tmpl w:val="D7D25274"/>
    <w:lvl w:ilvl="0">
      <w:start w:val="6"/>
      <w:numFmt w:val="decimal"/>
      <w:lvlText w:val="%1."/>
      <w:lvlJc w:val="left"/>
      <w:pPr>
        <w:tabs>
          <w:tab w:val="left" w:pos="216"/>
        </w:tabs>
        <w:ind w:left="720"/>
      </w:pPr>
      <w:rPr>
        <w:rFonts w:ascii="Garamond" w:eastAsia="Garamond" w:hAnsi="Garamond"/>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ADC0579"/>
    <w:multiLevelType w:val="multilevel"/>
    <w:tmpl w:val="2E607E4E"/>
    <w:lvl w:ilvl="0">
      <w:start w:val="37"/>
      <w:numFmt w:val="decimal"/>
      <w:lvlText w:val="%1."/>
      <w:lvlJc w:val="left"/>
      <w:pPr>
        <w:tabs>
          <w:tab w:val="left" w:pos="216"/>
        </w:tabs>
        <w:ind w:left="720"/>
      </w:pPr>
      <w:rPr>
        <w:rFonts w:ascii="Garamond" w:eastAsia="Garamond" w:hAnsi="Garamond"/>
        <w:strike w:val="0"/>
        <w:color w:val="000000"/>
        <w:spacing w:val="-3"/>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B7F74FC"/>
    <w:multiLevelType w:val="multilevel"/>
    <w:tmpl w:val="8F22A48C"/>
    <w:lvl w:ilvl="0">
      <w:start w:val="28"/>
      <w:numFmt w:val="decimal"/>
      <w:lvlText w:val="%1."/>
      <w:lvlJc w:val="left"/>
      <w:pPr>
        <w:tabs>
          <w:tab w:val="left" w:pos="216"/>
        </w:tabs>
        <w:ind w:left="720"/>
      </w:pPr>
      <w:rPr>
        <w:rFonts w:ascii="Garamond" w:eastAsia="Garamond" w:hAnsi="Garamond"/>
        <w:strike w:val="0"/>
        <w:color w:val="000000"/>
        <w:spacing w:val="-4"/>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DF720CC"/>
    <w:multiLevelType w:val="multilevel"/>
    <w:tmpl w:val="B1AA70D6"/>
    <w:lvl w:ilvl="0">
      <w:start w:val="12"/>
      <w:numFmt w:val="decimal"/>
      <w:lvlText w:val="%1."/>
      <w:lvlJc w:val="left"/>
      <w:pPr>
        <w:tabs>
          <w:tab w:val="left" w:pos="216"/>
        </w:tabs>
        <w:ind w:left="720"/>
      </w:pPr>
      <w:rPr>
        <w:rFonts w:ascii="Garamond" w:eastAsia="Garamond" w:hAnsi="Garamond"/>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6A64078"/>
    <w:multiLevelType w:val="multilevel"/>
    <w:tmpl w:val="F2E83372"/>
    <w:lvl w:ilvl="0">
      <w:start w:val="1"/>
      <w:numFmt w:val="decimal"/>
      <w:lvlText w:val="%1."/>
      <w:lvlJc w:val="left"/>
      <w:pPr>
        <w:tabs>
          <w:tab w:val="left" w:pos="216"/>
        </w:tabs>
        <w:ind w:left="720"/>
      </w:pPr>
      <w:rPr>
        <w:rFonts w:ascii="Garamond" w:eastAsia="Garamond" w:hAnsi="Garamond"/>
        <w:strike w:val="0"/>
        <w:color w:val="000000"/>
        <w:spacing w:val="0"/>
        <w:w w:val="100"/>
        <w:sz w:val="22"/>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7E42D91"/>
    <w:multiLevelType w:val="multilevel"/>
    <w:tmpl w:val="878C7BBC"/>
    <w:lvl w:ilvl="0">
      <w:start w:val="51"/>
      <w:numFmt w:val="decimal"/>
      <w:lvlText w:val="%1."/>
      <w:lvlJc w:val="left"/>
      <w:pPr>
        <w:tabs>
          <w:tab w:val="left" w:pos="288"/>
        </w:tabs>
        <w:ind w:left="720"/>
      </w:pPr>
      <w:rPr>
        <w:rFonts w:ascii="Garamond" w:eastAsia="Garamond" w:hAnsi="Garamond"/>
        <w:strike w:val="0"/>
        <w:color w:val="000000"/>
        <w:spacing w:val="-6"/>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73D0407"/>
    <w:multiLevelType w:val="multilevel"/>
    <w:tmpl w:val="48F2CCDA"/>
    <w:lvl w:ilvl="0">
      <w:start w:val="9"/>
      <w:numFmt w:val="decimal"/>
      <w:lvlText w:val="%1."/>
      <w:lvlJc w:val="left"/>
      <w:pPr>
        <w:tabs>
          <w:tab w:val="left" w:pos="144"/>
        </w:tabs>
        <w:ind w:left="720"/>
      </w:pPr>
      <w:rPr>
        <w:rFonts w:ascii="Garamond" w:eastAsia="Garamond" w:hAnsi="Garamond"/>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C462772"/>
    <w:multiLevelType w:val="multilevel"/>
    <w:tmpl w:val="E3FE0768"/>
    <w:lvl w:ilvl="0">
      <w:start w:val="65"/>
      <w:numFmt w:val="decimal"/>
      <w:lvlText w:val="%1."/>
      <w:lvlJc w:val="left"/>
      <w:pPr>
        <w:tabs>
          <w:tab w:val="left" w:pos="216"/>
        </w:tabs>
        <w:ind w:left="720"/>
      </w:pPr>
      <w:rPr>
        <w:rFonts w:ascii="Garamond" w:eastAsia="Garamond" w:hAnsi="Garamond"/>
        <w:strike w:val="0"/>
        <w:color w:val="000000"/>
        <w:spacing w:val="-6"/>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CDB4B98"/>
    <w:multiLevelType w:val="multilevel"/>
    <w:tmpl w:val="96A8175C"/>
    <w:lvl w:ilvl="0">
      <w:start w:val="57"/>
      <w:numFmt w:val="decimal"/>
      <w:lvlText w:val="%1."/>
      <w:lvlJc w:val="left"/>
      <w:pPr>
        <w:tabs>
          <w:tab w:val="left" w:pos="144"/>
        </w:tabs>
        <w:ind w:left="720"/>
      </w:pPr>
      <w:rPr>
        <w:rFonts w:ascii="Garamond" w:eastAsia="Garamond" w:hAnsi="Garamond"/>
        <w:strike w:val="0"/>
        <w:color w:val="000000"/>
        <w:spacing w:val="-4"/>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3054DFE"/>
    <w:multiLevelType w:val="multilevel"/>
    <w:tmpl w:val="7D94F94E"/>
    <w:lvl w:ilvl="0">
      <w:start w:val="1"/>
      <w:numFmt w:val="decimal"/>
      <w:lvlText w:val="%1."/>
      <w:lvlJc w:val="left"/>
      <w:pPr>
        <w:tabs>
          <w:tab w:val="left" w:pos="144"/>
        </w:tabs>
        <w:ind w:left="720"/>
      </w:pPr>
      <w:rPr>
        <w:rFonts w:ascii="Garamond" w:eastAsia="Garamond" w:hAnsi="Garamond"/>
        <w:strike w:val="0"/>
        <w:color w:val="000000"/>
        <w:spacing w:val="-2"/>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3B955A3"/>
    <w:multiLevelType w:val="multilevel"/>
    <w:tmpl w:val="3B7A342A"/>
    <w:lvl w:ilvl="0">
      <w:start w:val="18"/>
      <w:numFmt w:val="decimal"/>
      <w:lvlText w:val="%1."/>
      <w:lvlJc w:val="left"/>
      <w:pPr>
        <w:tabs>
          <w:tab w:val="left" w:pos="144"/>
        </w:tabs>
        <w:ind w:left="720"/>
      </w:pPr>
      <w:rPr>
        <w:rFonts w:ascii="Garamond" w:eastAsia="Garamond" w:hAnsi="Garamond"/>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64346C7"/>
    <w:multiLevelType w:val="multilevel"/>
    <w:tmpl w:val="14D82360"/>
    <w:lvl w:ilvl="0">
      <w:start w:val="20"/>
      <w:numFmt w:val="decimal"/>
      <w:lvlText w:val="%1."/>
      <w:lvlJc w:val="left"/>
      <w:pPr>
        <w:tabs>
          <w:tab w:val="left" w:pos="216"/>
        </w:tabs>
        <w:ind w:left="720"/>
      </w:pPr>
      <w:rPr>
        <w:rFonts w:ascii="Garamond" w:eastAsia="Garamond" w:hAnsi="Garamond"/>
        <w:strike w:val="0"/>
        <w:color w:val="000000"/>
        <w:spacing w:val="-1"/>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7675258A"/>
    <w:multiLevelType w:val="multilevel"/>
    <w:tmpl w:val="B772088A"/>
    <w:lvl w:ilvl="0">
      <w:start w:val="41"/>
      <w:numFmt w:val="decimal"/>
      <w:lvlText w:val="%1."/>
      <w:lvlJc w:val="left"/>
      <w:pPr>
        <w:tabs>
          <w:tab w:val="left" w:pos="216"/>
        </w:tabs>
        <w:ind w:left="720"/>
      </w:pPr>
      <w:rPr>
        <w:rFonts w:ascii="Garamond" w:eastAsia="Garamond" w:hAnsi="Garamond"/>
        <w:strike w:val="0"/>
        <w:color w:val="000000"/>
        <w:spacing w:val="-2"/>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7928489B"/>
    <w:multiLevelType w:val="multilevel"/>
    <w:tmpl w:val="703053DA"/>
    <w:lvl w:ilvl="0">
      <w:start w:val="33"/>
      <w:numFmt w:val="decimal"/>
      <w:lvlText w:val="%1."/>
      <w:lvlJc w:val="left"/>
      <w:pPr>
        <w:tabs>
          <w:tab w:val="left" w:pos="216"/>
        </w:tabs>
        <w:ind w:left="720"/>
      </w:pPr>
      <w:rPr>
        <w:rFonts w:ascii="Garamond" w:eastAsia="Garamond" w:hAnsi="Garamond"/>
        <w:strike w:val="0"/>
        <w:color w:val="000000"/>
        <w:spacing w:val="0"/>
        <w:w w:val="100"/>
        <w:sz w:val="17"/>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37337612">
    <w:abstractNumId w:val="11"/>
  </w:num>
  <w:num w:numId="2" w16cid:durableId="8022145">
    <w:abstractNumId w:val="2"/>
  </w:num>
  <w:num w:numId="3" w16cid:durableId="1963341028">
    <w:abstractNumId w:val="8"/>
  </w:num>
  <w:num w:numId="4" w16cid:durableId="631131859">
    <w:abstractNumId w:val="5"/>
  </w:num>
  <w:num w:numId="5" w16cid:durableId="1220901737">
    <w:abstractNumId w:val="12"/>
  </w:num>
  <w:num w:numId="6" w16cid:durableId="602033093">
    <w:abstractNumId w:val="13"/>
  </w:num>
  <w:num w:numId="7" w16cid:durableId="1397237085">
    <w:abstractNumId w:val="4"/>
  </w:num>
  <w:num w:numId="8" w16cid:durableId="1250195642">
    <w:abstractNumId w:val="15"/>
  </w:num>
  <w:num w:numId="9" w16cid:durableId="467825659">
    <w:abstractNumId w:val="3"/>
  </w:num>
  <w:num w:numId="10" w16cid:durableId="60565240">
    <w:abstractNumId w:val="14"/>
  </w:num>
  <w:num w:numId="11" w16cid:durableId="1588151904">
    <w:abstractNumId w:val="1"/>
  </w:num>
  <w:num w:numId="12" w16cid:durableId="1586182976">
    <w:abstractNumId w:val="7"/>
  </w:num>
  <w:num w:numId="13" w16cid:durableId="1320034098">
    <w:abstractNumId w:val="10"/>
  </w:num>
  <w:num w:numId="14" w16cid:durableId="216862851">
    <w:abstractNumId w:val="0"/>
  </w:num>
  <w:num w:numId="15" w16cid:durableId="326595532">
    <w:abstractNumId w:val="9"/>
  </w:num>
  <w:num w:numId="16" w16cid:durableId="5351997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DF9"/>
    <w:rsid w:val="00217DF9"/>
    <w:rsid w:val="00243475"/>
    <w:rsid w:val="003239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60"/>
    <o:shapelayout v:ext="edit">
      <o:idmap v:ext="edit" data="1"/>
    </o:shapelayout>
  </w:shapeDefaults>
  <w:decimalSymbol w:val="."/>
  <w:listSeparator w:val=","/>
  <w14:docId w14:val="5299E5CE"/>
  <w15:docId w15:val="{3240857A-6E99-41C4-9650-3A621045F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image" Target="media/image6.jpg"/><Relationship Id="rId18" Type="http://schemas.openxmlformats.org/officeDocument/2006/relationships/hyperlink" Target="http://archive.org/details,(juvenalpersiuswi00juveuoft." TargetMode="External"/><Relationship Id="rId26" Type="http://schemas.openxmlformats.org/officeDocument/2006/relationships/image" Target="media/image15.jpg"/><Relationship Id="rId3" Type="http://schemas.openxmlformats.org/officeDocument/2006/relationships/settings" Target="settings.xml"/><Relationship Id="rId21" Type="http://schemas.openxmlformats.org/officeDocument/2006/relationships/image" Target="media/image10.jpg"/><Relationship Id="rId7" Type="http://schemas.openxmlformats.org/officeDocument/2006/relationships/image" Target="media/image3.jpg"/><Relationship Id="rId12" Type="http://schemas.openxmlformats.org/officeDocument/2006/relationships/hyperlink" Target="http://www.earlyjewishwritings.com/text/philo/book3.htm4" TargetMode="External"/><Relationship Id="rId17" Type="http://schemas.openxmlformats.org/officeDocument/2006/relationships/image" Target="media/image9.jpg"/><Relationship Id="rId25" Type="http://schemas.openxmlformats.org/officeDocument/2006/relationships/image" Target="media/image14.jpg"/><Relationship Id="rId2" Type="http://schemas.openxmlformats.org/officeDocument/2006/relationships/styles" Target="styles.xml"/><Relationship Id="rId16" Type="http://schemas.openxmlformats.org/officeDocument/2006/relationships/hyperlink" Target="http://www.cnr.edu/home/sas/araia/Eumachia.html." TargetMode="External"/><Relationship Id="rId20" Type="http://schemas.openxmlformats.org/officeDocument/2006/relationships/hyperlink" Target="http://www.earlyjewishwritings.com/text/philo/" TargetMode="External"/><Relationship Id="rId29" Type="http://schemas.openxmlformats.org/officeDocument/2006/relationships/theme" Target="theme/theme1.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hyperlink" Target="http://perseus.uchicago.edu/perseus-cgi/citequery3" TargetMode="External"/><Relationship Id="rId24" Type="http://schemas.openxmlformats.org/officeDocument/2006/relationships/image" Target="media/image13.jpg"/><Relationship Id="rId5" Type="http://schemas.openxmlformats.org/officeDocument/2006/relationships/image" Target="media/image1.jpg"/><Relationship Id="rId15" Type="http://schemas.openxmlformats.org/officeDocument/2006/relationships/image" Target="media/image8.jpg"/><Relationship Id="rId23" Type="http://schemas.openxmlformats.org/officeDocument/2006/relationships/image" Target="media/image12.jpg"/><Relationship Id="rId28" Type="http://schemas.openxmlformats.org/officeDocument/2006/relationships/fontTable" Target="fontTable.xml"/><Relationship Id="rId10" Type="http://schemas.openxmlformats.org/officeDocument/2006/relationships/hyperlink" Target="http://jwa.org/encyclopedia/articleasenath-bible." TargetMode="External"/><Relationship Id="rId19" Type="http://schemas.openxmlformats.org/officeDocument/2006/relationships/hyperlink" Target="http://penelopedichirago.edu/Thayer/E/Roman/Texts/Plutarch/Moralia/Coniugalia_praeceptathtml." TargetMode="External"/><Relationship Id="rId4" Type="http://schemas.openxmlformats.org/officeDocument/2006/relationships/webSettings" Target="webSettings.xml"/><Relationship Id="rId9" Type="http://schemas.openxmlformats.org/officeDocument/2006/relationships/image" Target="media/image5.jpg"/><Relationship Id="rId14" Type="http://schemas.openxmlformats.org/officeDocument/2006/relationships/image" Target="media/image7.jpg"/><Relationship Id="rId22" Type="http://schemas.openxmlformats.org/officeDocument/2006/relationships/image" Target="media/image11.jpg"/><Relationship Id="rId27" Type="http://schemas.openxmlformats.org/officeDocument/2006/relationships/hyperlink" Target="http://www.youtube.com/watch?v=GoDfac8Z5k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9429</Words>
  <Characters>53747</Characters>
  <Application>Microsoft Office Word</Application>
  <DocSecurity>0</DocSecurity>
  <Lines>447</Lines>
  <Paragraphs>126</Paragraphs>
  <ScaleCrop>false</ScaleCrop>
  <Company/>
  <LinksUpToDate>false</LinksUpToDate>
  <CharactersWithSpaces>63050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FrontDesk</dc:creator>
  <cp:lastModifiedBy>Heather Notske</cp:lastModifiedBy>
  <cp:revision>2</cp:revision>
  <dcterms:created xsi:type="dcterms:W3CDTF">2025-03-19T22:09:00Z</dcterms:created>
  <dcterms:modified xsi:type="dcterms:W3CDTF">2025-03-19T22:09:00Z</dcterms:modified>
</cp:coreProperties>
</file>