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E0AF1" w14:textId="77777777" w:rsidR="00725BD0" w:rsidRDefault="00725BD0" w:rsidP="00725BD0">
      <w:pPr>
        <w:pStyle w:val="Heading3"/>
        <w:shd w:val="clear" w:color="auto" w:fill="FAFAFA"/>
        <w:spacing w:before="360" w:beforeAutospacing="0" w:after="128" w:afterAutospacing="0" w:line="403" w:lineRule="atLeast"/>
        <w:rPr>
          <w:rFonts w:eastAsia="Times New Roman"/>
          <w:color w:val="D11241"/>
          <w:sz w:val="34"/>
          <w:szCs w:val="34"/>
        </w:rPr>
      </w:pPr>
      <w:r>
        <w:rPr>
          <w:rFonts w:eastAsia="Times New Roman"/>
          <w:color w:val="D11241"/>
          <w:sz w:val="34"/>
          <w:szCs w:val="34"/>
        </w:rPr>
        <w:t>Wire Transfer Scheme Targets Mortgage Payoffs, Secret Service Warns</w:t>
      </w:r>
    </w:p>
    <w:p w14:paraId="6886B1BD" w14:textId="77777777" w:rsidR="00725BD0" w:rsidRDefault="00725BD0" w:rsidP="00725BD0">
      <w:pPr>
        <w:pStyle w:val="NormalWeb"/>
        <w:shd w:val="clear" w:color="auto" w:fill="FAFAFA"/>
        <w:spacing w:before="0" w:beforeAutospacing="0" w:after="192" w:afterAutospacing="0" w:line="294" w:lineRule="atLeast"/>
        <w:rPr>
          <w:rFonts w:ascii="Open Sans" w:hAnsi="Open Sans" w:cs="Open Sans"/>
          <w:color w:val="333333"/>
          <w:sz w:val="21"/>
          <w:szCs w:val="21"/>
        </w:rPr>
      </w:pPr>
      <w:r>
        <w:rPr>
          <w:rFonts w:ascii="Open Sans" w:hAnsi="Open Sans" w:cs="Open Sans"/>
          <w:b/>
          <w:bCs/>
          <w:i/>
          <w:iCs/>
          <w:color w:val="333333"/>
          <w:sz w:val="21"/>
          <w:szCs w:val="21"/>
        </w:rPr>
        <w:t>May 25, 2021</w:t>
      </w:r>
    </w:p>
    <w:p w14:paraId="125D98F9" w14:textId="77777777" w:rsidR="00725BD0" w:rsidRDefault="00725BD0" w:rsidP="00725BD0">
      <w:pPr>
        <w:pStyle w:val="NormalWeb"/>
        <w:shd w:val="clear" w:color="auto" w:fill="FAFAFA"/>
        <w:spacing w:before="0" w:beforeAutospacing="0" w:after="192" w:afterAutospacing="0" w:line="294" w:lineRule="atLeast"/>
        <w:rPr>
          <w:rFonts w:ascii="Open Sans" w:hAnsi="Open Sans" w:cs="Open Sans"/>
          <w:color w:val="333333"/>
          <w:sz w:val="21"/>
          <w:szCs w:val="21"/>
        </w:rPr>
      </w:pPr>
      <w:r>
        <w:rPr>
          <w:rFonts w:ascii="Open Sans" w:hAnsi="Open Sans" w:cs="Open Sans"/>
          <w:color w:val="333333"/>
          <w:sz w:val="21"/>
          <w:szCs w:val="21"/>
        </w:rPr>
        <w:t>The U.S. Secret Service issued an </w:t>
      </w:r>
      <w:hyperlink r:id="rId5" w:history="1">
        <w:r>
          <w:rPr>
            <w:rStyle w:val="Hyperlink"/>
            <w:rFonts w:ascii="Open Sans" w:hAnsi="Open Sans" w:cs="Open Sans"/>
            <w:b/>
            <w:bCs/>
            <w:color w:val="004499"/>
            <w:sz w:val="21"/>
            <w:szCs w:val="21"/>
          </w:rPr>
          <w:t>advisory</w:t>
        </w:r>
      </w:hyperlink>
      <w:r>
        <w:rPr>
          <w:rFonts w:ascii="Open Sans" w:hAnsi="Open Sans" w:cs="Open Sans"/>
          <w:color w:val="333333"/>
          <w:sz w:val="21"/>
          <w:szCs w:val="21"/>
        </w:rPr>
        <w:t> warning of a drastic increase in wire transfer fraud related to real estate transactions and mortgages.</w:t>
      </w:r>
    </w:p>
    <w:p w14:paraId="2BC23EDB" w14:textId="77777777" w:rsidR="00725BD0" w:rsidRDefault="00725BD0" w:rsidP="00725BD0">
      <w:pPr>
        <w:pStyle w:val="NormalWeb"/>
        <w:shd w:val="clear" w:color="auto" w:fill="FAFAFA"/>
        <w:spacing w:before="0" w:beforeAutospacing="0" w:after="192" w:afterAutospacing="0" w:line="294" w:lineRule="atLeast"/>
        <w:rPr>
          <w:rFonts w:ascii="Open Sans" w:hAnsi="Open Sans" w:cs="Open Sans"/>
          <w:color w:val="333333"/>
          <w:sz w:val="21"/>
          <w:szCs w:val="21"/>
        </w:rPr>
      </w:pPr>
      <w:r>
        <w:rPr>
          <w:rFonts w:ascii="Open Sans" w:hAnsi="Open Sans" w:cs="Open Sans"/>
          <w:color w:val="333333"/>
          <w:sz w:val="21"/>
          <w:szCs w:val="21"/>
        </w:rPr>
        <w:t>According to the alert, cybercriminals impersonate lenders with the intent to elicit payment of mortgage payoffs. The Secret Service said the criminals send fictitious or altered mortgage payoff statements to title companies.</w:t>
      </w:r>
    </w:p>
    <w:p w14:paraId="55F22C74" w14:textId="77777777" w:rsidR="00725BD0" w:rsidRDefault="00725BD0" w:rsidP="00725BD0">
      <w:pPr>
        <w:pStyle w:val="NormalWeb"/>
        <w:shd w:val="clear" w:color="auto" w:fill="FAFAFA"/>
        <w:spacing w:before="0" w:beforeAutospacing="0" w:after="192" w:afterAutospacing="0" w:line="294" w:lineRule="atLeast"/>
        <w:rPr>
          <w:rFonts w:ascii="Open Sans" w:hAnsi="Open Sans" w:cs="Open Sans"/>
          <w:color w:val="333333"/>
          <w:sz w:val="21"/>
          <w:szCs w:val="21"/>
        </w:rPr>
      </w:pPr>
      <w:r>
        <w:rPr>
          <w:rFonts w:ascii="Open Sans" w:hAnsi="Open Sans" w:cs="Open Sans"/>
          <w:color w:val="333333"/>
          <w:sz w:val="21"/>
          <w:szCs w:val="21"/>
        </w:rPr>
        <w:t>The Secret Service provided the following tips to help prevent the fraud:</w:t>
      </w:r>
    </w:p>
    <w:p w14:paraId="46A03043" w14:textId="77777777" w:rsidR="00725BD0" w:rsidRDefault="00725BD0" w:rsidP="00725BD0">
      <w:pPr>
        <w:numPr>
          <w:ilvl w:val="0"/>
          <w:numId w:val="1"/>
        </w:numPr>
        <w:shd w:val="clear" w:color="auto" w:fill="FAFAFA"/>
        <w:spacing w:before="100" w:beforeAutospacing="1" w:after="90"/>
        <w:rPr>
          <w:rFonts w:ascii="Open Sans" w:eastAsia="Times New Roman" w:hAnsi="Open Sans" w:cs="Open Sans"/>
          <w:color w:val="333333"/>
          <w:sz w:val="21"/>
          <w:szCs w:val="21"/>
        </w:rPr>
      </w:pPr>
      <w:r>
        <w:rPr>
          <w:rFonts w:ascii="Open Sans" w:eastAsia="Times New Roman" w:hAnsi="Open Sans" w:cs="Open Sans"/>
          <w:color w:val="333333"/>
          <w:sz w:val="21"/>
          <w:szCs w:val="21"/>
        </w:rPr>
        <w:t>Update policies and procedures to ensure proper verification of information before releasing funds.</w:t>
      </w:r>
    </w:p>
    <w:p w14:paraId="0A68572E" w14:textId="77777777" w:rsidR="00725BD0" w:rsidRDefault="00725BD0" w:rsidP="00725BD0">
      <w:pPr>
        <w:numPr>
          <w:ilvl w:val="0"/>
          <w:numId w:val="1"/>
        </w:numPr>
        <w:shd w:val="clear" w:color="auto" w:fill="FAFAFA"/>
        <w:spacing w:before="100" w:beforeAutospacing="1" w:after="90"/>
        <w:rPr>
          <w:rFonts w:ascii="Open Sans" w:eastAsia="Times New Roman" w:hAnsi="Open Sans" w:cs="Open Sans"/>
          <w:color w:val="333333"/>
          <w:sz w:val="21"/>
          <w:szCs w:val="21"/>
        </w:rPr>
      </w:pPr>
      <w:r>
        <w:rPr>
          <w:rFonts w:ascii="Open Sans" w:eastAsia="Times New Roman" w:hAnsi="Open Sans" w:cs="Open Sans"/>
          <w:color w:val="333333"/>
          <w:sz w:val="21"/>
          <w:szCs w:val="21"/>
        </w:rPr>
        <w:t>Independently obtain mortgage payoff statements and confirm with verified and trusted sources.</w:t>
      </w:r>
    </w:p>
    <w:p w14:paraId="5FE53535" w14:textId="77777777" w:rsidR="00725BD0" w:rsidRDefault="00725BD0" w:rsidP="00725BD0">
      <w:pPr>
        <w:numPr>
          <w:ilvl w:val="0"/>
          <w:numId w:val="1"/>
        </w:numPr>
        <w:shd w:val="clear" w:color="auto" w:fill="FAFAFA"/>
        <w:spacing w:before="100" w:beforeAutospacing="1" w:after="90"/>
        <w:rPr>
          <w:rFonts w:ascii="Open Sans" w:eastAsia="Times New Roman" w:hAnsi="Open Sans" w:cs="Open Sans"/>
          <w:color w:val="333333"/>
          <w:sz w:val="21"/>
          <w:szCs w:val="21"/>
        </w:rPr>
      </w:pPr>
      <w:r>
        <w:rPr>
          <w:rFonts w:ascii="Open Sans" w:eastAsia="Times New Roman" w:hAnsi="Open Sans" w:cs="Open Sans"/>
          <w:color w:val="333333"/>
          <w:sz w:val="21"/>
          <w:szCs w:val="21"/>
        </w:rPr>
        <w:t>Independently verify the authenticity of information included in correspondence and statement.</w:t>
      </w:r>
    </w:p>
    <w:p w14:paraId="7737269D" w14:textId="77777777" w:rsidR="00725BD0" w:rsidRDefault="00725BD0" w:rsidP="00725BD0">
      <w:pPr>
        <w:numPr>
          <w:ilvl w:val="0"/>
          <w:numId w:val="1"/>
        </w:numPr>
        <w:shd w:val="clear" w:color="auto" w:fill="FAFAFA"/>
        <w:spacing w:before="100" w:beforeAutospacing="1" w:after="90"/>
        <w:rPr>
          <w:rFonts w:ascii="Open Sans" w:eastAsia="Times New Roman" w:hAnsi="Open Sans" w:cs="Open Sans"/>
          <w:color w:val="333333"/>
          <w:sz w:val="21"/>
          <w:szCs w:val="21"/>
        </w:rPr>
      </w:pPr>
      <w:r>
        <w:rPr>
          <w:rFonts w:ascii="Open Sans" w:eastAsia="Times New Roman" w:hAnsi="Open Sans" w:cs="Open Sans"/>
          <w:color w:val="333333"/>
          <w:sz w:val="21"/>
          <w:szCs w:val="21"/>
        </w:rPr>
        <w:t>Do not rely on third parties, such as mortgagors or other transaction participant, for information.</w:t>
      </w:r>
    </w:p>
    <w:p w14:paraId="19D1589D" w14:textId="77777777" w:rsidR="00725BD0" w:rsidRDefault="00725BD0" w:rsidP="00725BD0">
      <w:pPr>
        <w:numPr>
          <w:ilvl w:val="0"/>
          <w:numId w:val="1"/>
        </w:numPr>
        <w:shd w:val="clear" w:color="auto" w:fill="FAFAFA"/>
        <w:spacing w:before="100" w:beforeAutospacing="1" w:after="90"/>
        <w:rPr>
          <w:rFonts w:ascii="Open Sans" w:eastAsia="Times New Roman" w:hAnsi="Open Sans" w:cs="Open Sans"/>
          <w:color w:val="333333"/>
          <w:sz w:val="21"/>
          <w:szCs w:val="21"/>
        </w:rPr>
      </w:pPr>
      <w:r>
        <w:rPr>
          <w:rFonts w:ascii="Open Sans" w:eastAsia="Times New Roman" w:hAnsi="Open Sans" w:cs="Open Sans"/>
          <w:color w:val="333333"/>
          <w:sz w:val="21"/>
          <w:szCs w:val="21"/>
        </w:rPr>
        <w:t>Restrict wire transfers to known and previously verified accounts.</w:t>
      </w:r>
    </w:p>
    <w:p w14:paraId="138CA6EB" w14:textId="3343259E" w:rsidR="00725BD0" w:rsidRPr="00D62F80" w:rsidRDefault="00725BD0" w:rsidP="00725BD0">
      <w:pPr>
        <w:numPr>
          <w:ilvl w:val="0"/>
          <w:numId w:val="1"/>
        </w:numPr>
        <w:shd w:val="clear" w:color="auto" w:fill="FAFAFA"/>
        <w:spacing w:before="100" w:beforeAutospacing="1" w:after="90"/>
        <w:rPr>
          <w:rFonts w:ascii="Open Sans" w:eastAsia="Times New Roman" w:hAnsi="Open Sans" w:cs="Open Sans"/>
          <w:color w:val="333333"/>
          <w:sz w:val="21"/>
          <w:szCs w:val="21"/>
        </w:rPr>
      </w:pPr>
      <w:r>
        <w:rPr>
          <w:rFonts w:ascii="Open Sans" w:eastAsia="Times New Roman" w:hAnsi="Open Sans" w:cs="Open Sans"/>
          <w:color w:val="333333"/>
          <w:sz w:val="21"/>
          <w:szCs w:val="21"/>
        </w:rPr>
        <w:t>Pay using checks when the information cannot be independently verified.</w:t>
      </w:r>
    </w:p>
    <w:p w14:paraId="4ECD4095" w14:textId="77777777" w:rsidR="00D62F80" w:rsidRDefault="00D62F80" w:rsidP="00725BD0">
      <w:pPr>
        <w:pStyle w:val="Heading3"/>
        <w:spacing w:before="150" w:beforeAutospacing="0" w:after="120" w:afterAutospacing="0"/>
        <w:rPr>
          <w:rFonts w:ascii="Arial" w:eastAsia="Times New Roman" w:hAnsi="Arial" w:cs="Arial"/>
          <w:color w:val="023D4D"/>
        </w:rPr>
      </w:pPr>
    </w:p>
    <w:p w14:paraId="15EC4C1B" w14:textId="3206ED60" w:rsidR="00725BD0" w:rsidRDefault="00725BD0" w:rsidP="00725BD0">
      <w:pPr>
        <w:pStyle w:val="Heading3"/>
        <w:spacing w:before="150" w:beforeAutospacing="0" w:after="120" w:afterAutospacing="0"/>
        <w:rPr>
          <w:rFonts w:ascii="Arial" w:eastAsia="Times New Roman" w:hAnsi="Arial" w:cs="Arial"/>
          <w:color w:val="023D4D"/>
        </w:rPr>
      </w:pPr>
      <w:r>
        <w:rPr>
          <w:rFonts w:ascii="Arial" w:eastAsia="Times New Roman" w:hAnsi="Arial" w:cs="Arial"/>
          <w:color w:val="023D4D"/>
        </w:rPr>
        <w:t>What is payoff fraud?</w:t>
      </w:r>
    </w:p>
    <w:p w14:paraId="25306D45" w14:textId="77777777" w:rsidR="00725BD0" w:rsidRDefault="00725BD0" w:rsidP="00725BD0">
      <w:pPr>
        <w:pStyle w:val="NormalWeb"/>
        <w:spacing w:before="0" w:beforeAutospacing="0" w:after="240" w:afterAutospacing="0"/>
        <w:rPr>
          <w:rFonts w:ascii="inherit" w:hAnsi="inherit"/>
          <w:color w:val="023D4D"/>
          <w:sz w:val="24"/>
          <w:szCs w:val="24"/>
        </w:rPr>
      </w:pPr>
      <w:r>
        <w:rPr>
          <w:rFonts w:ascii="inherit" w:hAnsi="inherit"/>
          <w:color w:val="023D4D"/>
          <w:sz w:val="24"/>
          <w:szCs w:val="24"/>
        </w:rPr>
        <w:t>Payoff fraud is when fraudsters impersonate a lender or another title company to receive the funds from disbursement after the settlement process, either from refinancing or the sale of a property. Fraudsters use common tactics found other wire fraud scams to send a falsified payoff statement with wiring instructions to the targeted settlement agent.</w:t>
      </w:r>
    </w:p>
    <w:p w14:paraId="4DDCB227" w14:textId="77777777" w:rsidR="00725BD0" w:rsidRDefault="00725BD0" w:rsidP="00725BD0">
      <w:pPr>
        <w:pStyle w:val="NormalWeb"/>
        <w:spacing w:before="0" w:beforeAutospacing="0" w:after="240" w:afterAutospacing="0"/>
        <w:rPr>
          <w:rFonts w:ascii="inherit" w:hAnsi="inherit"/>
          <w:color w:val="023D4D"/>
          <w:sz w:val="24"/>
          <w:szCs w:val="24"/>
        </w:rPr>
      </w:pPr>
      <w:r>
        <w:rPr>
          <w:rFonts w:ascii="inherit" w:hAnsi="inherit"/>
          <w:color w:val="023D4D"/>
          <w:sz w:val="24"/>
          <w:szCs w:val="24"/>
        </w:rPr>
        <w:t>Some experts predict payoff fraud will “dwarf the buyer-side fraud because there is so much more money moving on payoffs to mortgage companies than there are seller proceeds after close.” This is especially true for those agents working on commercial real estate deals. The fraudsters know it and formulate ways to insert themselves into the transaction. </w:t>
      </w:r>
    </w:p>
    <w:p w14:paraId="26AB63F4" w14:textId="77777777" w:rsidR="00725BD0" w:rsidRDefault="00725BD0" w:rsidP="00725BD0">
      <w:pPr>
        <w:pStyle w:val="Heading3"/>
        <w:spacing w:before="150" w:beforeAutospacing="0" w:after="120" w:afterAutospacing="0"/>
        <w:rPr>
          <w:rFonts w:ascii="Arial" w:eastAsia="Times New Roman" w:hAnsi="Arial" w:cs="Arial"/>
          <w:color w:val="023D4D"/>
        </w:rPr>
      </w:pPr>
      <w:r>
        <w:rPr>
          <w:rFonts w:ascii="Arial" w:eastAsia="Times New Roman" w:hAnsi="Arial" w:cs="Arial"/>
          <w:color w:val="023D4D"/>
        </w:rPr>
        <w:t>How do cybercriminals commit payoff fraud?</w:t>
      </w:r>
    </w:p>
    <w:p w14:paraId="18263CB1" w14:textId="77777777" w:rsidR="00725BD0" w:rsidRDefault="00725BD0" w:rsidP="00725BD0">
      <w:pPr>
        <w:pStyle w:val="NormalWeb"/>
        <w:spacing w:before="0" w:beforeAutospacing="0" w:after="240" w:afterAutospacing="0"/>
        <w:rPr>
          <w:rFonts w:ascii="inherit" w:hAnsi="inherit"/>
          <w:color w:val="023D4D"/>
          <w:sz w:val="24"/>
          <w:szCs w:val="24"/>
        </w:rPr>
      </w:pPr>
      <w:r>
        <w:rPr>
          <w:rFonts w:ascii="inherit" w:hAnsi="inherit"/>
          <w:color w:val="023D4D"/>
          <w:sz w:val="24"/>
          <w:szCs w:val="24"/>
        </w:rPr>
        <w:t>The usual phishing and social engineering are part of the payoff fraud scheme, but they also create elaborate spoofed portals and pose as individuals involved in the transaction, usually the lender or mortgage holder. </w:t>
      </w:r>
    </w:p>
    <w:p w14:paraId="0DF31CDC" w14:textId="77777777" w:rsidR="00725BD0" w:rsidRDefault="00725BD0" w:rsidP="00725BD0">
      <w:pPr>
        <w:pStyle w:val="NormalWeb"/>
        <w:spacing w:before="0" w:beforeAutospacing="0" w:after="240" w:afterAutospacing="0"/>
        <w:rPr>
          <w:rFonts w:ascii="inherit" w:hAnsi="inherit"/>
          <w:color w:val="023D4D"/>
          <w:sz w:val="24"/>
          <w:szCs w:val="24"/>
        </w:rPr>
      </w:pPr>
      <w:r>
        <w:rPr>
          <w:rFonts w:ascii="inherit" w:hAnsi="inherit"/>
          <w:color w:val="023D4D"/>
          <w:sz w:val="24"/>
          <w:szCs w:val="24"/>
        </w:rPr>
        <w:lastRenderedPageBreak/>
        <w:t>The internet has made our lives easier in a lot of ways, and it’s made doing business more transparent and accessible. Unfortunately, the accessibility and transparency that the internet provides mean that cybercriminals have all the information they need to pose as an entity’s website and impersonate an individual that’s part of your upcoming transaction. </w:t>
      </w:r>
    </w:p>
    <w:p w14:paraId="42A6CD22" w14:textId="77777777" w:rsidR="00725BD0" w:rsidRDefault="00725BD0" w:rsidP="00725BD0">
      <w:pPr>
        <w:pStyle w:val="Heading4"/>
        <w:spacing w:before="150" w:after="120"/>
        <w:rPr>
          <w:rFonts w:ascii="Arial" w:eastAsia="Times New Roman" w:hAnsi="Arial" w:cs="Arial"/>
          <w:color w:val="023D4D"/>
          <w:sz w:val="24"/>
          <w:szCs w:val="24"/>
        </w:rPr>
      </w:pPr>
      <w:r>
        <w:rPr>
          <w:rFonts w:ascii="Arial" w:eastAsia="Times New Roman" w:hAnsi="Arial" w:cs="Arial"/>
          <w:color w:val="023D4D"/>
        </w:rPr>
        <w:t>Spoofed Portals</w:t>
      </w:r>
    </w:p>
    <w:p w14:paraId="14186772" w14:textId="77777777" w:rsidR="00725BD0" w:rsidRDefault="00725BD0" w:rsidP="00725BD0">
      <w:pPr>
        <w:pStyle w:val="NormalWeb"/>
        <w:spacing w:before="0" w:beforeAutospacing="0" w:after="240" w:afterAutospacing="0"/>
        <w:rPr>
          <w:rFonts w:ascii="inherit" w:hAnsi="inherit"/>
          <w:color w:val="023D4D"/>
          <w:sz w:val="24"/>
          <w:szCs w:val="24"/>
        </w:rPr>
      </w:pPr>
      <w:r>
        <w:rPr>
          <w:rFonts w:ascii="inherit" w:hAnsi="inherit"/>
          <w:color w:val="023D4D"/>
          <w:sz w:val="24"/>
          <w:szCs w:val="24"/>
        </w:rPr>
        <w:t xml:space="preserve">A spoofed portal or website is a page that mirrors another site’s URL and page content. Unsuspecting victims are usually </w:t>
      </w:r>
      <w:proofErr w:type="gramStart"/>
      <w:r>
        <w:rPr>
          <w:rFonts w:ascii="inherit" w:hAnsi="inherit"/>
          <w:color w:val="023D4D"/>
          <w:sz w:val="24"/>
          <w:szCs w:val="24"/>
        </w:rPr>
        <w:t>lead</w:t>
      </w:r>
      <w:proofErr w:type="gramEnd"/>
      <w:r>
        <w:rPr>
          <w:rFonts w:ascii="inherit" w:hAnsi="inherit"/>
          <w:color w:val="023D4D"/>
          <w:sz w:val="24"/>
          <w:szCs w:val="24"/>
        </w:rPr>
        <w:t xml:space="preserve"> to these sites by clicking on a link in an email that looks like a legitimate communication from a financial institution or another title company. If a company hasn’t taken proper cybersecurity precautions, it’s also possible for hackers to gain access to the site itself and redirect visitors to a fake site where the criminals capture sensitive information like social security numbers and bank account routing numbers.</w:t>
      </w:r>
    </w:p>
    <w:p w14:paraId="07454EF1" w14:textId="77777777" w:rsidR="00725BD0" w:rsidRDefault="00725BD0" w:rsidP="00725BD0">
      <w:pPr>
        <w:pStyle w:val="NormalWeb"/>
        <w:spacing w:before="0" w:beforeAutospacing="0" w:after="240" w:afterAutospacing="0"/>
        <w:rPr>
          <w:rFonts w:ascii="inherit" w:hAnsi="inherit"/>
          <w:color w:val="023D4D"/>
          <w:sz w:val="24"/>
          <w:szCs w:val="24"/>
        </w:rPr>
      </w:pPr>
      <w:r>
        <w:rPr>
          <w:rFonts w:ascii="inherit" w:hAnsi="inherit"/>
          <w:color w:val="023D4D"/>
          <w:sz w:val="24"/>
          <w:szCs w:val="24"/>
        </w:rPr>
        <w:t> </w:t>
      </w:r>
    </w:p>
    <w:p w14:paraId="08F234D1" w14:textId="77777777" w:rsidR="00725BD0" w:rsidRDefault="00725BD0" w:rsidP="00725BD0">
      <w:pPr>
        <w:pStyle w:val="NormalWeb"/>
        <w:spacing w:before="0" w:beforeAutospacing="0" w:after="240" w:afterAutospacing="0"/>
        <w:rPr>
          <w:rFonts w:ascii="inherit" w:hAnsi="inherit"/>
          <w:color w:val="023D4D"/>
          <w:sz w:val="24"/>
          <w:szCs w:val="24"/>
        </w:rPr>
      </w:pPr>
      <w:r>
        <w:rPr>
          <w:rFonts w:ascii="inherit" w:hAnsi="inherit"/>
          <w:color w:val="023D4D"/>
          <w:sz w:val="24"/>
          <w:szCs w:val="24"/>
        </w:rPr>
        <w:t>Fraudsters will often redirect settlement agents going to a bank or lender site to request a payoff letter to a spoofed site. Here they will download a falsified document with fake wiring instructions. </w:t>
      </w:r>
    </w:p>
    <w:p w14:paraId="4EE0F16B" w14:textId="77777777" w:rsidR="00725BD0" w:rsidRDefault="00725BD0" w:rsidP="00725BD0">
      <w:pPr>
        <w:pStyle w:val="NormalWeb"/>
        <w:spacing w:before="0" w:beforeAutospacing="0" w:after="240" w:afterAutospacing="0"/>
        <w:rPr>
          <w:rFonts w:ascii="inherit" w:hAnsi="inherit"/>
          <w:color w:val="023D4D"/>
          <w:sz w:val="24"/>
          <w:szCs w:val="24"/>
        </w:rPr>
      </w:pPr>
      <w:r>
        <w:rPr>
          <w:rFonts w:ascii="inherit" w:hAnsi="inherit"/>
          <w:color w:val="023D4D"/>
          <w:sz w:val="24"/>
          <w:szCs w:val="24"/>
        </w:rPr>
        <w:t>Spoofing of treasury management platforms is another way in which fraudsters gain access to your account information and then proceed to drain out all the money. </w:t>
      </w:r>
    </w:p>
    <w:p w14:paraId="269A7841" w14:textId="77777777" w:rsidR="00725BD0" w:rsidRDefault="00725BD0" w:rsidP="00725BD0">
      <w:pPr>
        <w:pStyle w:val="NormalWeb"/>
        <w:spacing w:before="0" w:beforeAutospacing="0" w:after="240" w:afterAutospacing="0"/>
        <w:rPr>
          <w:rFonts w:ascii="inherit" w:hAnsi="inherit"/>
          <w:color w:val="023D4D"/>
          <w:sz w:val="24"/>
          <w:szCs w:val="24"/>
        </w:rPr>
      </w:pPr>
      <w:r>
        <w:rPr>
          <w:rFonts w:ascii="inherit" w:hAnsi="inherit"/>
          <w:color w:val="023D4D"/>
          <w:sz w:val="24"/>
          <w:szCs w:val="24"/>
        </w:rPr>
        <w:t>Faxes should also not be considered safe. Many companies use online faxing services, whose URL can also be easily spoofed. Only use online faxing companies with secured lines that encrypt transmitted data and stored pages. Follow the same best practices for password protection for your fax accounts as you would for your email accounts. </w:t>
      </w:r>
    </w:p>
    <w:p w14:paraId="0F041C0D" w14:textId="77777777" w:rsidR="00725BD0" w:rsidRDefault="00725BD0" w:rsidP="00725BD0">
      <w:pPr>
        <w:pStyle w:val="Heading4"/>
        <w:spacing w:before="150" w:after="120"/>
        <w:rPr>
          <w:rFonts w:ascii="Arial" w:eastAsia="Times New Roman" w:hAnsi="Arial" w:cs="Arial"/>
          <w:color w:val="023D4D"/>
          <w:sz w:val="24"/>
          <w:szCs w:val="24"/>
        </w:rPr>
      </w:pPr>
      <w:r>
        <w:rPr>
          <w:rFonts w:ascii="Arial" w:eastAsia="Times New Roman" w:hAnsi="Arial" w:cs="Arial"/>
          <w:color w:val="023D4D"/>
        </w:rPr>
        <w:t>Falsified Identity</w:t>
      </w:r>
    </w:p>
    <w:p w14:paraId="2BB4C84F" w14:textId="77777777" w:rsidR="00725BD0" w:rsidRDefault="00725BD0" w:rsidP="00725BD0">
      <w:pPr>
        <w:pStyle w:val="NormalWeb"/>
        <w:spacing w:before="0" w:beforeAutospacing="0" w:after="240" w:afterAutospacing="0"/>
        <w:rPr>
          <w:rFonts w:ascii="inherit" w:hAnsi="inherit"/>
          <w:color w:val="023D4D"/>
          <w:sz w:val="24"/>
          <w:szCs w:val="24"/>
        </w:rPr>
      </w:pPr>
      <w:r>
        <w:rPr>
          <w:rFonts w:ascii="inherit" w:hAnsi="inherit"/>
          <w:color w:val="023D4D"/>
          <w:sz w:val="24"/>
          <w:szCs w:val="24"/>
        </w:rPr>
        <w:t>Verification of identity over the phone is always considered good practice, but there are ways that fraudster can even intercept calls and fool you into thinking you’re speaking to someone you aren’t. Technology is sometimes working against us. The app, </w:t>
      </w:r>
      <w:proofErr w:type="spellStart"/>
      <w:r>
        <w:rPr>
          <w:rFonts w:ascii="inherit" w:hAnsi="inherit"/>
          <w:color w:val="023D4D"/>
          <w:sz w:val="24"/>
          <w:szCs w:val="24"/>
        </w:rPr>
        <w:fldChar w:fldCharType="begin"/>
      </w:r>
      <w:r>
        <w:rPr>
          <w:rFonts w:ascii="inherit" w:hAnsi="inherit"/>
          <w:color w:val="023D4D"/>
          <w:sz w:val="24"/>
          <w:szCs w:val="24"/>
        </w:rPr>
        <w:instrText xml:space="preserve"> HYPERLINK "https://www.spoofcard.com/" </w:instrText>
      </w:r>
      <w:r>
        <w:rPr>
          <w:rFonts w:ascii="inherit" w:hAnsi="inherit"/>
          <w:color w:val="023D4D"/>
          <w:sz w:val="24"/>
          <w:szCs w:val="24"/>
        </w:rPr>
        <w:fldChar w:fldCharType="separate"/>
      </w:r>
      <w:r>
        <w:rPr>
          <w:rStyle w:val="Hyperlink"/>
          <w:rFonts w:ascii="inherit" w:hAnsi="inherit"/>
          <w:color w:val="023D4D"/>
          <w:sz w:val="24"/>
          <w:szCs w:val="24"/>
        </w:rPr>
        <w:t>SpoofCard</w:t>
      </w:r>
      <w:proofErr w:type="spellEnd"/>
      <w:r>
        <w:rPr>
          <w:rFonts w:ascii="inherit" w:hAnsi="inherit"/>
          <w:color w:val="023D4D"/>
          <w:sz w:val="24"/>
          <w:szCs w:val="24"/>
        </w:rPr>
        <w:fldChar w:fldCharType="end"/>
      </w:r>
      <w:r>
        <w:rPr>
          <w:rFonts w:ascii="inherit" w:hAnsi="inherit"/>
          <w:color w:val="023D4D"/>
          <w:sz w:val="24"/>
          <w:szCs w:val="24"/>
        </w:rPr>
        <w:t xml:space="preserve">, is touted as a popular way to “protect your privacy every call.” While it’s </w:t>
      </w:r>
      <w:proofErr w:type="gramStart"/>
      <w:r>
        <w:rPr>
          <w:rFonts w:ascii="inherit" w:hAnsi="inherit"/>
          <w:color w:val="023D4D"/>
          <w:sz w:val="24"/>
          <w:szCs w:val="24"/>
        </w:rPr>
        <w:t>absolutely illegal</w:t>
      </w:r>
      <w:proofErr w:type="gramEnd"/>
      <w:r>
        <w:rPr>
          <w:rFonts w:ascii="inherit" w:hAnsi="inherit"/>
          <w:color w:val="023D4D"/>
          <w:sz w:val="24"/>
          <w:szCs w:val="24"/>
        </w:rPr>
        <w:t xml:space="preserve"> to use these kinds of apps to intentionally defraud someone, that doesn’t stop criminals from using it for nefarious purposes. They’ll be prosecuted should they ever be caught, but catching cybercriminals is nearly impossible. </w:t>
      </w:r>
    </w:p>
    <w:p w14:paraId="51755145" w14:textId="77777777" w:rsidR="00725BD0" w:rsidRDefault="00725BD0" w:rsidP="00725BD0">
      <w:pPr>
        <w:pStyle w:val="NormalWeb"/>
        <w:spacing w:before="0" w:beforeAutospacing="0" w:after="240" w:afterAutospacing="0"/>
        <w:rPr>
          <w:rFonts w:ascii="inherit" w:hAnsi="inherit"/>
          <w:color w:val="023D4D"/>
          <w:sz w:val="24"/>
          <w:szCs w:val="24"/>
        </w:rPr>
      </w:pPr>
      <w:r>
        <w:rPr>
          <w:rFonts w:ascii="inherit" w:hAnsi="inherit"/>
          <w:color w:val="023D4D"/>
          <w:sz w:val="24"/>
          <w:szCs w:val="24"/>
        </w:rPr>
        <w:t>To prevent being the victim of a spoofed call, never wire instructions based off a call you received. Instead, always be sure you are the one to place the call based on the original contact information you have from the lender or title company. Be sure to always follow up with the party after placing the wire to make sure the funds were received. If possible, pay the lender or title company an office visit in person to confirm. </w:t>
      </w:r>
    </w:p>
    <w:p w14:paraId="1CBBA45A" w14:textId="77777777" w:rsidR="00725BD0" w:rsidRDefault="00725BD0" w:rsidP="00725BD0">
      <w:pPr>
        <w:pStyle w:val="Heading3"/>
        <w:spacing w:before="150" w:beforeAutospacing="0" w:after="120" w:afterAutospacing="0"/>
        <w:rPr>
          <w:rFonts w:ascii="Arial" w:eastAsia="Times New Roman" w:hAnsi="Arial" w:cs="Arial"/>
          <w:color w:val="023D4D"/>
        </w:rPr>
      </w:pPr>
      <w:r>
        <w:rPr>
          <w:rFonts w:ascii="Arial" w:eastAsia="Times New Roman" w:hAnsi="Arial" w:cs="Arial"/>
          <w:color w:val="023D4D"/>
        </w:rPr>
        <w:t>How do we stop payoff fraud?</w:t>
      </w:r>
    </w:p>
    <w:p w14:paraId="659CD3D4" w14:textId="77777777" w:rsidR="00725BD0" w:rsidRDefault="00725BD0" w:rsidP="00725BD0">
      <w:pPr>
        <w:pStyle w:val="NormalWeb"/>
        <w:spacing w:before="0" w:beforeAutospacing="0" w:after="240" w:afterAutospacing="0"/>
        <w:rPr>
          <w:rFonts w:ascii="inherit" w:hAnsi="inherit"/>
          <w:color w:val="023D4D"/>
          <w:sz w:val="24"/>
          <w:szCs w:val="24"/>
        </w:rPr>
      </w:pPr>
      <w:r>
        <w:rPr>
          <w:rFonts w:ascii="inherit" w:hAnsi="inherit"/>
          <w:color w:val="023D4D"/>
          <w:sz w:val="24"/>
          <w:szCs w:val="24"/>
        </w:rPr>
        <w:t>The same way we prevent any type of fraud. Tom advises that after the identity of all the parties involved is verified, title companies should be: </w:t>
      </w:r>
    </w:p>
    <w:p w14:paraId="4C7762A0" w14:textId="77777777" w:rsidR="00725BD0" w:rsidRDefault="00725BD0" w:rsidP="00725BD0">
      <w:pPr>
        <w:numPr>
          <w:ilvl w:val="0"/>
          <w:numId w:val="2"/>
        </w:numPr>
        <w:spacing w:before="100" w:beforeAutospacing="1" w:after="100" w:afterAutospacing="1"/>
        <w:rPr>
          <w:rFonts w:ascii="inherit" w:eastAsia="Times New Roman" w:hAnsi="inherit"/>
          <w:color w:val="023D4D"/>
          <w:sz w:val="24"/>
          <w:szCs w:val="24"/>
        </w:rPr>
      </w:pPr>
      <w:r>
        <w:rPr>
          <w:rFonts w:ascii="inherit" w:eastAsia="Times New Roman" w:hAnsi="inherit"/>
          <w:color w:val="023D4D"/>
          <w:sz w:val="24"/>
          <w:szCs w:val="24"/>
        </w:rPr>
        <w:lastRenderedPageBreak/>
        <w:t>Educating buyers and sellers</w:t>
      </w:r>
    </w:p>
    <w:p w14:paraId="1B0F8292" w14:textId="77777777" w:rsidR="00725BD0" w:rsidRDefault="00725BD0" w:rsidP="00725BD0">
      <w:pPr>
        <w:numPr>
          <w:ilvl w:val="0"/>
          <w:numId w:val="2"/>
        </w:numPr>
        <w:spacing w:after="100" w:afterAutospacing="1"/>
        <w:rPr>
          <w:rFonts w:ascii="inherit" w:eastAsia="Times New Roman" w:hAnsi="inherit"/>
          <w:color w:val="023D4D"/>
          <w:sz w:val="24"/>
          <w:szCs w:val="24"/>
        </w:rPr>
      </w:pPr>
      <w:r>
        <w:rPr>
          <w:rFonts w:ascii="inherit" w:eastAsia="Times New Roman" w:hAnsi="inherit"/>
          <w:color w:val="023D4D"/>
          <w:sz w:val="24"/>
          <w:szCs w:val="24"/>
        </w:rPr>
        <w:t>Training their staff on how to spot a phishing attempt or social engineering scam</w:t>
      </w:r>
    </w:p>
    <w:p w14:paraId="3D10EAD7" w14:textId="77777777" w:rsidR="00725BD0" w:rsidRDefault="00725BD0" w:rsidP="00725BD0">
      <w:pPr>
        <w:numPr>
          <w:ilvl w:val="0"/>
          <w:numId w:val="2"/>
        </w:numPr>
        <w:spacing w:after="100" w:afterAutospacing="1"/>
        <w:rPr>
          <w:rFonts w:ascii="inherit" w:eastAsia="Times New Roman" w:hAnsi="inherit"/>
          <w:color w:val="023D4D"/>
          <w:sz w:val="24"/>
          <w:szCs w:val="24"/>
        </w:rPr>
      </w:pPr>
      <w:r>
        <w:rPr>
          <w:rFonts w:ascii="inherit" w:eastAsia="Times New Roman" w:hAnsi="inherit"/>
          <w:color w:val="023D4D"/>
          <w:sz w:val="24"/>
          <w:szCs w:val="24"/>
        </w:rPr>
        <w:t>Leveraging technology to stop attempts</w:t>
      </w:r>
    </w:p>
    <w:p w14:paraId="4D0DFEBD" w14:textId="77777777" w:rsidR="00725BD0" w:rsidRDefault="00725BD0" w:rsidP="00725BD0">
      <w:pPr>
        <w:pStyle w:val="NormalWeb"/>
        <w:spacing w:before="0" w:beforeAutospacing="0" w:after="240" w:afterAutospacing="0"/>
        <w:rPr>
          <w:rFonts w:ascii="inherit" w:hAnsi="inherit"/>
          <w:color w:val="023D4D"/>
          <w:sz w:val="24"/>
          <w:szCs w:val="24"/>
        </w:rPr>
      </w:pPr>
      <w:r>
        <w:rPr>
          <w:rFonts w:ascii="inherit" w:hAnsi="inherit"/>
          <w:color w:val="023D4D"/>
          <w:sz w:val="24"/>
          <w:szCs w:val="24"/>
        </w:rPr>
        <w:t>Title agents and attorneys should do more to protect the consumer, especially those who are first time buyers, from being defrauded through education.  Perhaps this summary will be the first step for you in the process.</w:t>
      </w:r>
    </w:p>
    <w:p w14:paraId="2CF28130" w14:textId="77777777" w:rsidR="00725BD0" w:rsidRDefault="00725BD0" w:rsidP="00725BD0">
      <w:pPr>
        <w:pStyle w:val="NormalWeb"/>
        <w:spacing w:before="0" w:beforeAutospacing="0" w:after="240" w:afterAutospacing="0"/>
        <w:rPr>
          <w:rFonts w:ascii="inherit" w:hAnsi="inherit"/>
          <w:color w:val="023D4D"/>
          <w:sz w:val="24"/>
          <w:szCs w:val="24"/>
        </w:rPr>
      </w:pPr>
      <w:r>
        <w:rPr>
          <w:rFonts w:ascii="inherit" w:hAnsi="inherit"/>
          <w:color w:val="023D4D"/>
          <w:sz w:val="24"/>
          <w:szCs w:val="24"/>
        </w:rPr>
        <w:t> </w:t>
      </w:r>
    </w:p>
    <w:p w14:paraId="31942D0F" w14:textId="77777777" w:rsidR="003A69D3" w:rsidRDefault="003A69D3"/>
    <w:sectPr w:rsidR="003A69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5A6F"/>
    <w:multiLevelType w:val="multilevel"/>
    <w:tmpl w:val="60283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1677BA"/>
    <w:multiLevelType w:val="multilevel"/>
    <w:tmpl w:val="CB809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69278441">
    <w:abstractNumId w:val="1"/>
    <w:lvlOverride w:ilvl="0"/>
    <w:lvlOverride w:ilvl="1"/>
    <w:lvlOverride w:ilvl="2"/>
    <w:lvlOverride w:ilvl="3"/>
    <w:lvlOverride w:ilvl="4"/>
    <w:lvlOverride w:ilvl="5"/>
    <w:lvlOverride w:ilvl="6"/>
    <w:lvlOverride w:ilvl="7"/>
    <w:lvlOverride w:ilvl="8"/>
  </w:num>
  <w:num w:numId="2" w16cid:durableId="93795462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BD0"/>
    <w:rsid w:val="003A69D3"/>
    <w:rsid w:val="00725BD0"/>
    <w:rsid w:val="00D62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9C7D3"/>
  <w15:chartTrackingRefBased/>
  <w15:docId w15:val="{CCC1B692-9023-4EC5-A236-31A9CAF9C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BD0"/>
    <w:pPr>
      <w:spacing w:after="0" w:line="240" w:lineRule="auto"/>
    </w:pPr>
    <w:rPr>
      <w:rFonts w:ascii="Calibri" w:hAnsi="Calibri" w:cs="Calibri"/>
    </w:rPr>
  </w:style>
  <w:style w:type="paragraph" w:styleId="Heading3">
    <w:name w:val="heading 3"/>
    <w:basedOn w:val="Normal"/>
    <w:link w:val="Heading3Char"/>
    <w:uiPriority w:val="9"/>
    <w:semiHidden/>
    <w:unhideWhenUsed/>
    <w:qFormat/>
    <w:rsid w:val="00725BD0"/>
    <w:pPr>
      <w:spacing w:before="100" w:beforeAutospacing="1" w:after="100" w:afterAutospacing="1"/>
      <w:outlineLvl w:val="2"/>
    </w:pPr>
    <w:rPr>
      <w:b/>
      <w:bCs/>
      <w:sz w:val="27"/>
      <w:szCs w:val="27"/>
    </w:rPr>
  </w:style>
  <w:style w:type="paragraph" w:styleId="Heading4">
    <w:name w:val="heading 4"/>
    <w:basedOn w:val="Normal"/>
    <w:link w:val="Heading4Char"/>
    <w:uiPriority w:val="9"/>
    <w:semiHidden/>
    <w:unhideWhenUsed/>
    <w:qFormat/>
    <w:rsid w:val="00725BD0"/>
    <w:pPr>
      <w:keepNext/>
      <w:spacing w:before="40"/>
      <w:outlineLvl w:val="3"/>
    </w:pPr>
    <w:rPr>
      <w:rFonts w:ascii="Calibri Light" w:hAnsi="Calibri Light" w:cs="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25BD0"/>
    <w:rPr>
      <w:rFonts w:ascii="Calibri" w:hAnsi="Calibri" w:cs="Calibri"/>
      <w:b/>
      <w:bCs/>
      <w:sz w:val="27"/>
      <w:szCs w:val="27"/>
    </w:rPr>
  </w:style>
  <w:style w:type="character" w:customStyle="1" w:styleId="Heading4Char">
    <w:name w:val="Heading 4 Char"/>
    <w:basedOn w:val="DefaultParagraphFont"/>
    <w:link w:val="Heading4"/>
    <w:uiPriority w:val="9"/>
    <w:semiHidden/>
    <w:rsid w:val="00725BD0"/>
    <w:rPr>
      <w:rFonts w:ascii="Calibri Light" w:hAnsi="Calibri Light" w:cs="Calibri Light"/>
      <w:i/>
      <w:iCs/>
      <w:color w:val="2F5496"/>
    </w:rPr>
  </w:style>
  <w:style w:type="character" w:styleId="Hyperlink">
    <w:name w:val="Hyperlink"/>
    <w:basedOn w:val="DefaultParagraphFont"/>
    <w:uiPriority w:val="99"/>
    <w:semiHidden/>
    <w:unhideWhenUsed/>
    <w:rsid w:val="00725BD0"/>
    <w:rPr>
      <w:color w:val="0563C1"/>
      <w:u w:val="single"/>
    </w:rPr>
  </w:style>
  <w:style w:type="paragraph" w:styleId="NormalWeb">
    <w:name w:val="Normal (Web)"/>
    <w:basedOn w:val="Normal"/>
    <w:uiPriority w:val="99"/>
    <w:semiHidden/>
    <w:unhideWhenUsed/>
    <w:rsid w:val="00725BD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lta.org/file.cfm?name=Wire-Fraud-Ale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803</Words>
  <Characters>4580</Characters>
  <Application>Microsoft Office Word</Application>
  <DocSecurity>0</DocSecurity>
  <Lines>38</Lines>
  <Paragraphs>10</Paragraphs>
  <ScaleCrop>false</ScaleCrop>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Friend</dc:creator>
  <cp:keywords/>
  <dc:description/>
  <cp:lastModifiedBy>Teresa Friend</cp:lastModifiedBy>
  <cp:revision>2</cp:revision>
  <dcterms:created xsi:type="dcterms:W3CDTF">2022-05-13T17:51:00Z</dcterms:created>
  <dcterms:modified xsi:type="dcterms:W3CDTF">2022-05-13T17:52:00Z</dcterms:modified>
</cp:coreProperties>
</file>