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21" w:rsidRPr="00512721" w:rsidRDefault="00512721" w:rsidP="00512721">
      <w:pPr>
        <w:shd w:val="clear" w:color="auto" w:fill="FFFFFF"/>
        <w:spacing w:line="312" w:lineRule="atLeast"/>
        <w:ind w:firstLine="360"/>
        <w:jc w:val="center"/>
        <w:rPr>
          <w:rFonts w:ascii="Arial" w:hAnsi="Arial" w:cs="Arial"/>
          <w:b/>
          <w:bCs/>
          <w:color w:val="00338C"/>
          <w:sz w:val="36"/>
          <w:szCs w:val="36"/>
        </w:rPr>
      </w:pPr>
      <w:r w:rsidRPr="00512721">
        <w:rPr>
          <w:rFonts w:ascii="Arial" w:hAnsi="Arial" w:cs="Arial"/>
          <w:b/>
          <w:bCs/>
          <w:color w:val="00338C"/>
          <w:sz w:val="36"/>
          <w:szCs w:val="36"/>
        </w:rPr>
        <w:t>SHOULD AN AGENT CHECK THE “DO NOT CALL” REGISTRY PRIOR TO CALLING A SELLER?</w:t>
      </w:r>
    </w:p>
    <w:p w:rsidR="00512721" w:rsidRDefault="00512721" w:rsidP="00512721">
      <w:pPr>
        <w:shd w:val="clear" w:color="auto" w:fill="FFFFFF"/>
        <w:spacing w:line="270" w:lineRule="atLeast"/>
        <w:ind w:left="360"/>
        <w:rPr>
          <w:rFonts w:ascii="Arial" w:hAnsi="Arial" w:cs="Arial"/>
          <w:color w:val="000000"/>
          <w:sz w:val="20"/>
          <w:szCs w:val="20"/>
        </w:rPr>
      </w:pPr>
    </w:p>
    <w:p w:rsidR="00512721" w:rsidRPr="00512721" w:rsidRDefault="00512721" w:rsidP="00512721">
      <w:pPr>
        <w:shd w:val="clear" w:color="auto" w:fill="FFFFFF"/>
        <w:spacing w:line="270" w:lineRule="atLeast"/>
        <w:ind w:left="360"/>
        <w:rPr>
          <w:rFonts w:ascii="Arial" w:hAnsi="Arial" w:cs="Arial"/>
          <w:color w:val="000000"/>
          <w:sz w:val="36"/>
          <w:szCs w:val="36"/>
        </w:rPr>
      </w:pPr>
    </w:p>
    <w:p w:rsidR="00512721" w:rsidRPr="00512721" w:rsidRDefault="00512721" w:rsidP="00512721">
      <w:pPr>
        <w:shd w:val="clear" w:color="auto" w:fill="FFFFFF"/>
        <w:spacing w:line="270" w:lineRule="atLeast"/>
        <w:ind w:left="360"/>
        <w:rPr>
          <w:rFonts w:ascii="Arial" w:hAnsi="Arial" w:cs="Arial"/>
          <w:color w:val="000000"/>
          <w:sz w:val="36"/>
          <w:szCs w:val="36"/>
        </w:rPr>
      </w:pPr>
      <w:r w:rsidRPr="00512721">
        <w:rPr>
          <w:rFonts w:ascii="Arial" w:hAnsi="Arial" w:cs="Arial"/>
          <w:color w:val="000000"/>
          <w:sz w:val="36"/>
          <w:szCs w:val="36"/>
        </w:rPr>
        <w:t xml:space="preserve">This blanket consent of the seller was eliminated in the 2018 F1. Now, only the listing broker and its licensees have the seller’s consent to call.  This means that all agents must check the “Do Not Call” list before calling a seller of listed property </w:t>
      </w:r>
      <w:bookmarkStart w:id="0" w:name="_GoBack"/>
      <w:bookmarkEnd w:id="0"/>
      <w:r w:rsidRPr="00512721">
        <w:rPr>
          <w:rFonts w:ascii="Arial" w:hAnsi="Arial" w:cs="Arial"/>
          <w:color w:val="000000"/>
          <w:sz w:val="36"/>
          <w:szCs w:val="36"/>
        </w:rPr>
        <w:t>(</w:t>
      </w:r>
      <w:hyperlink r:id="rId4" w:history="1">
        <w:r w:rsidRPr="00512721">
          <w:rPr>
            <w:rStyle w:val="Hyperlink"/>
            <w:sz w:val="36"/>
            <w:szCs w:val="36"/>
          </w:rPr>
          <w:t>https://telemarketing.donotcall.gov/</w:t>
        </w:r>
      </w:hyperlink>
      <w:r w:rsidRPr="00512721">
        <w:rPr>
          <w:sz w:val="36"/>
          <w:szCs w:val="36"/>
        </w:rPr>
        <w:t>)</w:t>
      </w:r>
      <w:r w:rsidRPr="00512721">
        <w:rPr>
          <w:rFonts w:ascii="Arial" w:hAnsi="Arial" w:cs="Arial"/>
          <w:color w:val="000000"/>
          <w:sz w:val="36"/>
          <w:szCs w:val="36"/>
        </w:rPr>
        <w:t>.  If the seller is on the list, that seller cannot be called.  Agents can be subject to legal action for violating the Do Not Call rules.</w:t>
      </w:r>
    </w:p>
    <w:p w:rsidR="00512721" w:rsidRPr="00512721" w:rsidRDefault="00512721" w:rsidP="00512721">
      <w:pPr>
        <w:rPr>
          <w:sz w:val="36"/>
          <w:szCs w:val="36"/>
        </w:rPr>
      </w:pPr>
    </w:p>
    <w:p w:rsidR="00FE359A" w:rsidRPr="00512721" w:rsidRDefault="00FE359A">
      <w:pPr>
        <w:rPr>
          <w:sz w:val="36"/>
          <w:szCs w:val="36"/>
        </w:rPr>
      </w:pPr>
    </w:p>
    <w:sectPr w:rsidR="00FE359A" w:rsidRPr="0051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21"/>
    <w:rsid w:val="00512721"/>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6F5D"/>
  <w15:chartTrackingRefBased/>
  <w15:docId w15:val="{45174785-A226-49F4-9B8D-32C2445E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7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39501">
      <w:bodyDiv w:val="1"/>
      <w:marLeft w:val="0"/>
      <w:marRight w:val="0"/>
      <w:marTop w:val="0"/>
      <w:marBottom w:val="0"/>
      <w:divBdr>
        <w:top w:val="none" w:sz="0" w:space="0" w:color="auto"/>
        <w:left w:val="none" w:sz="0" w:space="0" w:color="auto"/>
        <w:bottom w:val="none" w:sz="0" w:space="0" w:color="auto"/>
        <w:right w:val="none" w:sz="0" w:space="0" w:color="auto"/>
      </w:divBdr>
    </w:div>
    <w:div w:id="987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lemarketing.donotcal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Friend</dc:creator>
  <cp:keywords/>
  <dc:description/>
  <cp:lastModifiedBy>Teresa Friend</cp:lastModifiedBy>
  <cp:revision>1</cp:revision>
  <dcterms:created xsi:type="dcterms:W3CDTF">2019-06-14T11:33:00Z</dcterms:created>
  <dcterms:modified xsi:type="dcterms:W3CDTF">2019-06-14T11:36:00Z</dcterms:modified>
</cp:coreProperties>
</file>