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F387" w14:textId="7A5C3B6D" w:rsidR="00EE01C0" w:rsidRDefault="00D6058D" w:rsidP="00C365D0">
      <w:pPr>
        <w:jc w:val="center"/>
        <w:rPr>
          <w:rFonts w:asciiTheme="majorHAnsi" w:hAnsiTheme="majorHAnsi" w:cstheme="majorHAnsi"/>
          <w:b/>
          <w:bCs/>
          <w:sz w:val="24"/>
          <w:szCs w:val="24"/>
        </w:rPr>
      </w:pPr>
      <w:r w:rsidRPr="00E2586C">
        <w:rPr>
          <w:sz w:val="24"/>
          <w:szCs w:val="24"/>
        </w:rPr>
        <w:br/>
      </w:r>
      <w:r w:rsidRPr="00E2586C">
        <w:rPr>
          <w:sz w:val="24"/>
          <w:szCs w:val="24"/>
        </w:rPr>
        <w:br/>
      </w:r>
      <w:r w:rsidR="0090774B" w:rsidRPr="00E2586C">
        <w:rPr>
          <w:rFonts w:asciiTheme="majorHAnsi" w:hAnsiTheme="majorHAnsi" w:cstheme="majorHAnsi"/>
          <w:b/>
          <w:bCs/>
          <w:sz w:val="24"/>
          <w:szCs w:val="24"/>
        </w:rPr>
        <w:t xml:space="preserve">What is </w:t>
      </w:r>
      <w:r w:rsidR="004910DA" w:rsidRPr="00E2586C">
        <w:rPr>
          <w:rFonts w:asciiTheme="majorHAnsi" w:hAnsiTheme="majorHAnsi" w:cstheme="majorHAnsi"/>
          <w:b/>
          <w:bCs/>
          <w:sz w:val="24"/>
          <w:szCs w:val="24"/>
        </w:rPr>
        <w:t>“Good and Marketable Title”</w:t>
      </w:r>
      <w:r w:rsidR="0090774B" w:rsidRPr="00E2586C">
        <w:rPr>
          <w:rFonts w:asciiTheme="majorHAnsi" w:hAnsiTheme="majorHAnsi" w:cstheme="majorHAnsi"/>
          <w:b/>
          <w:bCs/>
          <w:sz w:val="24"/>
          <w:szCs w:val="24"/>
        </w:rPr>
        <w:t>?</w:t>
      </w:r>
    </w:p>
    <w:p w14:paraId="3F60B690" w14:textId="77777777" w:rsidR="00E2586C" w:rsidRPr="00E2586C" w:rsidRDefault="00E2586C" w:rsidP="00C365D0">
      <w:pPr>
        <w:jc w:val="center"/>
        <w:rPr>
          <w:rFonts w:asciiTheme="majorHAnsi" w:hAnsiTheme="majorHAnsi" w:cstheme="majorHAnsi"/>
          <w:b/>
          <w:bCs/>
          <w:sz w:val="24"/>
          <w:szCs w:val="24"/>
        </w:rPr>
      </w:pPr>
    </w:p>
    <w:p w14:paraId="26ED2B04" w14:textId="32C7B630" w:rsidR="00E2586C" w:rsidRPr="00E2586C" w:rsidRDefault="004910DA" w:rsidP="00C365D0">
      <w:pPr>
        <w:rPr>
          <w:rFonts w:asciiTheme="majorHAnsi" w:hAnsiTheme="majorHAnsi" w:cstheme="majorHAnsi"/>
          <w:sz w:val="24"/>
          <w:szCs w:val="24"/>
        </w:rPr>
      </w:pPr>
      <w:r w:rsidRPr="00E2586C">
        <w:rPr>
          <w:rFonts w:asciiTheme="majorHAnsi" w:hAnsiTheme="majorHAnsi" w:cstheme="majorHAnsi"/>
          <w:sz w:val="24"/>
          <w:szCs w:val="24"/>
        </w:rPr>
        <w:t xml:space="preserve">Paragraph B.1 </w:t>
      </w:r>
      <w:r w:rsidR="00E2586C">
        <w:rPr>
          <w:rFonts w:asciiTheme="majorHAnsi" w:hAnsiTheme="majorHAnsi" w:cstheme="majorHAnsi"/>
          <w:sz w:val="24"/>
          <w:szCs w:val="24"/>
        </w:rPr>
        <w:t>of the GAR Purchase and Sale Agreement provides that the</w:t>
      </w:r>
      <w:r w:rsidRPr="00E2586C">
        <w:rPr>
          <w:rFonts w:asciiTheme="majorHAnsi" w:hAnsiTheme="majorHAnsi" w:cstheme="majorHAnsi"/>
          <w:sz w:val="24"/>
          <w:szCs w:val="24"/>
        </w:rPr>
        <w:t xml:space="preserve"> “Seller </w:t>
      </w:r>
      <w:r w:rsidR="00E2586C" w:rsidRPr="00E2586C">
        <w:rPr>
          <w:rFonts w:asciiTheme="majorHAnsi" w:hAnsiTheme="majorHAnsi" w:cstheme="majorHAnsi"/>
          <w:sz w:val="24"/>
          <w:szCs w:val="24"/>
        </w:rPr>
        <w:t>w</w:t>
      </w:r>
      <w:r w:rsidRPr="00E2586C">
        <w:rPr>
          <w:rFonts w:asciiTheme="majorHAnsi" w:hAnsiTheme="majorHAnsi" w:cstheme="majorHAnsi"/>
          <w:sz w:val="24"/>
          <w:szCs w:val="24"/>
        </w:rPr>
        <w:t>arrants that at the time of closing Seller</w:t>
      </w:r>
      <w:r w:rsidR="00782D3F">
        <w:rPr>
          <w:rFonts w:asciiTheme="majorHAnsi" w:hAnsiTheme="majorHAnsi" w:cstheme="majorHAnsi"/>
          <w:sz w:val="24"/>
          <w:szCs w:val="24"/>
        </w:rPr>
        <w:t>ti</w:t>
      </w:r>
      <w:r w:rsidRPr="00E2586C">
        <w:rPr>
          <w:rFonts w:asciiTheme="majorHAnsi" w:hAnsiTheme="majorHAnsi" w:cstheme="majorHAnsi"/>
          <w:sz w:val="24"/>
          <w:szCs w:val="24"/>
        </w:rPr>
        <w:t xml:space="preserve"> will convey good and marketable title to said property…subject only to </w:t>
      </w:r>
      <w:r w:rsidR="00A75E70" w:rsidRPr="00E2586C">
        <w:rPr>
          <w:rFonts w:asciiTheme="majorHAnsi" w:hAnsiTheme="majorHAnsi" w:cstheme="majorHAnsi"/>
          <w:sz w:val="24"/>
          <w:szCs w:val="24"/>
        </w:rPr>
        <w:t>(</w:t>
      </w:r>
      <w:r w:rsidRPr="00E2586C">
        <w:rPr>
          <w:rFonts w:asciiTheme="majorHAnsi" w:hAnsiTheme="majorHAnsi" w:cstheme="majorHAnsi"/>
          <w:sz w:val="24"/>
          <w:szCs w:val="24"/>
        </w:rPr>
        <w:t>1) zoning; (2) general utility, sew</w:t>
      </w:r>
      <w:r w:rsidR="00E2586C" w:rsidRPr="00E2586C">
        <w:rPr>
          <w:rFonts w:asciiTheme="majorHAnsi" w:hAnsiTheme="majorHAnsi" w:cstheme="majorHAnsi"/>
          <w:sz w:val="24"/>
          <w:szCs w:val="24"/>
        </w:rPr>
        <w:t>e</w:t>
      </w:r>
      <w:r w:rsidRPr="00E2586C">
        <w:rPr>
          <w:rFonts w:asciiTheme="majorHAnsi" w:hAnsiTheme="majorHAnsi" w:cstheme="majorHAnsi"/>
          <w:sz w:val="24"/>
          <w:szCs w:val="24"/>
        </w:rPr>
        <w:t>r</w:t>
      </w:r>
      <w:r w:rsidR="00E2586C" w:rsidRPr="00E2586C">
        <w:rPr>
          <w:rFonts w:asciiTheme="majorHAnsi" w:hAnsiTheme="majorHAnsi" w:cstheme="majorHAnsi"/>
          <w:sz w:val="24"/>
          <w:szCs w:val="24"/>
        </w:rPr>
        <w:t xml:space="preserve"> </w:t>
      </w:r>
      <w:r w:rsidRPr="00E2586C">
        <w:rPr>
          <w:rFonts w:asciiTheme="majorHAnsi" w:hAnsiTheme="majorHAnsi" w:cstheme="majorHAnsi"/>
          <w:sz w:val="24"/>
          <w:szCs w:val="24"/>
        </w:rPr>
        <w:t>and drainage easements of recor</w:t>
      </w:r>
      <w:r w:rsidR="00E2586C" w:rsidRPr="00E2586C">
        <w:rPr>
          <w:rFonts w:asciiTheme="majorHAnsi" w:hAnsiTheme="majorHAnsi" w:cstheme="majorHAnsi"/>
          <w:sz w:val="24"/>
          <w:szCs w:val="24"/>
        </w:rPr>
        <w:t>d;</w:t>
      </w:r>
      <w:r w:rsidR="00A75E70" w:rsidRPr="00E2586C">
        <w:rPr>
          <w:rFonts w:asciiTheme="majorHAnsi" w:hAnsiTheme="majorHAnsi" w:cstheme="majorHAnsi"/>
          <w:sz w:val="24"/>
          <w:szCs w:val="24"/>
        </w:rPr>
        <w:t xml:space="preserve"> (</w:t>
      </w:r>
      <w:r w:rsidRPr="00E2586C">
        <w:rPr>
          <w:rFonts w:asciiTheme="majorHAnsi" w:hAnsiTheme="majorHAnsi" w:cstheme="majorHAnsi"/>
          <w:sz w:val="24"/>
          <w:szCs w:val="24"/>
        </w:rPr>
        <w:t xml:space="preserve">3) declarations of covenants, conditions and restrictions of </w:t>
      </w:r>
      <w:r w:rsidR="00A75E70" w:rsidRPr="00E2586C">
        <w:rPr>
          <w:rFonts w:asciiTheme="majorHAnsi" w:hAnsiTheme="majorHAnsi" w:cstheme="majorHAnsi"/>
          <w:sz w:val="24"/>
          <w:szCs w:val="24"/>
        </w:rPr>
        <w:t>record</w:t>
      </w:r>
      <w:r w:rsidR="00E2586C" w:rsidRPr="00E2586C">
        <w:rPr>
          <w:rFonts w:asciiTheme="majorHAnsi" w:hAnsiTheme="majorHAnsi" w:cstheme="majorHAnsi"/>
          <w:sz w:val="24"/>
          <w:szCs w:val="24"/>
        </w:rPr>
        <w:t xml:space="preserve">; </w:t>
      </w:r>
      <w:r w:rsidRPr="00E2586C">
        <w:rPr>
          <w:rFonts w:asciiTheme="majorHAnsi" w:hAnsiTheme="majorHAnsi" w:cstheme="majorHAnsi"/>
          <w:sz w:val="24"/>
          <w:szCs w:val="24"/>
        </w:rPr>
        <w:t>(4) leases and other encumbrances specified in this Agreement.</w:t>
      </w:r>
      <w:r w:rsidR="00240985" w:rsidRPr="00E2586C">
        <w:rPr>
          <w:rFonts w:asciiTheme="majorHAnsi" w:hAnsiTheme="majorHAnsi" w:cstheme="majorHAnsi"/>
          <w:sz w:val="24"/>
          <w:szCs w:val="24"/>
        </w:rPr>
        <w:t>”</w:t>
      </w:r>
      <w:r w:rsidRPr="00E2586C">
        <w:rPr>
          <w:rFonts w:asciiTheme="majorHAnsi" w:hAnsiTheme="majorHAnsi" w:cstheme="majorHAnsi"/>
          <w:sz w:val="24"/>
          <w:szCs w:val="24"/>
        </w:rPr>
        <w:t xml:space="preserve"> So</w:t>
      </w:r>
      <w:r w:rsidR="00240985" w:rsidRPr="00E2586C">
        <w:rPr>
          <w:rFonts w:asciiTheme="majorHAnsi" w:hAnsiTheme="majorHAnsi" w:cstheme="majorHAnsi"/>
          <w:sz w:val="24"/>
          <w:szCs w:val="24"/>
        </w:rPr>
        <w:t>,</w:t>
      </w:r>
      <w:r w:rsidRPr="00E2586C">
        <w:rPr>
          <w:rFonts w:asciiTheme="majorHAnsi" w:hAnsiTheme="majorHAnsi" w:cstheme="majorHAnsi"/>
          <w:sz w:val="24"/>
          <w:szCs w:val="24"/>
        </w:rPr>
        <w:t xml:space="preserve"> what is this “Good and Marketable title” that the </w:t>
      </w:r>
      <w:r w:rsidR="00240985" w:rsidRPr="00E2586C">
        <w:rPr>
          <w:rFonts w:asciiTheme="majorHAnsi" w:hAnsiTheme="majorHAnsi" w:cstheme="majorHAnsi"/>
          <w:sz w:val="24"/>
          <w:szCs w:val="24"/>
        </w:rPr>
        <w:t>seller</w:t>
      </w:r>
      <w:r w:rsidRPr="00E2586C">
        <w:rPr>
          <w:rFonts w:asciiTheme="majorHAnsi" w:hAnsiTheme="majorHAnsi" w:cstheme="majorHAnsi"/>
          <w:sz w:val="24"/>
          <w:szCs w:val="24"/>
        </w:rPr>
        <w:t xml:space="preserve"> is committing to themselves to transfer to the title</w:t>
      </w:r>
      <w:r w:rsidR="00E2586C" w:rsidRPr="00E2586C">
        <w:rPr>
          <w:rFonts w:asciiTheme="majorHAnsi" w:hAnsiTheme="majorHAnsi" w:cstheme="majorHAnsi"/>
          <w:sz w:val="24"/>
          <w:szCs w:val="24"/>
        </w:rPr>
        <w:t>?</w:t>
      </w:r>
      <w:r w:rsidRPr="00E2586C">
        <w:rPr>
          <w:rFonts w:asciiTheme="majorHAnsi" w:hAnsiTheme="majorHAnsi" w:cstheme="majorHAnsi"/>
          <w:sz w:val="24"/>
          <w:szCs w:val="24"/>
        </w:rPr>
        <w:br/>
      </w:r>
    </w:p>
    <w:p w14:paraId="0981C2D6" w14:textId="78B6B6A6" w:rsidR="00E2586C" w:rsidRPr="00E2586C" w:rsidRDefault="00E2586C" w:rsidP="00E2586C">
      <w:pPr>
        <w:shd w:val="clear" w:color="auto" w:fill="FFFFFF"/>
        <w:spacing w:after="0" w:line="240" w:lineRule="auto"/>
        <w:rPr>
          <w:rFonts w:asciiTheme="majorHAnsi" w:eastAsia="Times New Roman" w:hAnsiTheme="majorHAnsi" w:cstheme="majorHAnsi"/>
          <w:color w:val="000000"/>
          <w:sz w:val="24"/>
          <w:szCs w:val="24"/>
        </w:rPr>
      </w:pPr>
      <w:r w:rsidRPr="00E2586C">
        <w:rPr>
          <w:rFonts w:asciiTheme="majorHAnsi" w:eastAsia="Times New Roman" w:hAnsiTheme="majorHAnsi" w:cstheme="majorHAnsi"/>
          <w:color w:val="000000"/>
          <w:sz w:val="24"/>
          <w:szCs w:val="24"/>
        </w:rPr>
        <w:t>In Georgia courts, good and marketable title has been defined as one free from reasonable doubt, that is, not only a valid title in fact, but one that can be sold to a reasonable purchaser or mortgaged to a person of reasonable prudence.</w:t>
      </w:r>
    </w:p>
    <w:p w14:paraId="148A027B" w14:textId="0D8DEC0C" w:rsidR="00E2586C" w:rsidRPr="00E2586C" w:rsidRDefault="00E2586C" w:rsidP="00E2586C">
      <w:pPr>
        <w:shd w:val="clear" w:color="auto" w:fill="FFFFFF"/>
        <w:spacing w:after="0" w:line="240" w:lineRule="auto"/>
        <w:rPr>
          <w:rFonts w:asciiTheme="majorHAnsi" w:eastAsia="Times New Roman" w:hAnsiTheme="majorHAnsi" w:cstheme="majorHAnsi"/>
          <w:color w:val="000000"/>
          <w:sz w:val="24"/>
          <w:szCs w:val="24"/>
        </w:rPr>
      </w:pPr>
    </w:p>
    <w:p w14:paraId="1C796206" w14:textId="18549DAB" w:rsidR="00E2586C" w:rsidRPr="00E2586C" w:rsidRDefault="00E2586C" w:rsidP="00E2586C">
      <w:pPr>
        <w:shd w:val="clear" w:color="auto" w:fill="FFFFFF"/>
        <w:spacing w:after="0" w:line="240" w:lineRule="auto"/>
        <w:rPr>
          <w:rFonts w:asciiTheme="majorHAnsi" w:eastAsia="Times New Roman" w:hAnsiTheme="majorHAnsi" w:cstheme="majorHAnsi"/>
          <w:color w:val="000000"/>
          <w:sz w:val="24"/>
          <w:szCs w:val="24"/>
        </w:rPr>
      </w:pPr>
      <w:r w:rsidRPr="00E2586C">
        <w:rPr>
          <w:rFonts w:asciiTheme="majorHAnsi" w:eastAsia="Times New Roman" w:hAnsiTheme="majorHAnsi" w:cstheme="majorHAnsi"/>
          <w:color w:val="000000"/>
          <w:sz w:val="24"/>
          <w:szCs w:val="24"/>
        </w:rPr>
        <w:t xml:space="preserve">However, in practice, it is most likely understood to mean </w:t>
      </w:r>
      <w:r w:rsidRPr="00E2586C">
        <w:rPr>
          <w:rFonts w:asciiTheme="majorHAnsi" w:eastAsia="Times New Roman" w:hAnsiTheme="majorHAnsi" w:cstheme="majorHAnsi"/>
          <w:b/>
          <w:bCs/>
          <w:color w:val="000000"/>
          <w:sz w:val="24"/>
          <w:szCs w:val="24"/>
          <w:u w:val="single"/>
        </w:rPr>
        <w:t>title which a title insurance company licensed to do business in Georgia will insure at its regular rates subject to standard exceptions</w:t>
      </w:r>
      <w:r w:rsidRPr="00E2586C">
        <w:rPr>
          <w:rFonts w:asciiTheme="majorHAnsi" w:eastAsia="Times New Roman" w:hAnsiTheme="majorHAnsi" w:cstheme="majorHAnsi"/>
          <w:color w:val="000000"/>
          <w:sz w:val="24"/>
          <w:szCs w:val="24"/>
        </w:rPr>
        <w:t>. This, in the trade, is referred to as an “insurable title.”  The title insurance company may make a business decision to insure title that is not marketable because of one concern or the other. If this is the case and you have purchased owner title insurance you would be insured against any loss including the cost of defending the claim, but the issue will remain.</w:t>
      </w:r>
    </w:p>
    <w:p w14:paraId="6BC59B43" w14:textId="2A337D03" w:rsidR="00E2586C" w:rsidRDefault="00E2586C" w:rsidP="00E2586C">
      <w:pPr>
        <w:shd w:val="clear" w:color="auto" w:fill="FFFFFF"/>
        <w:spacing w:after="0" w:line="240" w:lineRule="auto"/>
        <w:rPr>
          <w:rFonts w:ascii="Titillium Web" w:eastAsia="Times New Roman" w:hAnsi="Titillium Web"/>
          <w:color w:val="000000"/>
          <w:sz w:val="21"/>
          <w:szCs w:val="21"/>
        </w:rPr>
      </w:pPr>
    </w:p>
    <w:p w14:paraId="18A54727" w14:textId="77B24AA8" w:rsidR="00E2586C" w:rsidRDefault="00E2586C" w:rsidP="00E2586C">
      <w:pPr>
        <w:shd w:val="clear" w:color="auto" w:fill="FFFFFF"/>
        <w:spacing w:after="0" w:line="240" w:lineRule="auto"/>
        <w:rPr>
          <w:rFonts w:ascii="Titillium Web" w:eastAsia="Times New Roman" w:hAnsi="Titillium Web"/>
          <w:color w:val="000000"/>
          <w:sz w:val="21"/>
          <w:szCs w:val="21"/>
        </w:rPr>
      </w:pPr>
    </w:p>
    <w:p w14:paraId="2810F4DA" w14:textId="737D3F2A" w:rsidR="004910DA" w:rsidRDefault="004910DA" w:rsidP="00C365D0">
      <w:r>
        <w:br/>
      </w:r>
    </w:p>
    <w:sectPr w:rsidR="00491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w:altName w:val="Titillium Web"/>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64B"/>
    <w:multiLevelType w:val="multilevel"/>
    <w:tmpl w:val="215C3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DA"/>
    <w:rsid w:val="000358AE"/>
    <w:rsid w:val="000A0E7D"/>
    <w:rsid w:val="00101975"/>
    <w:rsid w:val="00240985"/>
    <w:rsid w:val="00383CF4"/>
    <w:rsid w:val="004910DA"/>
    <w:rsid w:val="00782D3F"/>
    <w:rsid w:val="0090774B"/>
    <w:rsid w:val="00A75E70"/>
    <w:rsid w:val="00C365D0"/>
    <w:rsid w:val="00D6058D"/>
    <w:rsid w:val="00E2586C"/>
    <w:rsid w:val="00E9641D"/>
    <w:rsid w:val="00EE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5A61"/>
  <w15:chartTrackingRefBased/>
  <w15:docId w15:val="{2F39F6B5-7451-4FAC-BAEE-F6C218EB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52691">
      <w:bodyDiv w:val="1"/>
      <w:marLeft w:val="0"/>
      <w:marRight w:val="0"/>
      <w:marTop w:val="0"/>
      <w:marBottom w:val="0"/>
      <w:divBdr>
        <w:top w:val="none" w:sz="0" w:space="0" w:color="auto"/>
        <w:left w:val="none" w:sz="0" w:space="0" w:color="auto"/>
        <w:bottom w:val="none" w:sz="0" w:space="0" w:color="auto"/>
        <w:right w:val="none" w:sz="0" w:space="0" w:color="auto"/>
      </w:divBdr>
    </w:div>
    <w:div w:id="12918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Wickenden</dc:creator>
  <cp:keywords/>
  <dc:description/>
  <cp:lastModifiedBy>Teresa Friend</cp:lastModifiedBy>
  <cp:revision>2</cp:revision>
  <dcterms:created xsi:type="dcterms:W3CDTF">2021-10-14T13:35:00Z</dcterms:created>
  <dcterms:modified xsi:type="dcterms:W3CDTF">2021-10-14T13:35:00Z</dcterms:modified>
</cp:coreProperties>
</file>