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2F1D" w14:textId="77777777" w:rsidR="00B25539" w:rsidRDefault="00B25539">
      <w:pPr>
        <w:pStyle w:val="BodyTextInden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856B0">
        <w:rPr>
          <w:rFonts w:ascii="Times New Roman" w:hAnsi="Times New Roman"/>
          <w:sz w:val="22"/>
          <w:szCs w:val="22"/>
        </w:rPr>
        <w:t xml:space="preserve">IN THE CIRCUIT COURT OF THE EIGHTEENTH JUDICIAL CIRCUIT IN AND FOR </w:t>
      </w:r>
      <w:r w:rsidR="006F36EA">
        <w:rPr>
          <w:rFonts w:ascii="Times New Roman" w:hAnsi="Times New Roman"/>
          <w:sz w:val="22"/>
          <w:szCs w:val="22"/>
        </w:rPr>
        <w:t>SEMINOLE</w:t>
      </w:r>
      <w:r w:rsidRPr="000856B0">
        <w:rPr>
          <w:rFonts w:ascii="Times New Roman" w:hAnsi="Times New Roman"/>
          <w:sz w:val="22"/>
          <w:szCs w:val="22"/>
        </w:rPr>
        <w:t xml:space="preserve"> COUNTY, FLORIDA</w:t>
      </w:r>
    </w:p>
    <w:p w14:paraId="50DE3BA2" w14:textId="77777777" w:rsidR="006F36EA" w:rsidRDefault="006F36EA">
      <w:pPr>
        <w:pStyle w:val="BodyTextIndent"/>
        <w:rPr>
          <w:rFonts w:ascii="Times New Roman" w:hAnsi="Times New Roman"/>
          <w:sz w:val="22"/>
          <w:szCs w:val="22"/>
        </w:rPr>
      </w:pPr>
    </w:p>
    <w:p w14:paraId="78A2965B" w14:textId="77777777" w:rsidR="00B25539" w:rsidRDefault="006F36EA" w:rsidP="00197A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b/>
          <w:sz w:val="22"/>
          <w:szCs w:val="22"/>
        </w:rPr>
      </w:pPr>
      <w:r w:rsidRPr="006F36EA">
        <w:rPr>
          <w:b/>
          <w:sz w:val="22"/>
          <w:szCs w:val="22"/>
        </w:rPr>
        <w:tab/>
      </w:r>
      <w:r w:rsidR="00B25539" w:rsidRPr="000856B0">
        <w:rPr>
          <w:b/>
          <w:sz w:val="22"/>
          <w:szCs w:val="22"/>
        </w:rPr>
        <w:t>ADMINISTRATIVE ORDER NO.:</w:t>
      </w:r>
    </w:p>
    <w:p w14:paraId="106F1F77" w14:textId="082254DE" w:rsidR="00B25539" w:rsidRPr="00203312" w:rsidRDefault="00B75276" w:rsidP="00401C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203312" w:rsidRPr="00203312">
        <w:rPr>
          <w:b/>
          <w:sz w:val="22"/>
          <w:szCs w:val="22"/>
          <w:u w:val="single"/>
        </w:rPr>
        <w:t>20-10</w:t>
      </w:r>
      <w:r w:rsidR="001204C4" w:rsidRPr="00203312">
        <w:rPr>
          <w:b/>
          <w:sz w:val="22"/>
          <w:szCs w:val="22"/>
          <w:u w:val="single"/>
        </w:rPr>
        <w:t>-S</w:t>
      </w:r>
    </w:p>
    <w:p w14:paraId="1216DC32" w14:textId="77777777" w:rsidR="00B25539" w:rsidRPr="000856B0" w:rsidRDefault="00B25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sz w:val="22"/>
          <w:szCs w:val="22"/>
        </w:rPr>
      </w:pPr>
    </w:p>
    <w:p w14:paraId="120A13FA" w14:textId="084D2A40" w:rsidR="00B25539" w:rsidRPr="000856B0" w:rsidRDefault="00660EEA" w:rsidP="001204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 RE:</w:t>
      </w:r>
      <w:r>
        <w:rPr>
          <w:b/>
          <w:sz w:val="22"/>
          <w:szCs w:val="22"/>
        </w:rPr>
        <w:tab/>
      </w:r>
      <w:r w:rsidR="00B25539" w:rsidRPr="000856B0">
        <w:rPr>
          <w:b/>
          <w:sz w:val="22"/>
          <w:szCs w:val="22"/>
        </w:rPr>
        <w:t>JUDGES - Caseload Assignment - Reassignment of Cases Assigned to J</w:t>
      </w:r>
      <w:r w:rsidR="00E67EDF" w:rsidRPr="000856B0">
        <w:rPr>
          <w:b/>
          <w:sz w:val="22"/>
          <w:szCs w:val="22"/>
        </w:rPr>
        <w:t xml:space="preserve">udge </w:t>
      </w:r>
      <w:r w:rsidR="00384E9E">
        <w:rPr>
          <w:b/>
          <w:sz w:val="22"/>
          <w:szCs w:val="22"/>
        </w:rPr>
        <w:t>Melanie Chase</w:t>
      </w:r>
    </w:p>
    <w:p w14:paraId="27AD1EEF" w14:textId="77777777" w:rsidR="00B25539" w:rsidRPr="000856B0" w:rsidRDefault="00B25539" w:rsidP="001204C4">
      <w:pPr>
        <w:tabs>
          <w:tab w:val="left" w:pos="-1440"/>
          <w:tab w:val="left" w:pos="-720"/>
          <w:tab w:val="left" w:pos="0"/>
          <w:tab w:val="left" w:pos="1152"/>
          <w:tab w:val="left" w:pos="5040"/>
        </w:tabs>
        <w:ind w:left="1152" w:hanging="1152"/>
        <w:jc w:val="both"/>
        <w:rPr>
          <w:sz w:val="22"/>
          <w:szCs w:val="22"/>
          <w:u w:val="single"/>
        </w:rPr>
      </w:pPr>
      <w:r w:rsidRPr="000856B0">
        <w:rPr>
          <w:sz w:val="22"/>
          <w:szCs w:val="22"/>
        </w:rPr>
        <w:t>________________________________________________________________</w:t>
      </w:r>
      <w:r w:rsidR="00660EEA">
        <w:rPr>
          <w:sz w:val="22"/>
          <w:szCs w:val="22"/>
        </w:rPr>
        <w:t>_______</w:t>
      </w:r>
      <w:r w:rsidRPr="000856B0">
        <w:rPr>
          <w:sz w:val="22"/>
          <w:szCs w:val="22"/>
        </w:rPr>
        <w:t>_____________</w:t>
      </w:r>
      <w:r w:rsidRPr="000856B0">
        <w:rPr>
          <w:sz w:val="22"/>
          <w:szCs w:val="22"/>
          <w:u w:val="single"/>
        </w:rPr>
        <w:t xml:space="preserve"> </w:t>
      </w:r>
    </w:p>
    <w:p w14:paraId="37888ABF" w14:textId="0383F97A" w:rsidR="00B25539" w:rsidRPr="000856B0" w:rsidRDefault="00B25539" w:rsidP="00660EEA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88" w:lineRule="auto"/>
        <w:ind w:firstLine="720"/>
        <w:jc w:val="both"/>
        <w:rPr>
          <w:sz w:val="22"/>
          <w:szCs w:val="22"/>
        </w:rPr>
      </w:pPr>
      <w:r w:rsidRPr="000856B0">
        <w:rPr>
          <w:sz w:val="22"/>
          <w:szCs w:val="22"/>
        </w:rPr>
        <w:t>The court having determined that Judge</w:t>
      </w:r>
      <w:r w:rsidR="009A7403">
        <w:rPr>
          <w:sz w:val="22"/>
          <w:szCs w:val="22"/>
        </w:rPr>
        <w:t xml:space="preserve"> </w:t>
      </w:r>
      <w:r w:rsidR="00384E9E">
        <w:rPr>
          <w:sz w:val="22"/>
          <w:szCs w:val="22"/>
        </w:rPr>
        <w:t>Melanie Chase</w:t>
      </w:r>
      <w:r w:rsidRPr="000856B0">
        <w:rPr>
          <w:sz w:val="22"/>
          <w:szCs w:val="22"/>
        </w:rPr>
        <w:t xml:space="preserve"> should not hear cases in which</w:t>
      </w:r>
      <w:r w:rsidR="002A6A6F">
        <w:rPr>
          <w:sz w:val="22"/>
          <w:szCs w:val="22"/>
        </w:rPr>
        <w:t xml:space="preserve"> any</w:t>
      </w:r>
      <w:r w:rsidR="00A94708">
        <w:rPr>
          <w:sz w:val="22"/>
          <w:szCs w:val="22"/>
        </w:rPr>
        <w:t xml:space="preserve"> attorney</w:t>
      </w:r>
      <w:r w:rsidR="002A6A6F">
        <w:rPr>
          <w:sz w:val="22"/>
          <w:szCs w:val="22"/>
        </w:rPr>
        <w:t xml:space="preserve">s from the </w:t>
      </w:r>
      <w:r w:rsidR="00203312">
        <w:rPr>
          <w:sz w:val="22"/>
          <w:szCs w:val="22"/>
        </w:rPr>
        <w:t>L</w:t>
      </w:r>
      <w:r w:rsidR="002A6A6F">
        <w:rPr>
          <w:sz w:val="22"/>
          <w:szCs w:val="22"/>
        </w:rPr>
        <w:t xml:space="preserve">aw </w:t>
      </w:r>
      <w:r w:rsidR="00203312">
        <w:rPr>
          <w:sz w:val="22"/>
          <w:szCs w:val="22"/>
        </w:rPr>
        <w:t>F</w:t>
      </w:r>
      <w:r w:rsidR="002A6A6F">
        <w:rPr>
          <w:sz w:val="22"/>
          <w:szCs w:val="22"/>
        </w:rPr>
        <w:t xml:space="preserve">irm of </w:t>
      </w:r>
      <w:proofErr w:type="spellStart"/>
      <w:r w:rsidR="002A6A6F">
        <w:rPr>
          <w:sz w:val="22"/>
          <w:szCs w:val="22"/>
        </w:rPr>
        <w:t>Gobel</w:t>
      </w:r>
      <w:proofErr w:type="spellEnd"/>
      <w:r w:rsidR="002A6A6F">
        <w:rPr>
          <w:sz w:val="22"/>
          <w:szCs w:val="22"/>
        </w:rPr>
        <w:t xml:space="preserve"> F</w:t>
      </w:r>
      <w:r w:rsidR="00203312">
        <w:rPr>
          <w:sz w:val="22"/>
          <w:szCs w:val="22"/>
        </w:rPr>
        <w:t>la</w:t>
      </w:r>
      <w:r w:rsidR="002A6A6F">
        <w:rPr>
          <w:sz w:val="22"/>
          <w:szCs w:val="22"/>
        </w:rPr>
        <w:t xml:space="preserve">kes, LLC </w:t>
      </w:r>
      <w:r w:rsidR="009A7403">
        <w:rPr>
          <w:sz w:val="22"/>
          <w:szCs w:val="22"/>
        </w:rPr>
        <w:t>appears,</w:t>
      </w:r>
      <w:r w:rsidRPr="000856B0">
        <w:rPr>
          <w:sz w:val="22"/>
          <w:szCs w:val="22"/>
        </w:rPr>
        <w:t xml:space="preserve"> it is</w:t>
      </w:r>
    </w:p>
    <w:p w14:paraId="0C3F85A6" w14:textId="07950E9D" w:rsidR="00B42DFF" w:rsidRPr="000A2FD9" w:rsidRDefault="00B42DFF" w:rsidP="00660EEA">
      <w:pPr>
        <w:tabs>
          <w:tab w:val="left" w:pos="-1080"/>
          <w:tab w:val="left" w:pos="-720"/>
          <w:tab w:val="left" w:pos="0"/>
          <w:tab w:val="left" w:pos="720"/>
          <w:tab w:val="left" w:pos="5040"/>
        </w:tabs>
        <w:spacing w:line="288" w:lineRule="auto"/>
        <w:ind w:firstLine="720"/>
        <w:jc w:val="both"/>
        <w:rPr>
          <w:sz w:val="22"/>
          <w:szCs w:val="22"/>
        </w:rPr>
      </w:pPr>
      <w:r w:rsidRPr="000A2FD9">
        <w:rPr>
          <w:sz w:val="22"/>
          <w:szCs w:val="22"/>
        </w:rPr>
        <w:t>ORDERED that all pending or newly filed cases in which</w:t>
      </w:r>
      <w:r w:rsidR="00A94708">
        <w:rPr>
          <w:sz w:val="22"/>
          <w:szCs w:val="22"/>
        </w:rPr>
        <w:t xml:space="preserve"> </w:t>
      </w:r>
      <w:r w:rsidR="002A6A6F">
        <w:rPr>
          <w:sz w:val="22"/>
          <w:szCs w:val="22"/>
        </w:rPr>
        <w:t xml:space="preserve">any </w:t>
      </w:r>
      <w:r w:rsidR="00A94708">
        <w:rPr>
          <w:sz w:val="22"/>
          <w:szCs w:val="22"/>
        </w:rPr>
        <w:t>attorney</w:t>
      </w:r>
      <w:r w:rsidR="002A6A6F">
        <w:rPr>
          <w:sz w:val="22"/>
          <w:szCs w:val="22"/>
        </w:rPr>
        <w:t xml:space="preserve">s from the Law Firm of </w:t>
      </w:r>
      <w:proofErr w:type="spellStart"/>
      <w:r w:rsidR="002A6A6F">
        <w:rPr>
          <w:sz w:val="22"/>
          <w:szCs w:val="22"/>
        </w:rPr>
        <w:t>Gobel</w:t>
      </w:r>
      <w:proofErr w:type="spellEnd"/>
      <w:r w:rsidR="002A6A6F">
        <w:rPr>
          <w:sz w:val="22"/>
          <w:szCs w:val="22"/>
        </w:rPr>
        <w:t xml:space="preserve"> Fl</w:t>
      </w:r>
      <w:r w:rsidR="00203312">
        <w:rPr>
          <w:sz w:val="22"/>
          <w:szCs w:val="22"/>
        </w:rPr>
        <w:t>a</w:t>
      </w:r>
      <w:r w:rsidR="002A6A6F">
        <w:rPr>
          <w:sz w:val="22"/>
          <w:szCs w:val="22"/>
        </w:rPr>
        <w:t xml:space="preserve">kes, LLC </w:t>
      </w:r>
      <w:r w:rsidR="00E55191">
        <w:rPr>
          <w:sz w:val="22"/>
          <w:szCs w:val="22"/>
        </w:rPr>
        <w:t xml:space="preserve">appears as attorney of record for any party </w:t>
      </w:r>
      <w:r w:rsidRPr="000A2FD9">
        <w:rPr>
          <w:sz w:val="22"/>
          <w:szCs w:val="22"/>
        </w:rPr>
        <w:t>shall be reassigned to the next judge in rotation pursuant to pending or existing administrative orders.</w:t>
      </w:r>
    </w:p>
    <w:p w14:paraId="7BF6F6FC" w14:textId="111B199C" w:rsidR="00B25539" w:rsidRPr="000856B0" w:rsidRDefault="00B25539" w:rsidP="00660EEA">
      <w:pPr>
        <w:tabs>
          <w:tab w:val="left" w:pos="0"/>
        </w:tabs>
        <w:spacing w:line="288" w:lineRule="auto"/>
        <w:ind w:firstLine="720"/>
        <w:jc w:val="both"/>
        <w:rPr>
          <w:sz w:val="22"/>
          <w:szCs w:val="22"/>
        </w:rPr>
      </w:pPr>
      <w:r w:rsidRPr="000856B0">
        <w:rPr>
          <w:sz w:val="22"/>
          <w:szCs w:val="22"/>
        </w:rPr>
        <w:t xml:space="preserve">DONE and ORDERED this </w:t>
      </w:r>
      <w:r w:rsidR="00B560A7">
        <w:rPr>
          <w:sz w:val="22"/>
          <w:szCs w:val="22"/>
        </w:rPr>
        <w:t>24th</w:t>
      </w:r>
      <w:r w:rsidR="00B42DFF">
        <w:rPr>
          <w:sz w:val="22"/>
          <w:szCs w:val="22"/>
        </w:rPr>
        <w:t xml:space="preserve"> </w:t>
      </w:r>
      <w:r w:rsidRPr="000856B0">
        <w:rPr>
          <w:sz w:val="22"/>
          <w:szCs w:val="22"/>
        </w:rPr>
        <w:t xml:space="preserve">day of </w:t>
      </w:r>
      <w:r w:rsidR="00384E9E">
        <w:rPr>
          <w:sz w:val="22"/>
          <w:szCs w:val="22"/>
        </w:rPr>
        <w:t>February, 20</w:t>
      </w:r>
      <w:r w:rsidR="00203312">
        <w:rPr>
          <w:sz w:val="22"/>
          <w:szCs w:val="22"/>
        </w:rPr>
        <w:t>20</w:t>
      </w:r>
      <w:r w:rsidRPr="000856B0">
        <w:rPr>
          <w:sz w:val="22"/>
          <w:szCs w:val="22"/>
        </w:rPr>
        <w:t>.</w:t>
      </w:r>
    </w:p>
    <w:p w14:paraId="4C6E1EE7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</w:p>
    <w:p w14:paraId="37A45969" w14:textId="77777777" w:rsidR="00B25539" w:rsidRDefault="00B25539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14:paraId="3706F4A6" w14:textId="77777777" w:rsidR="001204C4" w:rsidRPr="000856B0" w:rsidRDefault="001204C4">
      <w:pPr>
        <w:tabs>
          <w:tab w:val="left" w:pos="0"/>
        </w:tabs>
        <w:jc w:val="both"/>
        <w:rPr>
          <w:sz w:val="22"/>
          <w:szCs w:val="22"/>
          <w:u w:val="single"/>
        </w:rPr>
      </w:pPr>
    </w:p>
    <w:p w14:paraId="20E4668A" w14:textId="385508DD" w:rsidR="00B25539" w:rsidRPr="000856B0" w:rsidRDefault="00B560A7" w:rsidP="00197A4B">
      <w:pPr>
        <w:pStyle w:val="Heading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u w:val="none"/>
        </w:rPr>
        <w:tab/>
        <w:t xml:space="preserve">     </w:t>
      </w:r>
      <w:r w:rsidRPr="00B560A7">
        <w:rPr>
          <w:rFonts w:ascii="Times New Roman" w:hAnsi="Times New Roman"/>
          <w:sz w:val="22"/>
          <w:szCs w:val="22"/>
        </w:rPr>
        <w:t>LISA DAVIDSON</w:t>
      </w:r>
      <w:r w:rsidRPr="00B560A7">
        <w:rPr>
          <w:rFonts w:ascii="Times New Roman" w:hAnsi="Times New Roman"/>
          <w:sz w:val="22"/>
          <w:szCs w:val="22"/>
          <w:u w:val="none"/>
        </w:rPr>
        <w:t xml:space="preserve"> </w:t>
      </w:r>
      <w:r w:rsidR="00197A4B" w:rsidRPr="00B560A7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97A4B">
        <w:rPr>
          <w:rFonts w:ascii="Times New Roman" w:hAnsi="Times New Roman"/>
          <w:sz w:val="22"/>
          <w:szCs w:val="22"/>
          <w:u w:val="none"/>
        </w:rPr>
        <w:tab/>
      </w:r>
      <w:r w:rsidR="001204C4">
        <w:rPr>
          <w:rFonts w:ascii="Times New Roman" w:hAnsi="Times New Roman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sz w:val="22"/>
          <w:szCs w:val="22"/>
          <w:u w:val="none"/>
        </w:rPr>
        <w:t xml:space="preserve">              </w:t>
      </w:r>
      <w:r w:rsidR="001204C4">
        <w:rPr>
          <w:rFonts w:ascii="Times New Roman" w:hAnsi="Times New Roman"/>
          <w:sz w:val="22"/>
          <w:szCs w:val="22"/>
          <w:u w:val="none"/>
        </w:rPr>
        <w:t xml:space="preserve">      </w:t>
      </w:r>
      <w:r w:rsidR="009F0745">
        <w:rPr>
          <w:rFonts w:ascii="Times New Roman" w:hAnsi="Times New Roman"/>
          <w:sz w:val="22"/>
          <w:szCs w:val="22"/>
          <w:u w:val="none"/>
        </w:rPr>
        <w:t xml:space="preserve">    </w:t>
      </w:r>
      <w:r w:rsidR="001204C4">
        <w:rPr>
          <w:rFonts w:ascii="Times New Roman" w:hAnsi="Times New Roman"/>
          <w:sz w:val="22"/>
          <w:szCs w:val="22"/>
          <w:u w:val="none"/>
        </w:rPr>
        <w:t xml:space="preserve">   </w:t>
      </w:r>
      <w:r w:rsidR="00910525">
        <w:rPr>
          <w:rFonts w:ascii="Times New Roman" w:hAnsi="Times New Roman"/>
          <w:sz w:val="22"/>
          <w:szCs w:val="22"/>
          <w:u w:val="none"/>
        </w:rPr>
        <w:t xml:space="preserve">   </w:t>
      </w:r>
      <w:r w:rsidR="009F0745">
        <w:rPr>
          <w:rFonts w:ascii="Times New Roman" w:hAnsi="Times New Roman"/>
          <w:sz w:val="22"/>
          <w:szCs w:val="22"/>
          <w:u w:val="none"/>
        </w:rPr>
        <w:t>LISA DAVIDSON</w:t>
      </w:r>
    </w:p>
    <w:p w14:paraId="753E74A0" w14:textId="77777777" w:rsidR="00B25539" w:rsidRPr="000856B0" w:rsidRDefault="000A144B" w:rsidP="000A14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4C4">
        <w:rPr>
          <w:sz w:val="22"/>
          <w:szCs w:val="22"/>
        </w:rPr>
        <w:t xml:space="preserve">                    </w:t>
      </w:r>
      <w:r w:rsidR="00B25539" w:rsidRPr="000856B0">
        <w:rPr>
          <w:sz w:val="22"/>
          <w:szCs w:val="22"/>
        </w:rPr>
        <w:t>CHIEF JUDGE</w:t>
      </w:r>
      <w:r w:rsidR="00B25539" w:rsidRPr="000856B0">
        <w:rPr>
          <w:sz w:val="22"/>
          <w:szCs w:val="22"/>
        </w:rPr>
        <w:tab/>
      </w:r>
      <w:r w:rsidR="00B25539" w:rsidRPr="000856B0">
        <w:rPr>
          <w:sz w:val="22"/>
          <w:szCs w:val="22"/>
        </w:rPr>
        <w:tab/>
      </w:r>
    </w:p>
    <w:p w14:paraId="780D1CAD" w14:textId="77777777" w:rsidR="00B25539" w:rsidRPr="000856B0" w:rsidRDefault="00B255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firstLine="6480"/>
        <w:jc w:val="both"/>
        <w:rPr>
          <w:sz w:val="22"/>
          <w:szCs w:val="22"/>
        </w:rPr>
      </w:pPr>
      <w:r w:rsidRPr="000856B0">
        <w:rPr>
          <w:sz w:val="22"/>
          <w:szCs w:val="22"/>
        </w:rPr>
        <w:tab/>
      </w:r>
    </w:p>
    <w:p w14:paraId="2A12111C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Distribution:</w:t>
      </w:r>
    </w:p>
    <w:p w14:paraId="1227272E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All Circuit and County Judges (</w:t>
      </w:r>
      <w:r w:rsidR="006F36EA">
        <w:rPr>
          <w:sz w:val="22"/>
          <w:szCs w:val="22"/>
        </w:rPr>
        <w:t>Seminole</w:t>
      </w:r>
      <w:r w:rsidR="00765F02" w:rsidRPr="000856B0">
        <w:rPr>
          <w:sz w:val="22"/>
          <w:szCs w:val="22"/>
        </w:rPr>
        <w:t xml:space="preserve"> </w:t>
      </w:r>
      <w:r w:rsidRPr="000856B0">
        <w:rPr>
          <w:sz w:val="22"/>
          <w:szCs w:val="22"/>
        </w:rPr>
        <w:t>County)</w:t>
      </w:r>
    </w:p>
    <w:p w14:paraId="0316D88C" w14:textId="77777777" w:rsidR="00B25539" w:rsidRPr="000856B0" w:rsidRDefault="00B25539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Court Administration (Brevard and Seminole Counties)</w:t>
      </w:r>
    </w:p>
    <w:p w14:paraId="1E7E1541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Clerk of Court (</w:t>
      </w:r>
      <w:r w:rsidR="006F36EA">
        <w:rPr>
          <w:sz w:val="22"/>
          <w:szCs w:val="22"/>
        </w:rPr>
        <w:t>Seminole</w:t>
      </w:r>
      <w:r w:rsidR="00B25539" w:rsidRPr="000856B0">
        <w:rPr>
          <w:sz w:val="22"/>
          <w:szCs w:val="22"/>
        </w:rPr>
        <w:t xml:space="preserve"> County)</w:t>
      </w:r>
    </w:p>
    <w:p w14:paraId="66022067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Public Defender (</w:t>
      </w:r>
      <w:r w:rsidR="006F36EA">
        <w:rPr>
          <w:sz w:val="22"/>
          <w:szCs w:val="22"/>
        </w:rPr>
        <w:t>Seminole</w:t>
      </w:r>
      <w:r w:rsidR="00B25539" w:rsidRPr="000856B0">
        <w:rPr>
          <w:sz w:val="22"/>
          <w:szCs w:val="22"/>
        </w:rPr>
        <w:t xml:space="preserve"> County)</w:t>
      </w:r>
    </w:p>
    <w:p w14:paraId="7AA1EC53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State Attorney (</w:t>
      </w:r>
      <w:r w:rsidR="006F36EA">
        <w:rPr>
          <w:sz w:val="22"/>
          <w:szCs w:val="22"/>
        </w:rPr>
        <w:t>Seminole</w:t>
      </w:r>
      <w:r w:rsidR="00B25539" w:rsidRPr="000856B0">
        <w:rPr>
          <w:sz w:val="22"/>
          <w:szCs w:val="22"/>
        </w:rPr>
        <w:t xml:space="preserve"> County)</w:t>
      </w:r>
    </w:p>
    <w:p w14:paraId="30F43559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Sheriff (</w:t>
      </w:r>
      <w:r w:rsidR="006F36EA">
        <w:rPr>
          <w:sz w:val="22"/>
          <w:szCs w:val="22"/>
        </w:rPr>
        <w:t>Seminole</w:t>
      </w:r>
      <w:r w:rsidR="00B25539" w:rsidRPr="000856B0">
        <w:rPr>
          <w:sz w:val="22"/>
          <w:szCs w:val="22"/>
        </w:rPr>
        <w:t xml:space="preserve"> County)</w:t>
      </w:r>
    </w:p>
    <w:p w14:paraId="23AF614A" w14:textId="77777777" w:rsidR="00B25539" w:rsidRPr="000856B0" w:rsidRDefault="00765F02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Bar Association (</w:t>
      </w:r>
      <w:r w:rsidR="006F36EA">
        <w:rPr>
          <w:sz w:val="22"/>
          <w:szCs w:val="22"/>
        </w:rPr>
        <w:t>Seminole</w:t>
      </w:r>
      <w:r w:rsidR="006F36EA" w:rsidRPr="000856B0">
        <w:rPr>
          <w:sz w:val="22"/>
          <w:szCs w:val="22"/>
        </w:rPr>
        <w:t xml:space="preserve"> </w:t>
      </w:r>
      <w:r w:rsidR="00B25539" w:rsidRPr="000856B0">
        <w:rPr>
          <w:sz w:val="22"/>
          <w:szCs w:val="22"/>
        </w:rPr>
        <w:t>County)</w:t>
      </w:r>
    </w:p>
    <w:p w14:paraId="1A341213" w14:textId="1236B474" w:rsidR="00B25539" w:rsidRDefault="00765F02" w:rsidP="002A6A6F">
      <w:pPr>
        <w:tabs>
          <w:tab w:val="left" w:pos="0"/>
        </w:tabs>
        <w:jc w:val="both"/>
        <w:rPr>
          <w:sz w:val="22"/>
          <w:szCs w:val="22"/>
        </w:rPr>
      </w:pPr>
      <w:r w:rsidRPr="000856B0">
        <w:rPr>
          <w:sz w:val="22"/>
          <w:szCs w:val="22"/>
        </w:rPr>
        <w:t>Law Library (</w:t>
      </w:r>
      <w:r w:rsidR="006F36EA">
        <w:rPr>
          <w:sz w:val="22"/>
          <w:szCs w:val="22"/>
        </w:rPr>
        <w:t>Seminole</w:t>
      </w:r>
      <w:r w:rsidR="00B25539" w:rsidRPr="000856B0">
        <w:rPr>
          <w:sz w:val="22"/>
          <w:szCs w:val="22"/>
        </w:rPr>
        <w:t xml:space="preserve"> County)</w:t>
      </w:r>
    </w:p>
    <w:p w14:paraId="011BC17D" w14:textId="22D9BD65" w:rsidR="002A6A6F" w:rsidRPr="002A6A6F" w:rsidRDefault="002A6A6F" w:rsidP="002A6A6F">
      <w:pPr>
        <w:outlineLvl w:val="0"/>
        <w:rPr>
          <w:sz w:val="22"/>
          <w:szCs w:val="22"/>
        </w:rPr>
      </w:pPr>
      <w:proofErr w:type="spellStart"/>
      <w:r w:rsidRPr="002A6A6F">
        <w:rPr>
          <w:kern w:val="36"/>
          <w:sz w:val="22"/>
          <w:szCs w:val="22"/>
        </w:rPr>
        <w:t>Gobel</w:t>
      </w:r>
      <w:proofErr w:type="spellEnd"/>
      <w:r w:rsidRPr="002A6A6F">
        <w:rPr>
          <w:kern w:val="36"/>
          <w:sz w:val="22"/>
          <w:szCs w:val="22"/>
        </w:rPr>
        <w:t xml:space="preserve"> Flakes, LLC</w:t>
      </w:r>
      <w:r>
        <w:rPr>
          <w:kern w:val="36"/>
          <w:sz w:val="22"/>
          <w:szCs w:val="22"/>
        </w:rPr>
        <w:t xml:space="preserve">, </w:t>
      </w:r>
      <w:r w:rsidRPr="002A6A6F">
        <w:rPr>
          <w:sz w:val="22"/>
          <w:szCs w:val="22"/>
        </w:rPr>
        <w:t>189 S. Orange Avenue, Suite 1430, Orlando, Florida 32801</w:t>
      </w:r>
    </w:p>
    <w:p w14:paraId="57B5841B" w14:textId="77777777" w:rsidR="002A6A6F" w:rsidRDefault="002A6A6F">
      <w:pPr>
        <w:tabs>
          <w:tab w:val="left" w:pos="0"/>
        </w:tabs>
        <w:jc w:val="both"/>
        <w:rPr>
          <w:sz w:val="22"/>
          <w:szCs w:val="22"/>
        </w:rPr>
      </w:pPr>
    </w:p>
    <w:sectPr w:rsidR="002A6A6F">
      <w:endnotePr>
        <w:numFmt w:val="decimal"/>
      </w:endnotePr>
      <w:pgSz w:w="12240" w:h="15840"/>
      <w:pgMar w:top="432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13220"/>
    <w:multiLevelType w:val="multilevel"/>
    <w:tmpl w:val="69F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B3"/>
    <w:rsid w:val="000069A9"/>
    <w:rsid w:val="000856B0"/>
    <w:rsid w:val="000A144B"/>
    <w:rsid w:val="001204C4"/>
    <w:rsid w:val="00122C68"/>
    <w:rsid w:val="00197A4B"/>
    <w:rsid w:val="001E29E5"/>
    <w:rsid w:val="00203312"/>
    <w:rsid w:val="00233395"/>
    <w:rsid w:val="002A6A6F"/>
    <w:rsid w:val="002D5507"/>
    <w:rsid w:val="002F0A55"/>
    <w:rsid w:val="002F3167"/>
    <w:rsid w:val="00354CBB"/>
    <w:rsid w:val="00384E9E"/>
    <w:rsid w:val="003851D7"/>
    <w:rsid w:val="003D3CA6"/>
    <w:rsid w:val="00401C09"/>
    <w:rsid w:val="004276C6"/>
    <w:rsid w:val="00433F4A"/>
    <w:rsid w:val="00484FC3"/>
    <w:rsid w:val="005C5C1E"/>
    <w:rsid w:val="00627A3D"/>
    <w:rsid w:val="00660EEA"/>
    <w:rsid w:val="006F36EA"/>
    <w:rsid w:val="00765F02"/>
    <w:rsid w:val="007E15A0"/>
    <w:rsid w:val="00820653"/>
    <w:rsid w:val="00837F60"/>
    <w:rsid w:val="00910525"/>
    <w:rsid w:val="0091281B"/>
    <w:rsid w:val="009A7403"/>
    <w:rsid w:val="009F0745"/>
    <w:rsid w:val="00A15FBA"/>
    <w:rsid w:val="00A94708"/>
    <w:rsid w:val="00AD700E"/>
    <w:rsid w:val="00B25539"/>
    <w:rsid w:val="00B42DFF"/>
    <w:rsid w:val="00B560A7"/>
    <w:rsid w:val="00B75276"/>
    <w:rsid w:val="00B91BC9"/>
    <w:rsid w:val="00B93CE2"/>
    <w:rsid w:val="00B97320"/>
    <w:rsid w:val="00BA1EB3"/>
    <w:rsid w:val="00BB6C3B"/>
    <w:rsid w:val="00D26029"/>
    <w:rsid w:val="00D3755C"/>
    <w:rsid w:val="00DD65A3"/>
    <w:rsid w:val="00E55191"/>
    <w:rsid w:val="00E67EDF"/>
    <w:rsid w:val="00E74561"/>
    <w:rsid w:val="00F30674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CA292"/>
  <w15:chartTrackingRefBased/>
  <w15:docId w15:val="{83238187-CBAC-4925-B05A-FC40FED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firstLine="5760"/>
      <w:jc w:val="both"/>
      <w:outlineLvl w:val="0"/>
    </w:pPr>
    <w:rPr>
      <w:rFonts w:ascii="Courier New" w:hAnsi="Courier New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  <w:jc w:val="both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122C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2A6A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29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973A388829148BEB15F7AAF53606A" ma:contentTypeVersion="10" ma:contentTypeDescription="Create a new document." ma:contentTypeScope="" ma:versionID="7eca996b57489d6bd40509deca67ce93">
  <xsd:schema xmlns:xsd="http://www.w3.org/2001/XMLSchema" xmlns:xs="http://www.w3.org/2001/XMLSchema" xmlns:p="http://schemas.microsoft.com/office/2006/metadata/properties" xmlns:ns3="342929ee-647f-423c-bf61-026cb3bd5a9c" targetNamespace="http://schemas.microsoft.com/office/2006/metadata/properties" ma:root="true" ma:fieldsID="7f5e97977ac0205c3cf7d526086f4436" ns3:_="">
    <xsd:import namespace="342929ee-647f-423c-bf61-026cb3bd5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929ee-647f-423c-bf61-026cb3bd5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D0C8A-84C7-490D-B650-FF0B2A8A3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929ee-647f-423c-bf61-026cb3bd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50248-A1AC-468C-8566-D46E16402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18942-06F7-4174-95BC-9B26281C86C2}">
  <ds:schemaRefs>
    <ds:schemaRef ds:uri="342929ee-647f-423c-bf61-026cb3bd5a9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EIGHTEENTH JUDICIAL CIRCUIT IN AND FOR BREVARD COUNTY, FLORIDA</vt:lpstr>
    </vt:vector>
  </TitlesOfParts>
  <Company>18th Judicial Circuit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EIGHTEENTH JUDICIAL CIRCUIT IN AND FOR BREVARD COUNTY, FLORIDA</dc:title>
  <dc:subject/>
  <dc:creator>Authorized Gateway Customer</dc:creator>
  <cp:keywords/>
  <cp:lastModifiedBy>coordinator</cp:lastModifiedBy>
  <cp:revision>2</cp:revision>
  <cp:lastPrinted>2015-01-14T13:47:00Z</cp:lastPrinted>
  <dcterms:created xsi:type="dcterms:W3CDTF">2020-02-25T15:39:00Z</dcterms:created>
  <dcterms:modified xsi:type="dcterms:W3CDTF">2020-02-25T15:39:00Z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0x010100ECF973A388829148BEB15F7AAF53606A</vt:lpwstr>
  </property>
</Properties>
</file>