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rPr>
          <w:rFonts w:ascii="Calibri" w:cs="Calibri" w:eastAsia="Calibri" w:hAnsi="Calibri"/>
          <w:color w:val="2e74b5"/>
          <w:sz w:val="36"/>
          <w:szCs w:val="3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e74b5"/>
          <w:sz w:val="36"/>
          <w:szCs w:val="36"/>
          <w:rtl w:val="0"/>
        </w:rPr>
        <w:t xml:space="preserve">Urgent: Action Needed Now to Help People Experiencing Homelessness Keep SNAP</w:t>
      </w:r>
      <w:r w:rsidDel="00000000" w:rsidR="00000000" w:rsidRPr="00000000">
        <w:rPr>
          <w:rFonts w:ascii="Calibri" w:cs="Calibri" w:eastAsia="Calibri" w:hAnsi="Calibri"/>
          <w:color w:val="2e74b5"/>
          <w:sz w:val="36"/>
          <w:szCs w:val="36"/>
          <w:rtl w:val="0"/>
        </w:rPr>
        <w:t xml:space="preserve"> </w:t>
      </w:r>
    </w:p>
    <w:p w:rsidR="00000000" w:rsidDel="00000000" w:rsidP="00000000" w:rsidRDefault="00000000" w:rsidRPr="00000000" w14:paraId="0000000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Rule="auto"/>
        <w:rPr>
          <w:rFonts w:ascii="Calibri" w:cs="Calibri" w:eastAsia="Calibri" w:hAnsi="Calibri"/>
          <w:sz w:val="24"/>
          <w:szCs w:val="24"/>
        </w:rPr>
      </w:pPr>
      <w:hyperlink r:id="rId6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0"/>
          </w:rPr>
          <w:t xml:space="preserve">New SNAP work requirements</w:t>
        </w:r>
      </w:hyperlink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took effect in Illinois on February 1, 2026. Adults subject to the ABAWD work rules who do not meet work requirements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and do not claim an exemption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can only receive SNAP for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3 months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and may begin losing benefits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as early as May 1 2026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0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People experiencing homelessness qualify for an exemption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if they have a physical or mental condition that limits their ability to work. Individuals experiencing </w:t>
      </w:r>
      <w:hyperlink r:id="rId7">
        <w:r w:rsidDel="00000000" w:rsidR="00000000" w:rsidRPr="00000000">
          <w:rPr>
            <w:rFonts w:ascii="Calibri" w:cs="Calibri" w:eastAsia="Calibri" w:hAnsi="Calibri"/>
            <w:color w:val="0563c1"/>
            <w:sz w:val="24"/>
            <w:szCs w:val="24"/>
            <w:u w:val="single"/>
            <w:rtl w:val="0"/>
          </w:rPr>
          <w:t xml:space="preserve">chronic homelessness</w:t>
        </w:r>
      </w:hyperlink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are considered to have a physical or mental condition that limits their ability to work and are considered exempt. In most cases,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 client’s statement is enough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and additional documentation is not required unless the information is questionable. </w:t>
      </w:r>
    </w:p>
    <w:p w:rsidR="00000000" w:rsidDel="00000000" w:rsidP="00000000" w:rsidRDefault="00000000" w:rsidRPr="00000000" w14:paraId="0000000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80" w:before="280" w:lineRule="auto"/>
        <w:rPr>
          <w:rFonts w:ascii="Calibri" w:cs="Calibri" w:eastAsia="Calibri" w:hAnsi="Calibri"/>
          <w:color w:val="2e74b5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e74b5"/>
          <w:sz w:val="28"/>
          <w:szCs w:val="28"/>
          <w:rtl w:val="0"/>
        </w:rPr>
        <w:t xml:space="preserve">What Providers Should Do Now</w:t>
      </w:r>
      <w:r w:rsidDel="00000000" w:rsidR="00000000" w:rsidRPr="00000000">
        <w:rPr>
          <w:rFonts w:ascii="Calibri" w:cs="Calibri" w:eastAsia="Calibri" w:hAnsi="Calibri"/>
          <w:color w:val="2e74b5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80" w:before="280" w:lineRule="auto"/>
        <w:rPr>
          <w:rFonts w:ascii="Calibri" w:cs="Calibri" w:eastAsia="Calibri" w:hAnsi="Calibri"/>
          <w:color w:val="2e74b5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2e74b5"/>
          <w:sz w:val="24"/>
          <w:szCs w:val="24"/>
          <w:rtl w:val="0"/>
        </w:rPr>
        <w:t xml:space="preserve">Please help clients request a SNAP work rule exemption as soon as possible. Clients can request an exemption by: 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afterAutospacing="0" w:before="180" w:lineRule="auto"/>
        <w:ind w:left="940" w:hanging="360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Logging into ABE →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Manage My Case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→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Manage My SNAP Work Requirements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→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Check the exemption box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afterAutospacing="0" w:before="0" w:beforeAutospacing="0" w:lineRule="auto"/>
        <w:ind w:left="940" w:hanging="360"/>
      </w:pPr>
      <w:r w:rsidDel="00000000" w:rsidR="00000000" w:rsidRPr="00000000">
        <w:rPr>
          <w:rFonts w:ascii="Calibri" w:cs="Calibri" w:eastAsia="Calibri" w:hAnsi="Calibri"/>
          <w:color w:val="222222"/>
          <w:sz w:val="24"/>
          <w:szCs w:val="24"/>
          <w:rtl w:val="0"/>
        </w:rPr>
        <w:t xml:space="preserve">Submitting </w:t>
      </w:r>
      <w:hyperlink r:id="rId8">
        <w:r w:rsidDel="00000000" w:rsidR="00000000" w:rsidRPr="00000000">
          <w:rPr>
            <w:rFonts w:ascii="Calibri" w:cs="Calibri" w:eastAsia="Calibri" w:hAnsi="Calibri"/>
            <w:b w:val="1"/>
            <w:bCs w:val="1"/>
            <w:color w:val="0563c1"/>
            <w:sz w:val="24"/>
            <w:szCs w:val="24"/>
            <w:u w:val="single"/>
            <w:rtl w:val="0"/>
          </w:rPr>
          <w:t xml:space="preserve">Form 2341</w:t>
        </w:r>
      </w:hyperlink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sz w:val="24"/>
          <w:szCs w:val="24"/>
          <w:rtl w:val="0"/>
        </w:rPr>
        <w:t xml:space="preserve"> - </w:t>
      </w:r>
      <w:r w:rsidDel="00000000" w:rsidR="00000000" w:rsidRPr="00000000">
        <w:rPr>
          <w:rFonts w:ascii="Calibri" w:cs="Calibri" w:eastAsia="Calibri" w:hAnsi="Calibri"/>
          <w:color w:val="222222"/>
          <w:sz w:val="24"/>
          <w:szCs w:val="24"/>
          <w:rtl w:val="0"/>
        </w:rPr>
        <w:t xml:space="preserve">Request for Exemption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sz w:val="24"/>
          <w:szCs w:val="24"/>
          <w:rtl w:val="0"/>
        </w:rPr>
        <w:t xml:space="preserve"> (</w:t>
      </w:r>
      <w:hyperlink r:id="rId9">
        <w:r w:rsidDel="00000000" w:rsidR="00000000" w:rsidRPr="00000000">
          <w:rPr>
            <w:rFonts w:ascii="Calibri" w:cs="Calibri" w:eastAsia="Calibri" w:hAnsi="Calibri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Form 2341 in Spanish</w:t>
        </w:r>
      </w:hyperlink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sz w:val="24"/>
          <w:szCs w:val="24"/>
          <w:rtl w:val="0"/>
        </w:rPr>
        <w:t xml:space="preserve">) </w:t>
      </w:r>
      <w:r w:rsidDel="00000000" w:rsidR="00000000" w:rsidRPr="00000000">
        <w:rPr>
          <w:rFonts w:ascii="Calibri" w:cs="Calibri" w:eastAsia="Calibri" w:hAnsi="Calibri"/>
          <w:color w:val="222222"/>
          <w:sz w:val="24"/>
          <w:szCs w:val="24"/>
          <w:rtl w:val="0"/>
        </w:rPr>
        <w:t xml:space="preserve">by fax, mail, or in person at an IDHS office  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afterAutospacing="0" w:before="0" w:beforeAutospacing="0" w:lineRule="auto"/>
        <w:ind w:left="940" w:hanging="360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Calling the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IDHS Helpline: 1-800-843-6154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to request an exemption  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180" w:before="0" w:beforeAutospacing="0" w:lineRule="auto"/>
        <w:ind w:left="940" w:hanging="360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Provider staff can complete </w:t>
      </w:r>
      <w:hyperlink r:id="rId10">
        <w:r w:rsidDel="00000000" w:rsidR="00000000" w:rsidRPr="00000000">
          <w:rPr>
            <w:rFonts w:ascii="Calibri" w:cs="Calibri" w:eastAsia="Calibri" w:hAnsi="Calibri"/>
            <w:b w:val="1"/>
            <w:bCs w:val="1"/>
            <w:color w:val="0563c1"/>
            <w:sz w:val="24"/>
            <w:szCs w:val="24"/>
            <w:u w:val="single"/>
            <w:rtl w:val="0"/>
          </w:rPr>
          <w:t xml:space="preserve">Form 2340</w:t>
        </w:r>
      </w:hyperlink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-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Unable to Work Determination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(</w:t>
      </w:r>
      <w:hyperlink r:id="rId11">
        <w:r w:rsidDel="00000000" w:rsidR="00000000" w:rsidRPr="00000000">
          <w:rPr>
            <w:rFonts w:ascii="Calibri" w:cs="Calibri" w:eastAsia="Calibri" w:hAnsi="Calibri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Form 2340 in Spanish</w:t>
        </w:r>
      </w:hyperlink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) </w:t>
      </w:r>
    </w:p>
    <w:p w:rsidR="00000000" w:rsidDel="00000000" w:rsidP="00000000" w:rsidRDefault="00000000" w:rsidRPr="00000000" w14:paraId="0000000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Important: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IDHS is not sending approval letters. Clients should call the Helpline or call or visit their local FCRC office to confirm their exemption was approved. </w:t>
      </w:r>
    </w:p>
    <w:p w:rsidR="00000000" w:rsidDel="00000000" w:rsidP="00000000" w:rsidRDefault="00000000" w:rsidRPr="00000000" w14:paraId="0000000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Free help is available from SNAP Outreach and legal aid partners: </w:t>
        <w:br w:type="textWrapping"/>
      </w:r>
      <w:hyperlink r:id="rId12">
        <w:r w:rsidDel="00000000" w:rsidR="00000000" w:rsidRPr="00000000">
          <w:rPr>
            <w:rFonts w:ascii="Calibri" w:cs="Calibri" w:eastAsia="Calibri" w:hAnsi="Calibri"/>
            <w:color w:val="0563c1"/>
            <w:sz w:val="24"/>
            <w:szCs w:val="24"/>
            <w:u w:val="single"/>
            <w:rtl w:val="0"/>
          </w:rPr>
          <w:t xml:space="preserve">https://www.chicagosfoodbank.org/get-help/benefits-outreach/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0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Rule="auto"/>
        <w:rPr>
          <w:rFonts w:ascii="Calibri" w:cs="Calibri" w:eastAsia="Calibri" w:hAnsi="Calibri"/>
          <w:sz w:val="24"/>
          <w:szCs w:val="24"/>
        </w:rPr>
      </w:pPr>
      <w:hyperlink r:id="rId13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0"/>
          </w:rPr>
          <w:t xml:space="preserve">https://legalaidchicago.org/get-help/pboe_flyer/</w:t>
        </w:r>
      </w:hyperlink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D">
      <w:pPr>
        <w:shd w:fill="ffffff" w:val="clear"/>
        <w:rPr>
          <w:rFonts w:ascii="Calibri" w:cs="Calibri" w:eastAsia="Calibri" w:hAnsi="Calibri"/>
          <w:color w:val="222222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sz w:val="24"/>
          <w:szCs w:val="24"/>
          <w:rtl w:val="0"/>
        </w:rPr>
        <w:t xml:space="preserve">Many people experiencing homelessness qualify for an exemption, but they must request it now to avoid losing SNAP. Providers play a critical role in making sure these requests are submitted.</w:t>
      </w:r>
      <w:r w:rsidDel="00000000" w:rsidR="00000000" w:rsidRPr="00000000">
        <w:rPr>
          <w:rFonts w:ascii="Calibri" w:cs="Calibri" w:eastAsia="Calibri" w:hAnsi="Calibri"/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color w:val="222222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dhs.state.il.us/onenetlibrary/12/documents/Forms/442340S-202508-IES_REV6_STA.pdf" TargetMode="External"/><Relationship Id="rId10" Type="http://schemas.openxmlformats.org/officeDocument/2006/relationships/hyperlink" Target="https://www.dhs.state.il.us/onenetlibrary/12/documents/Forms/442340-202508-IES_REV9_RE.pdf" TargetMode="External"/><Relationship Id="rId13" Type="http://schemas.openxmlformats.org/officeDocument/2006/relationships/hyperlink" Target="https://legalaidchicago.org/get-help/pboe_flyer/" TargetMode="External"/><Relationship Id="rId12" Type="http://schemas.openxmlformats.org/officeDocument/2006/relationships/hyperlink" Target="https://www.chicagosfoodbank.org/get-help/benefits-outreach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dhs.state.il.us/page.aspx?item=100031" TargetMode="External"/><Relationship Id="rId5" Type="http://schemas.openxmlformats.org/officeDocument/2006/relationships/styles" Target="styles.xml"/><Relationship Id="rId6" Type="http://schemas.openxmlformats.org/officeDocument/2006/relationships/hyperlink" Target="https://www.dhs.state.il.us/page.aspx?item=174187" TargetMode="External"/><Relationship Id="rId7" Type="http://schemas.openxmlformats.org/officeDocument/2006/relationships/hyperlink" Target="https://www.dhs.state.il.us/page.aspx?item=13812" TargetMode="External"/><Relationship Id="rId8" Type="http://schemas.openxmlformats.org/officeDocument/2006/relationships/hyperlink" Target="https://www.dhs.state.il.us/page.aspx?item=1000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