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4EF2" w14:textId="77777777" w:rsidR="003A106B" w:rsidRPr="00E76D09" w:rsidRDefault="00B1107A" w:rsidP="003A106B">
      <w:pPr>
        <w:jc w:val="center"/>
        <w:rPr>
          <w:rFonts w:ascii="Baskerville" w:eastAsia="Times New Roman" w:hAnsi="Baskerville" w:cs="Times New Roman"/>
          <w:b/>
          <w:color w:val="000090"/>
          <w:sz w:val="22"/>
          <w:szCs w:val="22"/>
        </w:rPr>
      </w:pPr>
      <w:r w:rsidRPr="00E76D09">
        <w:rPr>
          <w:rFonts w:ascii="Baskerville" w:eastAsia="Times New Roman" w:hAnsi="Baskerville" w:cs="Times New Roman"/>
          <w:b/>
          <w:noProof/>
          <w:color w:val="000090"/>
          <w:sz w:val="22"/>
          <w:szCs w:val="22"/>
        </w:rPr>
        <mc:AlternateContent>
          <mc:Choice Requires="wps">
            <w:drawing>
              <wp:anchor distT="0" distB="0" distL="114300" distR="114300" simplePos="0" relativeHeight="251659264" behindDoc="1" locked="0" layoutInCell="1" allowOverlap="1" wp14:anchorId="2A06FBAB" wp14:editId="68F1963A">
                <wp:simplePos x="0" y="0"/>
                <wp:positionH relativeFrom="column">
                  <wp:posOffset>-336550</wp:posOffset>
                </wp:positionH>
                <wp:positionV relativeFrom="paragraph">
                  <wp:posOffset>-134620</wp:posOffset>
                </wp:positionV>
                <wp:extent cx="7454900" cy="9742170"/>
                <wp:effectExtent l="50800" t="25400" r="88900" b="113030"/>
                <wp:wrapNone/>
                <wp:docPr id="2" name="Rectangle 2"/>
                <wp:cNvGraphicFramePr/>
                <a:graphic xmlns:a="http://schemas.openxmlformats.org/drawingml/2006/main">
                  <a:graphicData uri="http://schemas.microsoft.com/office/word/2010/wordprocessingShape">
                    <wps:wsp>
                      <wps:cNvSpPr/>
                      <wps:spPr>
                        <a:xfrm>
                          <a:off x="0" y="0"/>
                          <a:ext cx="7454900" cy="9742170"/>
                        </a:xfrm>
                        <a:prstGeom prst="rect">
                          <a:avLst/>
                        </a:prstGeom>
                        <a:solidFill>
                          <a:schemeClr val="bg2"/>
                        </a:solidFill>
                        <a:ln>
                          <a:solidFill>
                            <a:srgbClr val="800000"/>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58C57" id="Rectangle 2" o:spid="_x0000_s1026" style="position:absolute;margin-left:-26.5pt;margin-top:-10.6pt;width:587pt;height:76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" fillcolor="#eeece1 [3214]" strokecolor="maroon">
                <v:shadow on="t" color="black" opacity="22937f" origin=",.5" offset="0,.63889mm"/>
              </v:rect>
            </w:pict>
          </mc:Fallback>
        </mc:AlternateContent>
      </w:r>
      <w:r w:rsidR="00E75704" w:rsidRPr="00E76D09">
        <w:rPr>
          <w:rFonts w:ascii="Baskerville" w:eastAsia="Times New Roman" w:hAnsi="Baskerville" w:cs="Times New Roman"/>
          <w:b/>
          <w:color w:val="000090"/>
          <w:sz w:val="22"/>
          <w:szCs w:val="22"/>
        </w:rPr>
        <w:t>Opening for Stated Clerk Position</w:t>
      </w:r>
      <w:r w:rsidR="003A106B">
        <w:rPr>
          <w:rFonts w:ascii="Baskerville" w:eastAsia="Times New Roman" w:hAnsi="Baskerville" w:cs="Times New Roman"/>
          <w:b/>
          <w:color w:val="000090"/>
          <w:sz w:val="22"/>
          <w:szCs w:val="22"/>
        </w:rPr>
        <w:t xml:space="preserve"> - </w:t>
      </w:r>
      <w:r w:rsidR="003A106B" w:rsidRPr="00E76D09">
        <w:rPr>
          <w:rFonts w:ascii="Baskerville" w:eastAsia="Times New Roman" w:hAnsi="Baskerville" w:cs="Times New Roman"/>
          <w:b/>
          <w:color w:val="000090"/>
          <w:sz w:val="22"/>
          <w:szCs w:val="22"/>
        </w:rPr>
        <w:t>Presbytery of Sheppards and Lapsley</w:t>
      </w:r>
    </w:p>
    <w:p w14:paraId="327880A4" w14:textId="27D4B6AD" w:rsidR="009576CE" w:rsidRPr="00E76D09" w:rsidRDefault="009576CE" w:rsidP="00E75704">
      <w:pPr>
        <w:jc w:val="center"/>
        <w:rPr>
          <w:rFonts w:ascii="Baskerville" w:eastAsia="Times New Roman" w:hAnsi="Baskerville" w:cs="Times New Roman"/>
          <w:color w:val="000090"/>
          <w:sz w:val="22"/>
          <w:szCs w:val="22"/>
        </w:rPr>
      </w:pPr>
      <w:r w:rsidRPr="00E76D09">
        <w:rPr>
          <w:rFonts w:ascii="Baskerville" w:eastAsia="Times New Roman" w:hAnsi="Baskerville" w:cs="Times New Roman"/>
          <w:color w:val="000090"/>
          <w:sz w:val="22"/>
          <w:szCs w:val="22"/>
        </w:rPr>
        <w:t>(Position begins January 1, 20</w:t>
      </w:r>
      <w:r w:rsidR="00605AC4">
        <w:rPr>
          <w:rFonts w:ascii="Baskerville" w:eastAsia="Times New Roman" w:hAnsi="Baskerville" w:cs="Times New Roman"/>
          <w:color w:val="000090"/>
          <w:sz w:val="22"/>
          <w:szCs w:val="22"/>
        </w:rPr>
        <w:t>23</w:t>
      </w:r>
      <w:r w:rsidRPr="00E76D09">
        <w:rPr>
          <w:rFonts w:ascii="Baskerville" w:eastAsia="Times New Roman" w:hAnsi="Baskerville" w:cs="Times New Roman"/>
          <w:color w:val="000090"/>
          <w:sz w:val="22"/>
          <w:szCs w:val="22"/>
        </w:rPr>
        <w:t>)</w:t>
      </w:r>
    </w:p>
    <w:p w14:paraId="53EBEE9D" w14:textId="77777777" w:rsidR="00E75704" w:rsidRPr="00E76D09" w:rsidRDefault="00E75704" w:rsidP="00E75704">
      <w:pPr>
        <w:jc w:val="center"/>
        <w:rPr>
          <w:rFonts w:ascii="Baskerville" w:eastAsia="Times New Roman" w:hAnsi="Baskerville" w:cs="Times New Roman"/>
          <w:b/>
          <w:color w:val="000090"/>
          <w:sz w:val="22"/>
          <w:szCs w:val="22"/>
        </w:rPr>
      </w:pPr>
    </w:p>
    <w:p w14:paraId="1D2DF17A" w14:textId="77777777" w:rsidR="00E75704" w:rsidRPr="00E76D09" w:rsidRDefault="00E75704" w:rsidP="00E75704">
      <w:pPr>
        <w:jc w:val="center"/>
        <w:rPr>
          <w:rFonts w:ascii="Baskerville" w:eastAsia="Times New Roman" w:hAnsi="Baskerville" w:cs="Times New Roman"/>
          <w:b/>
          <w:i/>
          <w:color w:val="000090"/>
          <w:sz w:val="22"/>
          <w:szCs w:val="22"/>
        </w:rPr>
      </w:pPr>
      <w:r w:rsidRPr="00E76D09">
        <w:rPr>
          <w:rFonts w:ascii="Baskerville" w:eastAsia="Times New Roman" w:hAnsi="Baskerville" w:cs="Times New Roman"/>
          <w:b/>
          <w:i/>
          <w:color w:val="000090"/>
          <w:sz w:val="22"/>
          <w:szCs w:val="22"/>
        </w:rPr>
        <w:t>Book of Order Responsibilities</w:t>
      </w:r>
    </w:p>
    <w:p w14:paraId="06959324" w14:textId="77777777" w:rsidR="00E75704" w:rsidRPr="00E76D09" w:rsidRDefault="00E75704" w:rsidP="00E75704">
      <w:pPr>
        <w:rPr>
          <w:rFonts w:ascii="Baskerville" w:eastAsia="Times New Roman" w:hAnsi="Baskerville" w:cs="Times New Roman"/>
          <w:color w:val="000090"/>
          <w:sz w:val="22"/>
          <w:szCs w:val="22"/>
        </w:rPr>
      </w:pPr>
    </w:p>
    <w:p w14:paraId="333A79EF" w14:textId="77777777" w:rsidR="00987468" w:rsidRPr="00E76D09" w:rsidRDefault="00E75704" w:rsidP="00987468">
      <w:pPr>
        <w:rPr>
          <w:rFonts w:ascii="Baskerville" w:eastAsia="Times New Roman" w:hAnsi="Baskerville" w:cs="Times New Roman"/>
          <w:b/>
          <w:color w:val="000090"/>
          <w:sz w:val="22"/>
          <w:szCs w:val="22"/>
          <w:u w:val="single"/>
        </w:rPr>
      </w:pPr>
      <w:r w:rsidRPr="00E76D09">
        <w:rPr>
          <w:rFonts w:ascii="Baskerville" w:eastAsia="Times New Roman" w:hAnsi="Baskerville" w:cs="Times New Roman"/>
          <w:b/>
          <w:color w:val="000090"/>
          <w:sz w:val="22"/>
          <w:szCs w:val="22"/>
          <w:u w:val="single"/>
        </w:rPr>
        <w:t>Rolls and Records</w:t>
      </w:r>
    </w:p>
    <w:p w14:paraId="6564A5F5" w14:textId="77777777" w:rsidR="0009660C" w:rsidRPr="003A106B" w:rsidRDefault="00E75704" w:rsidP="00987468">
      <w:pPr>
        <w:pStyle w:val="ListParagraph"/>
        <w:numPr>
          <w:ilvl w:val="0"/>
          <w:numId w:val="8"/>
        </w:numPr>
        <w:rPr>
          <w:rFonts w:ascii="Baskerville" w:eastAsia="Times New Roman" w:hAnsi="Baskerville" w:cs="Times New Roman"/>
          <w:b/>
          <w:color w:val="000090"/>
          <w:sz w:val="22"/>
          <w:szCs w:val="22"/>
          <w:u w:val="single"/>
        </w:rPr>
      </w:pPr>
      <w:r w:rsidRPr="003A106B">
        <w:rPr>
          <w:rFonts w:ascii="Baskerville" w:eastAsia="Times New Roman" w:hAnsi="Baskerville" w:cs="Times New Roman"/>
          <w:color w:val="000090"/>
          <w:sz w:val="22"/>
          <w:szCs w:val="22"/>
        </w:rPr>
        <w:t>Record the transactions of the council; keep rolls of membership and attendance</w:t>
      </w:r>
      <w:r w:rsidR="003A106B" w:rsidRPr="003A106B">
        <w:rPr>
          <w:rFonts w:ascii="Baskerville" w:eastAsia="Times New Roman" w:hAnsi="Baskerville" w:cs="Times New Roman"/>
          <w:color w:val="000090"/>
          <w:sz w:val="22"/>
          <w:szCs w:val="22"/>
        </w:rPr>
        <w:t>; keep register of certified educators &amp; CREs;</w:t>
      </w:r>
      <w:r w:rsidR="003A106B">
        <w:rPr>
          <w:rFonts w:ascii="Baskerville" w:eastAsia="Times New Roman" w:hAnsi="Baskerville" w:cs="Times New Roman"/>
          <w:color w:val="000090"/>
          <w:sz w:val="22"/>
          <w:szCs w:val="22"/>
        </w:rPr>
        <w:t xml:space="preserve"> p</w:t>
      </w:r>
      <w:r w:rsidRPr="003A106B">
        <w:rPr>
          <w:rFonts w:ascii="Baskerville" w:eastAsia="Times New Roman" w:hAnsi="Baskerville" w:cs="Times New Roman"/>
          <w:color w:val="000090"/>
          <w:sz w:val="22"/>
          <w:szCs w:val="22"/>
        </w:rPr>
        <w:t>reserve the council’s records;</w:t>
      </w:r>
      <w:r w:rsidR="003A106B">
        <w:rPr>
          <w:rFonts w:ascii="Baskerville" w:eastAsia="Times New Roman" w:hAnsi="Baskerville" w:cs="Times New Roman"/>
          <w:color w:val="000090"/>
          <w:sz w:val="22"/>
          <w:szCs w:val="22"/>
        </w:rPr>
        <w:t xml:space="preserve"> furnish verified extracts when required by another council</w:t>
      </w:r>
      <w:r w:rsidRPr="003A106B">
        <w:rPr>
          <w:rFonts w:ascii="Baskerville" w:eastAsia="Times New Roman" w:hAnsi="Baskerville" w:cs="Times New Roman"/>
          <w:color w:val="000090"/>
          <w:sz w:val="22"/>
          <w:szCs w:val="22"/>
        </w:rPr>
        <w:t xml:space="preserve"> </w:t>
      </w:r>
    </w:p>
    <w:p w14:paraId="613F8391" w14:textId="77777777" w:rsidR="00987468" w:rsidRPr="00E76D09" w:rsidRDefault="0009660C" w:rsidP="00987468">
      <w:pPr>
        <w:rPr>
          <w:rFonts w:ascii="Baskerville" w:eastAsia="Times New Roman" w:hAnsi="Baskerville" w:cs="Times New Roman"/>
          <w:b/>
          <w:color w:val="000090"/>
          <w:sz w:val="22"/>
          <w:szCs w:val="22"/>
        </w:rPr>
      </w:pPr>
      <w:r w:rsidRPr="00E76D09">
        <w:rPr>
          <w:rFonts w:ascii="Baskerville" w:eastAsia="Times New Roman" w:hAnsi="Baskerville" w:cs="Times New Roman"/>
          <w:color w:val="000090"/>
          <w:sz w:val="22"/>
          <w:szCs w:val="22"/>
        </w:rPr>
        <w:tab/>
      </w:r>
      <w:r w:rsidRPr="00E76D09">
        <w:rPr>
          <w:rFonts w:ascii="Baskerville" w:eastAsia="Times New Roman" w:hAnsi="Baskerville" w:cs="Times New Roman"/>
          <w:color w:val="000090"/>
          <w:sz w:val="22"/>
          <w:szCs w:val="22"/>
        </w:rPr>
        <w:tab/>
      </w:r>
      <w:r w:rsidRPr="00E76D09">
        <w:rPr>
          <w:rFonts w:ascii="Baskerville" w:eastAsia="Times New Roman" w:hAnsi="Baskerville" w:cs="Times New Roman"/>
          <w:color w:val="000090"/>
          <w:sz w:val="22"/>
          <w:szCs w:val="22"/>
        </w:rPr>
        <w:tab/>
      </w:r>
      <w:r w:rsidRPr="00E76D09">
        <w:rPr>
          <w:rFonts w:ascii="Baskerville" w:eastAsia="Times New Roman" w:hAnsi="Baskerville" w:cs="Times New Roman"/>
          <w:color w:val="000090"/>
          <w:sz w:val="22"/>
          <w:szCs w:val="22"/>
        </w:rPr>
        <w:tab/>
      </w:r>
      <w:r w:rsidRPr="00E76D09">
        <w:rPr>
          <w:rFonts w:ascii="Baskerville" w:eastAsia="Times New Roman" w:hAnsi="Baskerville" w:cs="Times New Roman"/>
          <w:color w:val="000090"/>
          <w:sz w:val="22"/>
          <w:szCs w:val="22"/>
        </w:rPr>
        <w:tab/>
      </w:r>
      <w:r w:rsidRPr="00E76D09">
        <w:rPr>
          <w:rFonts w:ascii="Baskerville" w:eastAsia="Times New Roman" w:hAnsi="Baskerville" w:cs="Times New Roman"/>
          <w:color w:val="000090"/>
          <w:sz w:val="22"/>
          <w:szCs w:val="22"/>
        </w:rPr>
        <w:tab/>
      </w:r>
      <w:r w:rsidRPr="00E76D09">
        <w:rPr>
          <w:rFonts w:ascii="Baskerville" w:eastAsia="Times New Roman" w:hAnsi="Baskerville" w:cs="Times New Roman"/>
          <w:color w:val="000090"/>
          <w:sz w:val="22"/>
          <w:szCs w:val="22"/>
        </w:rPr>
        <w:tab/>
      </w:r>
      <w:r w:rsidRPr="00E76D09">
        <w:rPr>
          <w:rFonts w:ascii="Baskerville" w:eastAsia="Times New Roman" w:hAnsi="Baskerville" w:cs="Times New Roman"/>
          <w:color w:val="000090"/>
          <w:sz w:val="22"/>
          <w:szCs w:val="22"/>
        </w:rPr>
        <w:tab/>
      </w:r>
      <w:r w:rsidRPr="00E76D09">
        <w:rPr>
          <w:rFonts w:ascii="Baskerville" w:eastAsia="Times New Roman" w:hAnsi="Baskerville" w:cs="Times New Roman"/>
          <w:color w:val="000090"/>
          <w:sz w:val="22"/>
          <w:szCs w:val="22"/>
        </w:rPr>
        <w:tab/>
      </w:r>
      <w:r w:rsidRPr="00E76D09">
        <w:rPr>
          <w:rFonts w:ascii="Baskerville" w:eastAsia="Times New Roman" w:hAnsi="Baskerville" w:cs="Times New Roman"/>
          <w:color w:val="000090"/>
          <w:sz w:val="22"/>
          <w:szCs w:val="22"/>
        </w:rPr>
        <w:tab/>
      </w:r>
      <w:r w:rsidR="00987468" w:rsidRPr="00E76D09">
        <w:rPr>
          <w:rFonts w:ascii="Baskerville" w:eastAsia="Times New Roman" w:hAnsi="Baskerville" w:cs="Times New Roman"/>
          <w:color w:val="000090"/>
          <w:sz w:val="22"/>
          <w:szCs w:val="22"/>
        </w:rPr>
        <w:tab/>
      </w:r>
      <w:r w:rsidR="00987468" w:rsidRPr="00E76D09">
        <w:rPr>
          <w:rFonts w:ascii="Baskerville" w:eastAsia="Times New Roman" w:hAnsi="Baskerville" w:cs="Times New Roman"/>
          <w:color w:val="000090"/>
          <w:sz w:val="22"/>
          <w:szCs w:val="22"/>
        </w:rPr>
        <w:tab/>
      </w:r>
      <w:r w:rsidRPr="00E76D09">
        <w:rPr>
          <w:rFonts w:ascii="Baskerville" w:eastAsia="Times New Roman" w:hAnsi="Baskerville" w:cs="Times New Roman"/>
          <w:b/>
          <w:color w:val="000090"/>
          <w:sz w:val="22"/>
          <w:szCs w:val="22"/>
        </w:rPr>
        <w:t>G-3.0104</w:t>
      </w:r>
    </w:p>
    <w:p w14:paraId="5CA72A2A" w14:textId="77777777" w:rsidR="00987468" w:rsidRPr="00E76D09" w:rsidRDefault="0009660C" w:rsidP="00987468">
      <w:pPr>
        <w:pStyle w:val="ListParagraph"/>
        <w:numPr>
          <w:ilvl w:val="0"/>
          <w:numId w:val="9"/>
        </w:numPr>
        <w:rPr>
          <w:rFonts w:ascii="Baskerville" w:eastAsia="Times New Roman" w:hAnsi="Baskerville" w:cs="Times New Roman"/>
          <w:color w:val="000090"/>
          <w:sz w:val="22"/>
          <w:szCs w:val="22"/>
        </w:rPr>
      </w:pPr>
      <w:r w:rsidRPr="00E76D09">
        <w:rPr>
          <w:rFonts w:ascii="Baskerville" w:eastAsia="Times New Roman" w:hAnsi="Baskerville" w:cs="Times New Roman"/>
          <w:color w:val="000090"/>
          <w:sz w:val="22"/>
          <w:szCs w:val="22"/>
        </w:rPr>
        <w:t>R</w:t>
      </w:r>
      <w:r w:rsidR="00E75704" w:rsidRPr="00E76D09">
        <w:rPr>
          <w:rFonts w:ascii="Baskerville" w:eastAsia="Times New Roman" w:hAnsi="Baskerville" w:cs="Times New Roman"/>
          <w:color w:val="000090"/>
          <w:sz w:val="22"/>
          <w:szCs w:val="22"/>
        </w:rPr>
        <w:t>ecommend the safekeeping of the records</w:t>
      </w:r>
    </w:p>
    <w:p w14:paraId="14097AF5" w14:textId="77777777" w:rsidR="0009660C" w:rsidRPr="00E76D09" w:rsidRDefault="00E75704" w:rsidP="00987468">
      <w:pPr>
        <w:pStyle w:val="ListParagraph"/>
        <w:numPr>
          <w:ilvl w:val="0"/>
          <w:numId w:val="9"/>
        </w:numPr>
        <w:rPr>
          <w:rFonts w:ascii="Baskerville" w:eastAsia="Times New Roman" w:hAnsi="Baskerville" w:cs="Times New Roman"/>
          <w:b/>
          <w:color w:val="000090"/>
          <w:sz w:val="22"/>
          <w:szCs w:val="22"/>
        </w:rPr>
      </w:pPr>
      <w:r w:rsidRPr="00E76D09">
        <w:rPr>
          <w:rFonts w:ascii="Baskerville" w:eastAsia="Times New Roman" w:hAnsi="Baskerville" w:cs="Times New Roman"/>
          <w:color w:val="000090"/>
          <w:sz w:val="22"/>
          <w:szCs w:val="22"/>
        </w:rPr>
        <w:t>Review, annually or biennially, council’s proceedings &amp; actions</w:t>
      </w:r>
    </w:p>
    <w:p w14:paraId="4ABEB97B" w14:textId="77777777" w:rsidR="0009660C" w:rsidRPr="00E76D09" w:rsidRDefault="00E75704" w:rsidP="00EC6B91">
      <w:pPr>
        <w:pStyle w:val="ListParagraph"/>
        <w:numPr>
          <w:ilvl w:val="0"/>
          <w:numId w:val="22"/>
        </w:numPr>
        <w:rPr>
          <w:rFonts w:ascii="Baskerville" w:eastAsia="Times New Roman" w:hAnsi="Baskerville" w:cs="Times New Roman"/>
          <w:color w:val="000090"/>
          <w:sz w:val="22"/>
          <w:szCs w:val="22"/>
        </w:rPr>
      </w:pPr>
      <w:r w:rsidRPr="00E76D09">
        <w:rPr>
          <w:rFonts w:ascii="Baskerville" w:eastAsia="Times New Roman" w:hAnsi="Baskerville" w:cs="Times New Roman"/>
          <w:color w:val="000090"/>
          <w:sz w:val="22"/>
          <w:szCs w:val="22"/>
        </w:rPr>
        <w:t>Presbytery revie</w:t>
      </w:r>
      <w:r w:rsidR="003A106B">
        <w:rPr>
          <w:rFonts w:ascii="Baskerville" w:eastAsia="Times New Roman" w:hAnsi="Baskerville" w:cs="Times New Roman"/>
          <w:color w:val="000090"/>
          <w:sz w:val="22"/>
          <w:szCs w:val="22"/>
        </w:rPr>
        <w:t xml:space="preserve">w of sessions; Synod review of </w:t>
      </w:r>
      <w:r w:rsidR="000D5FBA">
        <w:rPr>
          <w:rFonts w:ascii="Baskerville" w:eastAsia="Times New Roman" w:hAnsi="Baskerville" w:cs="Times New Roman"/>
          <w:color w:val="000090"/>
          <w:sz w:val="22"/>
          <w:szCs w:val="22"/>
        </w:rPr>
        <w:t>P</w:t>
      </w:r>
      <w:r w:rsidR="000D5FBA" w:rsidRPr="00E76D09">
        <w:rPr>
          <w:rFonts w:ascii="Baskerville" w:eastAsia="Times New Roman" w:hAnsi="Baskerville" w:cs="Times New Roman"/>
          <w:color w:val="000090"/>
          <w:sz w:val="22"/>
          <w:szCs w:val="22"/>
        </w:rPr>
        <w:t>resbytery;</w:t>
      </w:r>
      <w:r w:rsidR="003A106B">
        <w:rPr>
          <w:rFonts w:ascii="Baskerville" w:eastAsia="Times New Roman" w:hAnsi="Baskerville" w:cs="Times New Roman"/>
          <w:color w:val="000090"/>
          <w:sz w:val="22"/>
          <w:szCs w:val="22"/>
        </w:rPr>
        <w:t xml:space="preserve"> GA review of synod</w:t>
      </w:r>
      <w:r w:rsidR="0009660C" w:rsidRPr="00E76D09">
        <w:rPr>
          <w:rFonts w:ascii="Baskerville" w:eastAsia="Times New Roman" w:hAnsi="Baskerville" w:cs="Times New Roman"/>
          <w:color w:val="000090"/>
          <w:sz w:val="22"/>
          <w:szCs w:val="22"/>
        </w:rPr>
        <w:tab/>
      </w:r>
      <w:r w:rsidR="0009660C" w:rsidRPr="00E76D09">
        <w:rPr>
          <w:rFonts w:ascii="Baskerville" w:eastAsia="Times New Roman" w:hAnsi="Baskerville" w:cs="Times New Roman"/>
          <w:color w:val="000090"/>
          <w:sz w:val="22"/>
          <w:szCs w:val="22"/>
        </w:rPr>
        <w:tab/>
      </w:r>
    </w:p>
    <w:p w14:paraId="11DE9188" w14:textId="77777777" w:rsidR="00E75704" w:rsidRPr="00E76D09" w:rsidRDefault="0009660C" w:rsidP="00E75704">
      <w:pPr>
        <w:rPr>
          <w:rFonts w:ascii="Baskerville" w:eastAsia="Times New Roman" w:hAnsi="Baskerville" w:cs="Times New Roman"/>
          <w:color w:val="000090"/>
          <w:sz w:val="22"/>
          <w:szCs w:val="22"/>
        </w:rPr>
      </w:pPr>
      <w:r w:rsidRPr="00E76D09">
        <w:rPr>
          <w:rFonts w:ascii="Baskerville" w:eastAsia="Times New Roman" w:hAnsi="Baskerville" w:cs="Times New Roman"/>
          <w:color w:val="000090"/>
          <w:sz w:val="22"/>
          <w:szCs w:val="22"/>
        </w:rPr>
        <w:tab/>
      </w:r>
      <w:r w:rsidRPr="00E76D09">
        <w:rPr>
          <w:rFonts w:ascii="Baskerville" w:eastAsia="Times New Roman" w:hAnsi="Baskerville" w:cs="Times New Roman"/>
          <w:color w:val="000090"/>
          <w:sz w:val="22"/>
          <w:szCs w:val="22"/>
        </w:rPr>
        <w:tab/>
      </w:r>
      <w:r w:rsidRPr="00E76D09">
        <w:rPr>
          <w:rFonts w:ascii="Baskerville" w:eastAsia="Times New Roman" w:hAnsi="Baskerville" w:cs="Times New Roman"/>
          <w:color w:val="000090"/>
          <w:sz w:val="22"/>
          <w:szCs w:val="22"/>
        </w:rPr>
        <w:tab/>
      </w:r>
      <w:r w:rsidRPr="00E76D09">
        <w:rPr>
          <w:rFonts w:ascii="Baskerville" w:eastAsia="Times New Roman" w:hAnsi="Baskerville" w:cs="Times New Roman"/>
          <w:color w:val="000090"/>
          <w:sz w:val="22"/>
          <w:szCs w:val="22"/>
        </w:rPr>
        <w:tab/>
      </w:r>
      <w:r w:rsidRPr="00E76D09">
        <w:rPr>
          <w:rFonts w:ascii="Baskerville" w:eastAsia="Times New Roman" w:hAnsi="Baskerville" w:cs="Times New Roman"/>
          <w:color w:val="000090"/>
          <w:sz w:val="22"/>
          <w:szCs w:val="22"/>
        </w:rPr>
        <w:tab/>
      </w:r>
      <w:r w:rsidRPr="00E76D09">
        <w:rPr>
          <w:rFonts w:ascii="Baskerville" w:eastAsia="Times New Roman" w:hAnsi="Baskerville" w:cs="Times New Roman"/>
          <w:color w:val="000090"/>
          <w:sz w:val="22"/>
          <w:szCs w:val="22"/>
        </w:rPr>
        <w:tab/>
      </w:r>
      <w:r w:rsidRPr="00E76D09">
        <w:rPr>
          <w:rFonts w:ascii="Baskerville" w:eastAsia="Times New Roman" w:hAnsi="Baskerville" w:cs="Times New Roman"/>
          <w:color w:val="000090"/>
          <w:sz w:val="22"/>
          <w:szCs w:val="22"/>
        </w:rPr>
        <w:tab/>
      </w:r>
      <w:r w:rsidRPr="00E76D09">
        <w:rPr>
          <w:rFonts w:ascii="Baskerville" w:eastAsia="Times New Roman" w:hAnsi="Baskerville" w:cs="Times New Roman"/>
          <w:color w:val="000090"/>
          <w:sz w:val="22"/>
          <w:szCs w:val="22"/>
        </w:rPr>
        <w:tab/>
      </w:r>
      <w:r w:rsidRPr="00E76D09">
        <w:rPr>
          <w:rFonts w:ascii="Baskerville" w:eastAsia="Times New Roman" w:hAnsi="Baskerville" w:cs="Times New Roman"/>
          <w:color w:val="000090"/>
          <w:sz w:val="22"/>
          <w:szCs w:val="22"/>
        </w:rPr>
        <w:tab/>
      </w:r>
      <w:r w:rsidRPr="00E76D09">
        <w:rPr>
          <w:rFonts w:ascii="Baskerville" w:eastAsia="Times New Roman" w:hAnsi="Baskerville" w:cs="Times New Roman"/>
          <w:color w:val="000090"/>
          <w:sz w:val="22"/>
          <w:szCs w:val="22"/>
        </w:rPr>
        <w:tab/>
      </w:r>
      <w:r w:rsidR="00987468" w:rsidRPr="00E76D09">
        <w:rPr>
          <w:rFonts w:ascii="Baskerville" w:eastAsia="Times New Roman" w:hAnsi="Baskerville" w:cs="Times New Roman"/>
          <w:color w:val="000090"/>
          <w:sz w:val="22"/>
          <w:szCs w:val="22"/>
        </w:rPr>
        <w:tab/>
      </w:r>
      <w:r w:rsidR="00987468" w:rsidRPr="00E76D09">
        <w:rPr>
          <w:rFonts w:ascii="Baskerville" w:eastAsia="Times New Roman" w:hAnsi="Baskerville" w:cs="Times New Roman"/>
          <w:color w:val="000090"/>
          <w:sz w:val="22"/>
          <w:szCs w:val="22"/>
        </w:rPr>
        <w:tab/>
      </w:r>
      <w:r w:rsidRPr="00E76D09">
        <w:rPr>
          <w:rFonts w:ascii="Baskerville" w:eastAsia="Times New Roman" w:hAnsi="Baskerville" w:cs="Times New Roman"/>
          <w:b/>
          <w:color w:val="000090"/>
          <w:sz w:val="22"/>
          <w:szCs w:val="22"/>
        </w:rPr>
        <w:t>G-3.0107 &amp; G-3.0108</w:t>
      </w:r>
      <w:r w:rsidR="00E75704" w:rsidRPr="00E76D09">
        <w:rPr>
          <w:rFonts w:ascii="Baskerville" w:eastAsia="Times New Roman" w:hAnsi="Baskerville" w:cs="Times New Roman"/>
          <w:color w:val="000090"/>
          <w:sz w:val="22"/>
          <w:szCs w:val="22"/>
        </w:rPr>
        <w:tab/>
      </w:r>
    </w:p>
    <w:p w14:paraId="2281CCD3" w14:textId="77777777" w:rsidR="00E75704" w:rsidRPr="00E76D09" w:rsidRDefault="00E75704" w:rsidP="00E75704">
      <w:pPr>
        <w:rPr>
          <w:rFonts w:ascii="Baskerville" w:eastAsia="Times New Roman" w:hAnsi="Baskerville" w:cs="Times New Roman"/>
          <w:b/>
          <w:color w:val="000090"/>
          <w:sz w:val="22"/>
          <w:szCs w:val="22"/>
          <w:u w:val="single"/>
        </w:rPr>
      </w:pPr>
      <w:r w:rsidRPr="00E76D09">
        <w:rPr>
          <w:rFonts w:ascii="Baskerville" w:eastAsia="Times New Roman" w:hAnsi="Baskerville" w:cs="Times New Roman"/>
          <w:b/>
          <w:color w:val="000090"/>
          <w:sz w:val="22"/>
          <w:szCs w:val="22"/>
          <w:u w:val="single"/>
        </w:rPr>
        <w:t>Judicial Process</w:t>
      </w:r>
    </w:p>
    <w:p w14:paraId="689B79E4" w14:textId="77777777" w:rsidR="00E75704" w:rsidRPr="00E76D09" w:rsidRDefault="00E75704" w:rsidP="00987468">
      <w:pPr>
        <w:pStyle w:val="ListParagraph"/>
        <w:numPr>
          <w:ilvl w:val="0"/>
          <w:numId w:val="10"/>
        </w:numPr>
        <w:rPr>
          <w:rFonts w:ascii="Baskerville" w:eastAsia="Times New Roman" w:hAnsi="Baskerville" w:cs="Times New Roman"/>
          <w:color w:val="000090"/>
          <w:sz w:val="22"/>
          <w:szCs w:val="22"/>
        </w:rPr>
      </w:pPr>
      <w:r w:rsidRPr="00E76D09">
        <w:rPr>
          <w:rFonts w:ascii="Baskerville" w:eastAsia="Times New Roman" w:hAnsi="Baskerville" w:cs="Times New Roman"/>
          <w:color w:val="000090"/>
          <w:sz w:val="22"/>
          <w:szCs w:val="22"/>
        </w:rPr>
        <w:t>Receive written allegations, requests; Send requests, communication</w:t>
      </w:r>
    </w:p>
    <w:p w14:paraId="2FA0055B" w14:textId="77777777" w:rsidR="00E75704" w:rsidRPr="00E76D09" w:rsidRDefault="00E75704" w:rsidP="00987468">
      <w:pPr>
        <w:pStyle w:val="ListParagraph"/>
        <w:numPr>
          <w:ilvl w:val="0"/>
          <w:numId w:val="10"/>
        </w:numPr>
        <w:rPr>
          <w:rFonts w:ascii="Baskerville" w:eastAsia="Times New Roman" w:hAnsi="Baskerville" w:cs="Times New Roman"/>
          <w:color w:val="000090"/>
          <w:sz w:val="22"/>
          <w:szCs w:val="22"/>
        </w:rPr>
      </w:pPr>
      <w:r w:rsidRPr="00E76D09">
        <w:rPr>
          <w:rFonts w:ascii="Baskerville" w:eastAsia="Times New Roman" w:hAnsi="Baskerville" w:cs="Times New Roman"/>
          <w:color w:val="000090"/>
          <w:sz w:val="22"/>
          <w:szCs w:val="22"/>
        </w:rPr>
        <w:t>Report decisions of cases to council; Provide materials pertaining to cases</w:t>
      </w:r>
    </w:p>
    <w:p w14:paraId="28FA529F" w14:textId="77777777" w:rsidR="0009660C" w:rsidRPr="00E76D09" w:rsidRDefault="0009660C" w:rsidP="00E75704">
      <w:pPr>
        <w:rPr>
          <w:rFonts w:ascii="Baskerville" w:eastAsia="Times New Roman" w:hAnsi="Baskerville" w:cs="Times New Roman"/>
          <w:b/>
          <w:i/>
          <w:color w:val="000090"/>
          <w:sz w:val="22"/>
          <w:szCs w:val="22"/>
        </w:rPr>
      </w:pPr>
      <w:r w:rsidRPr="00E76D09">
        <w:rPr>
          <w:rFonts w:ascii="Baskerville" w:eastAsia="Times New Roman" w:hAnsi="Baskerville" w:cs="Times New Roman"/>
          <w:color w:val="000090"/>
          <w:sz w:val="22"/>
          <w:szCs w:val="22"/>
        </w:rPr>
        <w:tab/>
      </w:r>
      <w:r w:rsidRPr="00E76D09">
        <w:rPr>
          <w:rFonts w:ascii="Baskerville" w:eastAsia="Times New Roman" w:hAnsi="Baskerville" w:cs="Times New Roman"/>
          <w:color w:val="000090"/>
          <w:sz w:val="22"/>
          <w:szCs w:val="22"/>
        </w:rPr>
        <w:tab/>
      </w:r>
      <w:r w:rsidRPr="00E76D09">
        <w:rPr>
          <w:rFonts w:ascii="Baskerville" w:eastAsia="Times New Roman" w:hAnsi="Baskerville" w:cs="Times New Roman"/>
          <w:color w:val="000090"/>
          <w:sz w:val="22"/>
          <w:szCs w:val="22"/>
        </w:rPr>
        <w:tab/>
      </w:r>
      <w:r w:rsidRPr="00E76D09">
        <w:rPr>
          <w:rFonts w:ascii="Baskerville" w:eastAsia="Times New Roman" w:hAnsi="Baskerville" w:cs="Times New Roman"/>
          <w:color w:val="000090"/>
          <w:sz w:val="22"/>
          <w:szCs w:val="22"/>
        </w:rPr>
        <w:tab/>
      </w:r>
      <w:r w:rsidRPr="00E76D09">
        <w:rPr>
          <w:rFonts w:ascii="Baskerville" w:eastAsia="Times New Roman" w:hAnsi="Baskerville" w:cs="Times New Roman"/>
          <w:color w:val="000090"/>
          <w:sz w:val="22"/>
          <w:szCs w:val="22"/>
        </w:rPr>
        <w:tab/>
      </w:r>
      <w:r w:rsidRPr="00E76D09">
        <w:rPr>
          <w:rFonts w:ascii="Baskerville" w:eastAsia="Times New Roman" w:hAnsi="Baskerville" w:cs="Times New Roman"/>
          <w:color w:val="000090"/>
          <w:sz w:val="22"/>
          <w:szCs w:val="22"/>
        </w:rPr>
        <w:tab/>
      </w:r>
      <w:r w:rsidRPr="00E76D09">
        <w:rPr>
          <w:rFonts w:ascii="Baskerville" w:eastAsia="Times New Roman" w:hAnsi="Baskerville" w:cs="Times New Roman"/>
          <w:color w:val="000090"/>
          <w:sz w:val="22"/>
          <w:szCs w:val="22"/>
        </w:rPr>
        <w:tab/>
      </w:r>
      <w:r w:rsidRPr="00E76D09">
        <w:rPr>
          <w:rFonts w:ascii="Baskerville" w:eastAsia="Times New Roman" w:hAnsi="Baskerville" w:cs="Times New Roman"/>
          <w:color w:val="000090"/>
          <w:sz w:val="22"/>
          <w:szCs w:val="22"/>
        </w:rPr>
        <w:tab/>
      </w:r>
      <w:r w:rsidRPr="00E76D09">
        <w:rPr>
          <w:rFonts w:ascii="Baskerville" w:eastAsia="Times New Roman" w:hAnsi="Baskerville" w:cs="Times New Roman"/>
          <w:color w:val="000090"/>
          <w:sz w:val="22"/>
          <w:szCs w:val="22"/>
        </w:rPr>
        <w:tab/>
      </w:r>
      <w:r w:rsidRPr="00E76D09">
        <w:rPr>
          <w:rFonts w:ascii="Baskerville" w:eastAsia="Times New Roman" w:hAnsi="Baskerville" w:cs="Times New Roman"/>
          <w:color w:val="000090"/>
          <w:sz w:val="22"/>
          <w:szCs w:val="22"/>
        </w:rPr>
        <w:tab/>
      </w:r>
      <w:r w:rsidR="00987468" w:rsidRPr="00E76D09">
        <w:rPr>
          <w:rFonts w:ascii="Baskerville" w:eastAsia="Times New Roman" w:hAnsi="Baskerville" w:cs="Times New Roman"/>
          <w:color w:val="000090"/>
          <w:sz w:val="22"/>
          <w:szCs w:val="22"/>
        </w:rPr>
        <w:tab/>
      </w:r>
      <w:r w:rsidR="00987468" w:rsidRPr="00E76D09">
        <w:rPr>
          <w:rFonts w:ascii="Baskerville" w:eastAsia="Times New Roman" w:hAnsi="Baskerville" w:cs="Times New Roman"/>
          <w:color w:val="000090"/>
          <w:sz w:val="22"/>
          <w:szCs w:val="22"/>
        </w:rPr>
        <w:tab/>
      </w:r>
      <w:r w:rsidRPr="00E76D09">
        <w:rPr>
          <w:rFonts w:ascii="Baskerville" w:eastAsia="Times New Roman" w:hAnsi="Baskerville" w:cs="Times New Roman"/>
          <w:b/>
          <w:i/>
          <w:color w:val="000090"/>
          <w:sz w:val="22"/>
          <w:szCs w:val="22"/>
        </w:rPr>
        <w:t>Rules of Discipline</w:t>
      </w:r>
    </w:p>
    <w:p w14:paraId="26405A15" w14:textId="77777777" w:rsidR="0009660C" w:rsidRPr="00E76D09" w:rsidRDefault="0009660C" w:rsidP="00E75704">
      <w:pPr>
        <w:rPr>
          <w:rFonts w:ascii="Baskerville" w:eastAsia="Times New Roman" w:hAnsi="Baskerville" w:cs="Times New Roman"/>
          <w:b/>
          <w:color w:val="000090"/>
          <w:sz w:val="22"/>
          <w:szCs w:val="22"/>
          <w:u w:val="single"/>
        </w:rPr>
      </w:pPr>
      <w:r w:rsidRPr="00E76D09">
        <w:rPr>
          <w:rFonts w:ascii="Baskerville" w:eastAsia="Times New Roman" w:hAnsi="Baskerville" w:cs="Times New Roman"/>
          <w:b/>
          <w:color w:val="000090"/>
          <w:sz w:val="22"/>
          <w:szCs w:val="22"/>
          <w:u w:val="single"/>
        </w:rPr>
        <w:t>Receiving</w:t>
      </w:r>
    </w:p>
    <w:p w14:paraId="0DCC9393" w14:textId="77777777" w:rsidR="0009660C" w:rsidRPr="00E76D09" w:rsidRDefault="0009660C" w:rsidP="00987468">
      <w:pPr>
        <w:pStyle w:val="ListParagraph"/>
        <w:numPr>
          <w:ilvl w:val="0"/>
          <w:numId w:val="11"/>
        </w:numPr>
        <w:rPr>
          <w:rFonts w:ascii="Baskerville" w:eastAsia="Times New Roman" w:hAnsi="Baskerville" w:cs="Times New Roman"/>
          <w:color w:val="000090"/>
          <w:sz w:val="22"/>
          <w:szCs w:val="22"/>
        </w:rPr>
      </w:pPr>
      <w:r w:rsidRPr="00E76D09">
        <w:rPr>
          <w:rFonts w:ascii="Baskerville" w:eastAsia="Times New Roman" w:hAnsi="Baskerville" w:cs="Times New Roman"/>
          <w:color w:val="000090"/>
          <w:sz w:val="22"/>
          <w:szCs w:val="22"/>
        </w:rPr>
        <w:t>Letters of Renunciation G-2.0509; Notification of Certifications G-2.1101;</w:t>
      </w:r>
    </w:p>
    <w:p w14:paraId="7C462DDD" w14:textId="77777777" w:rsidR="0009660C" w:rsidRPr="00E76D09" w:rsidRDefault="0009660C" w:rsidP="00987468">
      <w:pPr>
        <w:pStyle w:val="ListParagraph"/>
        <w:numPr>
          <w:ilvl w:val="0"/>
          <w:numId w:val="11"/>
        </w:numPr>
        <w:rPr>
          <w:rFonts w:ascii="Baskerville" w:eastAsia="Times New Roman" w:hAnsi="Baskerville" w:cs="Times New Roman"/>
          <w:color w:val="000090"/>
          <w:sz w:val="22"/>
          <w:szCs w:val="22"/>
        </w:rPr>
      </w:pPr>
      <w:r w:rsidRPr="00E76D09">
        <w:rPr>
          <w:rFonts w:ascii="Baskerville" w:eastAsia="Times New Roman" w:hAnsi="Baskerville" w:cs="Times New Roman"/>
          <w:color w:val="000090"/>
          <w:sz w:val="22"/>
          <w:szCs w:val="22"/>
        </w:rPr>
        <w:t>Written Protests G-3.0105; Administrative Commission Reports</w:t>
      </w:r>
    </w:p>
    <w:p w14:paraId="2B5A71B8" w14:textId="77777777" w:rsidR="0009660C" w:rsidRPr="00E76D09" w:rsidRDefault="0009660C" w:rsidP="00E75704">
      <w:pPr>
        <w:rPr>
          <w:rFonts w:ascii="Baskerville" w:eastAsia="Times New Roman" w:hAnsi="Baskerville" w:cs="Times New Roman"/>
          <w:b/>
          <w:color w:val="000090"/>
          <w:sz w:val="22"/>
          <w:szCs w:val="22"/>
        </w:rPr>
      </w:pPr>
      <w:r w:rsidRPr="00E76D09">
        <w:rPr>
          <w:rFonts w:ascii="Baskerville" w:eastAsia="Times New Roman" w:hAnsi="Baskerville" w:cs="Times New Roman"/>
          <w:color w:val="000090"/>
          <w:sz w:val="22"/>
          <w:szCs w:val="22"/>
        </w:rPr>
        <w:tab/>
      </w:r>
      <w:r w:rsidRPr="00E76D09">
        <w:rPr>
          <w:rFonts w:ascii="Baskerville" w:eastAsia="Times New Roman" w:hAnsi="Baskerville" w:cs="Times New Roman"/>
          <w:color w:val="000090"/>
          <w:sz w:val="22"/>
          <w:szCs w:val="22"/>
        </w:rPr>
        <w:tab/>
      </w:r>
      <w:r w:rsidRPr="00E76D09">
        <w:rPr>
          <w:rFonts w:ascii="Baskerville" w:eastAsia="Times New Roman" w:hAnsi="Baskerville" w:cs="Times New Roman"/>
          <w:color w:val="000090"/>
          <w:sz w:val="22"/>
          <w:szCs w:val="22"/>
        </w:rPr>
        <w:tab/>
      </w:r>
      <w:r w:rsidRPr="00E76D09">
        <w:rPr>
          <w:rFonts w:ascii="Baskerville" w:eastAsia="Times New Roman" w:hAnsi="Baskerville" w:cs="Times New Roman"/>
          <w:color w:val="000090"/>
          <w:sz w:val="22"/>
          <w:szCs w:val="22"/>
        </w:rPr>
        <w:tab/>
      </w:r>
      <w:r w:rsidRPr="00E76D09">
        <w:rPr>
          <w:rFonts w:ascii="Baskerville" w:eastAsia="Times New Roman" w:hAnsi="Baskerville" w:cs="Times New Roman"/>
          <w:color w:val="000090"/>
          <w:sz w:val="22"/>
          <w:szCs w:val="22"/>
        </w:rPr>
        <w:tab/>
      </w:r>
      <w:r w:rsidRPr="00E76D09">
        <w:rPr>
          <w:rFonts w:ascii="Baskerville" w:eastAsia="Times New Roman" w:hAnsi="Baskerville" w:cs="Times New Roman"/>
          <w:color w:val="000090"/>
          <w:sz w:val="22"/>
          <w:szCs w:val="22"/>
        </w:rPr>
        <w:tab/>
      </w:r>
      <w:r w:rsidRPr="00E76D09">
        <w:rPr>
          <w:rFonts w:ascii="Baskerville" w:eastAsia="Times New Roman" w:hAnsi="Baskerville" w:cs="Times New Roman"/>
          <w:color w:val="000090"/>
          <w:sz w:val="22"/>
          <w:szCs w:val="22"/>
        </w:rPr>
        <w:tab/>
      </w:r>
      <w:r w:rsidRPr="00E76D09">
        <w:rPr>
          <w:rFonts w:ascii="Baskerville" w:eastAsia="Times New Roman" w:hAnsi="Baskerville" w:cs="Times New Roman"/>
          <w:color w:val="000090"/>
          <w:sz w:val="22"/>
          <w:szCs w:val="22"/>
        </w:rPr>
        <w:tab/>
      </w:r>
      <w:r w:rsidRPr="00E76D09">
        <w:rPr>
          <w:rFonts w:ascii="Baskerville" w:eastAsia="Times New Roman" w:hAnsi="Baskerville" w:cs="Times New Roman"/>
          <w:color w:val="000090"/>
          <w:sz w:val="22"/>
          <w:szCs w:val="22"/>
        </w:rPr>
        <w:tab/>
      </w:r>
      <w:r w:rsidRPr="00E76D09">
        <w:rPr>
          <w:rFonts w:ascii="Baskerville" w:eastAsia="Times New Roman" w:hAnsi="Baskerville" w:cs="Times New Roman"/>
          <w:color w:val="000090"/>
          <w:sz w:val="22"/>
          <w:szCs w:val="22"/>
        </w:rPr>
        <w:tab/>
      </w:r>
      <w:r w:rsidR="00987468" w:rsidRPr="00E76D09">
        <w:rPr>
          <w:rFonts w:ascii="Baskerville" w:eastAsia="Times New Roman" w:hAnsi="Baskerville" w:cs="Times New Roman"/>
          <w:color w:val="000090"/>
          <w:sz w:val="22"/>
          <w:szCs w:val="22"/>
        </w:rPr>
        <w:tab/>
      </w:r>
      <w:r w:rsidR="00987468" w:rsidRPr="00E76D09">
        <w:rPr>
          <w:rFonts w:ascii="Baskerville" w:eastAsia="Times New Roman" w:hAnsi="Baskerville" w:cs="Times New Roman"/>
          <w:color w:val="000090"/>
          <w:sz w:val="22"/>
          <w:szCs w:val="22"/>
        </w:rPr>
        <w:tab/>
      </w:r>
      <w:r w:rsidRPr="00E76D09">
        <w:rPr>
          <w:rFonts w:ascii="Baskerville" w:eastAsia="Times New Roman" w:hAnsi="Baskerville" w:cs="Times New Roman"/>
          <w:b/>
          <w:color w:val="000090"/>
          <w:sz w:val="22"/>
          <w:szCs w:val="22"/>
        </w:rPr>
        <w:t>G-3.0109b</w:t>
      </w:r>
    </w:p>
    <w:p w14:paraId="47C97231" w14:textId="77777777" w:rsidR="00E75704" w:rsidRPr="00E76D09" w:rsidRDefault="000C0A7F" w:rsidP="00E75704">
      <w:pPr>
        <w:rPr>
          <w:rFonts w:ascii="Baskerville" w:eastAsia="Times New Roman" w:hAnsi="Baskerville" w:cs="Times New Roman"/>
          <w:b/>
          <w:color w:val="000090"/>
          <w:sz w:val="22"/>
          <w:szCs w:val="22"/>
          <w:u w:val="single"/>
        </w:rPr>
      </w:pPr>
      <w:r w:rsidRPr="00E76D09">
        <w:rPr>
          <w:rFonts w:ascii="Baskerville" w:eastAsia="Times New Roman" w:hAnsi="Baskerville" w:cs="Times New Roman"/>
          <w:b/>
          <w:color w:val="000090"/>
          <w:sz w:val="22"/>
          <w:szCs w:val="22"/>
          <w:u w:val="single"/>
        </w:rPr>
        <w:t>Reporting</w:t>
      </w:r>
    </w:p>
    <w:p w14:paraId="162E8D2E" w14:textId="77777777" w:rsidR="00987468" w:rsidRDefault="000C0A7F" w:rsidP="00CC43A4">
      <w:pPr>
        <w:pStyle w:val="ListParagraph"/>
        <w:numPr>
          <w:ilvl w:val="0"/>
          <w:numId w:val="25"/>
        </w:numPr>
        <w:rPr>
          <w:rFonts w:ascii="Baskerville" w:eastAsia="Times New Roman" w:hAnsi="Baskerville" w:cs="Times New Roman"/>
          <w:color w:val="000090"/>
          <w:sz w:val="22"/>
          <w:szCs w:val="22"/>
        </w:rPr>
      </w:pPr>
      <w:r w:rsidRPr="00CC43A4">
        <w:rPr>
          <w:rFonts w:ascii="Baskerville" w:eastAsia="Times New Roman" w:hAnsi="Baskerville" w:cs="Times New Roman"/>
          <w:color w:val="000090"/>
          <w:sz w:val="22"/>
          <w:szCs w:val="22"/>
        </w:rPr>
        <w:t>Renunciations G-2.0509; Ordinations G-2.0704; Certifications G-2.1101</w:t>
      </w:r>
      <w:r w:rsidR="00987468" w:rsidRPr="00CC43A4">
        <w:rPr>
          <w:rFonts w:ascii="Baskerville" w:eastAsia="Times New Roman" w:hAnsi="Baskerville" w:cs="Times New Roman"/>
          <w:color w:val="000090"/>
          <w:sz w:val="22"/>
          <w:szCs w:val="22"/>
        </w:rPr>
        <w:t>; Votes on Proposed Amendments G-6.04e</w:t>
      </w:r>
    </w:p>
    <w:p w14:paraId="12EAED37" w14:textId="49A75345" w:rsidR="003A106B" w:rsidRDefault="003A106B" w:rsidP="00CC43A4">
      <w:pPr>
        <w:pStyle w:val="ListParagraph"/>
        <w:numPr>
          <w:ilvl w:val="0"/>
          <w:numId w:val="25"/>
        </w:numPr>
        <w:rPr>
          <w:rFonts w:ascii="Baskerville" w:eastAsia="Times New Roman" w:hAnsi="Baskerville" w:cs="Times New Roman"/>
          <w:color w:val="000090"/>
          <w:sz w:val="22"/>
          <w:szCs w:val="22"/>
        </w:rPr>
      </w:pPr>
      <w:r>
        <w:rPr>
          <w:rFonts w:ascii="Baskerville" w:eastAsia="Times New Roman" w:hAnsi="Baskerville" w:cs="Times New Roman"/>
          <w:color w:val="000090"/>
          <w:sz w:val="22"/>
          <w:szCs w:val="22"/>
        </w:rPr>
        <w:t>Prepare Stated Clerk Annual Budget</w:t>
      </w:r>
    </w:p>
    <w:p w14:paraId="33325EBA" w14:textId="77777777" w:rsidR="00605AC4" w:rsidRDefault="00605AC4" w:rsidP="00605AC4">
      <w:pPr>
        <w:pStyle w:val="ListParagraph"/>
        <w:rPr>
          <w:rFonts w:ascii="Baskerville" w:eastAsia="Times New Roman" w:hAnsi="Baskerville" w:cs="Times New Roman"/>
          <w:color w:val="000090"/>
          <w:sz w:val="22"/>
          <w:szCs w:val="22"/>
        </w:rPr>
      </w:pPr>
    </w:p>
    <w:p w14:paraId="511C66FA" w14:textId="6BE29F47" w:rsidR="00605AC4" w:rsidRPr="00AA4281" w:rsidRDefault="00AA4281" w:rsidP="00AA4281">
      <w:pPr>
        <w:pStyle w:val="ListParagraph"/>
        <w:ind w:left="3600" w:firstLine="720"/>
        <w:rPr>
          <w:rFonts w:ascii="Baskerville" w:eastAsia="Times New Roman" w:hAnsi="Baskerville" w:cs="Times New Roman"/>
          <w:b/>
          <w:bCs/>
          <w:i/>
          <w:iCs/>
          <w:color w:val="000090"/>
          <w:sz w:val="22"/>
          <w:szCs w:val="22"/>
        </w:rPr>
      </w:pPr>
      <w:r>
        <w:rPr>
          <w:rFonts w:ascii="Baskerville" w:eastAsia="Times New Roman" w:hAnsi="Baskerville" w:cs="Times New Roman"/>
          <w:b/>
          <w:bCs/>
          <w:i/>
          <w:iCs/>
          <w:color w:val="000090"/>
          <w:sz w:val="22"/>
          <w:szCs w:val="22"/>
        </w:rPr>
        <w:t>Presbytery Responsibilities</w:t>
      </w:r>
    </w:p>
    <w:p w14:paraId="599AFFBD" w14:textId="77777777" w:rsidR="00987468" w:rsidRPr="00E76D09" w:rsidRDefault="00987468" w:rsidP="00E75704">
      <w:pPr>
        <w:rPr>
          <w:rFonts w:ascii="Baskerville" w:eastAsia="Times New Roman" w:hAnsi="Baskerville" w:cs="Times New Roman"/>
          <w:color w:val="000090"/>
          <w:sz w:val="22"/>
          <w:szCs w:val="22"/>
        </w:rPr>
      </w:pPr>
    </w:p>
    <w:p w14:paraId="2A51EEAC" w14:textId="77777777" w:rsidR="00CC43A4" w:rsidRDefault="00CC43A4" w:rsidP="00CC43A4">
      <w:pPr>
        <w:rPr>
          <w:rFonts w:ascii="Baskerville" w:eastAsia="Times New Roman" w:hAnsi="Baskerville" w:cs="Times New Roman"/>
          <w:b/>
          <w:bCs/>
          <w:color w:val="000090"/>
          <w:sz w:val="22"/>
          <w:szCs w:val="22"/>
          <w:u w:val="single"/>
        </w:rPr>
      </w:pPr>
      <w:r>
        <w:rPr>
          <w:rFonts w:ascii="Baskerville" w:eastAsia="Times New Roman" w:hAnsi="Baskerville" w:cs="Times New Roman"/>
          <w:b/>
          <w:bCs/>
          <w:color w:val="000090"/>
          <w:sz w:val="22"/>
          <w:szCs w:val="22"/>
          <w:u w:val="single"/>
        </w:rPr>
        <w:t>Per Capita</w:t>
      </w:r>
    </w:p>
    <w:p w14:paraId="243DFD60" w14:textId="77777777" w:rsidR="00CC43A4" w:rsidRPr="00CC43A4" w:rsidRDefault="00CC43A4" w:rsidP="00CC43A4">
      <w:pPr>
        <w:pStyle w:val="ListParagraph"/>
        <w:numPr>
          <w:ilvl w:val="0"/>
          <w:numId w:val="24"/>
        </w:numPr>
        <w:rPr>
          <w:rFonts w:ascii="Baskerville" w:hAnsi="Baskerville"/>
          <w:color w:val="000090"/>
          <w:sz w:val="22"/>
          <w:szCs w:val="22"/>
        </w:rPr>
      </w:pPr>
      <w:r w:rsidRPr="00CC43A4">
        <w:rPr>
          <w:rFonts w:ascii="Baskerville" w:hAnsi="Baskerville"/>
          <w:color w:val="000090"/>
          <w:sz w:val="22"/>
          <w:szCs w:val="22"/>
        </w:rPr>
        <w:t>Inform churches of their per capita assessment at the beginning of each year. The assessment shall ordinarily be due on January 1 and delinquent after March, unless being paid monthly.</w:t>
      </w:r>
    </w:p>
    <w:p w14:paraId="792E0AE3" w14:textId="77777777" w:rsidR="00CC43A4" w:rsidRPr="00CC43A4" w:rsidRDefault="00CC43A4" w:rsidP="00CC43A4">
      <w:pPr>
        <w:pStyle w:val="ListParagraph"/>
        <w:numPr>
          <w:ilvl w:val="0"/>
          <w:numId w:val="24"/>
        </w:numPr>
        <w:rPr>
          <w:rFonts w:ascii="Baskerville" w:hAnsi="Baskerville"/>
          <w:color w:val="000090"/>
          <w:sz w:val="22"/>
          <w:szCs w:val="22"/>
        </w:rPr>
      </w:pPr>
      <w:r w:rsidRPr="00CC43A4">
        <w:rPr>
          <w:rFonts w:ascii="Baskerville" w:hAnsi="Baskerville"/>
          <w:color w:val="000090"/>
          <w:sz w:val="22"/>
          <w:szCs w:val="22"/>
        </w:rPr>
        <w:t>Distribute and receive and report to Presbytery the Annual Statistical Report forms and submit them to General Assembly.</w:t>
      </w:r>
    </w:p>
    <w:p w14:paraId="76649D73" w14:textId="77777777" w:rsidR="00CC43A4" w:rsidRPr="00CC43A4" w:rsidRDefault="00CC43A4" w:rsidP="00987468">
      <w:pPr>
        <w:rPr>
          <w:rFonts w:ascii="Baskerville" w:eastAsia="Times New Roman" w:hAnsi="Baskerville" w:cs="Times New Roman"/>
          <w:bCs/>
          <w:color w:val="000090"/>
          <w:sz w:val="22"/>
          <w:szCs w:val="22"/>
        </w:rPr>
      </w:pPr>
    </w:p>
    <w:p w14:paraId="0CF92FB4" w14:textId="77777777" w:rsidR="00987468" w:rsidRPr="00E76D09" w:rsidRDefault="00987468" w:rsidP="00987468">
      <w:pPr>
        <w:rPr>
          <w:rFonts w:ascii="Baskerville" w:eastAsia="Times New Roman" w:hAnsi="Baskerville" w:cs="Times New Roman"/>
          <w:b/>
          <w:bCs/>
          <w:color w:val="000090"/>
          <w:sz w:val="22"/>
          <w:szCs w:val="22"/>
          <w:u w:val="single"/>
        </w:rPr>
      </w:pPr>
      <w:r w:rsidRPr="00E76D09">
        <w:rPr>
          <w:rFonts w:ascii="Baskerville" w:eastAsia="Times New Roman" w:hAnsi="Baskerville" w:cs="Times New Roman"/>
          <w:b/>
          <w:bCs/>
          <w:color w:val="000090"/>
          <w:sz w:val="22"/>
          <w:szCs w:val="22"/>
          <w:u w:val="single"/>
        </w:rPr>
        <w:t>Official Communicator</w:t>
      </w:r>
    </w:p>
    <w:p w14:paraId="4EA7C7A9" w14:textId="77777777" w:rsidR="00987468" w:rsidRPr="00E76D09" w:rsidRDefault="00987468" w:rsidP="00987468">
      <w:pPr>
        <w:pStyle w:val="ListParagraph"/>
        <w:numPr>
          <w:ilvl w:val="0"/>
          <w:numId w:val="18"/>
        </w:numPr>
        <w:rPr>
          <w:rFonts w:ascii="Baskerville" w:eastAsia="Times New Roman" w:hAnsi="Baskerville" w:cs="Times New Roman"/>
          <w:bCs/>
          <w:color w:val="000090"/>
          <w:sz w:val="22"/>
          <w:szCs w:val="22"/>
        </w:rPr>
      </w:pPr>
      <w:r w:rsidRPr="00E76D09">
        <w:rPr>
          <w:rFonts w:ascii="Baskerville" w:eastAsia="Times New Roman" w:hAnsi="Baskerville" w:cs="Times New Roman"/>
          <w:bCs/>
          <w:color w:val="000090"/>
          <w:sz w:val="22"/>
          <w:szCs w:val="22"/>
        </w:rPr>
        <w:t>Presbytery/Synod</w:t>
      </w:r>
    </w:p>
    <w:p w14:paraId="15A36BE0" w14:textId="77777777" w:rsidR="00987468" w:rsidRPr="00E76D09" w:rsidRDefault="00987468" w:rsidP="00EC6B91">
      <w:pPr>
        <w:pStyle w:val="ListParagraph"/>
        <w:numPr>
          <w:ilvl w:val="0"/>
          <w:numId w:val="22"/>
        </w:numPr>
        <w:rPr>
          <w:rFonts w:ascii="Baskerville" w:eastAsia="Times New Roman" w:hAnsi="Baskerville" w:cs="Times New Roman"/>
          <w:color w:val="000090"/>
          <w:sz w:val="22"/>
          <w:szCs w:val="22"/>
        </w:rPr>
      </w:pPr>
      <w:r w:rsidRPr="00E76D09">
        <w:rPr>
          <w:rFonts w:ascii="Baskerville" w:eastAsia="Times New Roman" w:hAnsi="Baskerville" w:cs="Times New Roman"/>
          <w:color w:val="000090"/>
          <w:sz w:val="22"/>
          <w:szCs w:val="22"/>
        </w:rPr>
        <w:t>Meeting notices; minutes; actions to &amp; from committees/commissions; other information</w:t>
      </w:r>
    </w:p>
    <w:p w14:paraId="396E1CCF" w14:textId="77777777" w:rsidR="00E75704" w:rsidRPr="00E76D09" w:rsidRDefault="00E75704" w:rsidP="00E75704">
      <w:pPr>
        <w:rPr>
          <w:rFonts w:ascii="Baskerville" w:eastAsia="Times New Roman" w:hAnsi="Baskerville" w:cs="Times New Roman"/>
          <w:color w:val="000090"/>
          <w:sz w:val="22"/>
          <w:szCs w:val="22"/>
        </w:rPr>
      </w:pPr>
    </w:p>
    <w:p w14:paraId="50540006" w14:textId="77777777" w:rsidR="00873DD5" w:rsidRPr="00E76D09" w:rsidRDefault="00873DD5" w:rsidP="00873DD5">
      <w:pPr>
        <w:pStyle w:val="ListParagraph"/>
        <w:numPr>
          <w:ilvl w:val="0"/>
          <w:numId w:val="18"/>
        </w:numPr>
        <w:rPr>
          <w:rFonts w:ascii="Baskerville" w:hAnsi="Baskerville"/>
          <w:color w:val="000090"/>
          <w:sz w:val="22"/>
          <w:szCs w:val="22"/>
        </w:rPr>
      </w:pPr>
      <w:r w:rsidRPr="00E76D09">
        <w:rPr>
          <w:rFonts w:ascii="Baskerville" w:hAnsi="Baskerville"/>
          <w:color w:val="000090"/>
          <w:sz w:val="22"/>
          <w:szCs w:val="22"/>
        </w:rPr>
        <w:t xml:space="preserve">Office of the General Assembly </w:t>
      </w:r>
    </w:p>
    <w:p w14:paraId="4191C351" w14:textId="77777777" w:rsidR="00EC6B91" w:rsidRPr="00E76D09" w:rsidRDefault="00873DD5" w:rsidP="00EC6B91">
      <w:pPr>
        <w:pStyle w:val="ListParagraph"/>
        <w:numPr>
          <w:ilvl w:val="0"/>
          <w:numId w:val="22"/>
        </w:numPr>
        <w:rPr>
          <w:rFonts w:ascii="Baskerville" w:hAnsi="Baskerville"/>
          <w:color w:val="000090"/>
          <w:sz w:val="22"/>
          <w:szCs w:val="22"/>
        </w:rPr>
      </w:pPr>
      <w:r w:rsidRPr="00E76D09">
        <w:rPr>
          <w:rFonts w:ascii="Baskerville" w:hAnsi="Baskerville"/>
          <w:color w:val="000090"/>
          <w:sz w:val="22"/>
          <w:szCs w:val="22"/>
        </w:rPr>
        <w:t xml:space="preserve">Statistics, </w:t>
      </w:r>
      <w:r w:rsidR="00075BDA">
        <w:rPr>
          <w:rFonts w:ascii="Baskerville" w:hAnsi="Baskerville"/>
          <w:color w:val="000090"/>
          <w:sz w:val="22"/>
          <w:szCs w:val="22"/>
        </w:rPr>
        <w:t xml:space="preserve">five-part forms, </w:t>
      </w:r>
      <w:r w:rsidRPr="00E76D09">
        <w:rPr>
          <w:rFonts w:ascii="Baskerville" w:hAnsi="Baskerville"/>
          <w:color w:val="000090"/>
          <w:sz w:val="22"/>
          <w:szCs w:val="22"/>
        </w:rPr>
        <w:t>pastoral changes; Inquirers and Candidates; Emails and Mailings; PIFs and Church Leadership Connection; Reporting GA Commissioners to GA; GA Actions &amp; Amendments</w:t>
      </w:r>
    </w:p>
    <w:p w14:paraId="0FFECBCD" w14:textId="77777777" w:rsidR="001F2DF6" w:rsidRPr="00E76D09" w:rsidRDefault="001F2DF6" w:rsidP="001F2DF6">
      <w:pPr>
        <w:rPr>
          <w:rFonts w:ascii="Baskerville" w:hAnsi="Baskerville"/>
          <w:b/>
          <w:color w:val="000090"/>
          <w:sz w:val="22"/>
          <w:szCs w:val="22"/>
          <w:u w:val="single"/>
        </w:rPr>
      </w:pPr>
      <w:r w:rsidRPr="00E76D09">
        <w:rPr>
          <w:rFonts w:ascii="Baskerville" w:hAnsi="Baskerville"/>
          <w:b/>
          <w:color w:val="000090"/>
          <w:sz w:val="22"/>
          <w:szCs w:val="22"/>
          <w:u w:val="single"/>
        </w:rPr>
        <w:t>Provide Guidance</w:t>
      </w:r>
    </w:p>
    <w:p w14:paraId="3CDD34FD" w14:textId="77777777" w:rsidR="001F2DF6" w:rsidRPr="00E76D09" w:rsidRDefault="001F2DF6" w:rsidP="00F30E3A">
      <w:pPr>
        <w:pStyle w:val="ListParagraph"/>
        <w:numPr>
          <w:ilvl w:val="0"/>
          <w:numId w:val="18"/>
        </w:numPr>
        <w:rPr>
          <w:rFonts w:ascii="Baskerville" w:hAnsi="Baskerville"/>
          <w:color w:val="000090"/>
          <w:sz w:val="22"/>
          <w:szCs w:val="22"/>
        </w:rPr>
      </w:pPr>
      <w:r w:rsidRPr="002D6D5F">
        <w:rPr>
          <w:rFonts w:ascii="Baskerville" w:hAnsi="Baskerville"/>
          <w:i/>
          <w:color w:val="000090"/>
          <w:sz w:val="22"/>
          <w:szCs w:val="22"/>
        </w:rPr>
        <w:t>The Book of Order</w:t>
      </w:r>
      <w:r w:rsidRPr="00E76D09">
        <w:rPr>
          <w:rFonts w:ascii="Baskerville" w:hAnsi="Baskerville"/>
          <w:color w:val="000090"/>
          <w:sz w:val="22"/>
          <w:szCs w:val="22"/>
        </w:rPr>
        <w:t>; Presbytery Policies and Procedures; Parliamentary Procedure; Judicial Process; Legal Matters &amp; Risk Management</w:t>
      </w:r>
    </w:p>
    <w:p w14:paraId="0D46AC9F" w14:textId="77777777" w:rsidR="001D7FA7" w:rsidRPr="00E76D09" w:rsidRDefault="001D7FA7" w:rsidP="001D7FA7">
      <w:pPr>
        <w:rPr>
          <w:rFonts w:ascii="Baskerville" w:hAnsi="Baskerville"/>
          <w:color w:val="000090"/>
          <w:sz w:val="22"/>
          <w:szCs w:val="22"/>
        </w:rPr>
      </w:pPr>
    </w:p>
    <w:p w14:paraId="6B591A03" w14:textId="77777777" w:rsidR="001D7FA7" w:rsidRPr="00E76D09" w:rsidRDefault="00CC43A4" w:rsidP="001D7FA7">
      <w:pPr>
        <w:rPr>
          <w:rFonts w:ascii="Baskerville" w:hAnsi="Baskerville"/>
          <w:b/>
          <w:color w:val="000090"/>
          <w:sz w:val="22"/>
          <w:szCs w:val="22"/>
          <w:u w:val="single"/>
        </w:rPr>
      </w:pPr>
      <w:r>
        <w:rPr>
          <w:rFonts w:ascii="Baskerville" w:hAnsi="Baskerville"/>
          <w:b/>
          <w:color w:val="000090"/>
          <w:sz w:val="22"/>
          <w:szCs w:val="22"/>
          <w:u w:val="single"/>
        </w:rPr>
        <w:t>Presbytery</w:t>
      </w:r>
      <w:r w:rsidR="001D7FA7" w:rsidRPr="00E76D09">
        <w:rPr>
          <w:rFonts w:ascii="Baskerville" w:hAnsi="Baskerville"/>
          <w:b/>
          <w:color w:val="000090"/>
          <w:sz w:val="22"/>
          <w:szCs w:val="22"/>
          <w:u w:val="single"/>
        </w:rPr>
        <w:t xml:space="preserve"> Meetings</w:t>
      </w:r>
    </w:p>
    <w:p w14:paraId="5447E584" w14:textId="77777777" w:rsidR="00667009" w:rsidRPr="00667009" w:rsidRDefault="00667009" w:rsidP="008C438A">
      <w:pPr>
        <w:pStyle w:val="ListParagraph"/>
        <w:numPr>
          <w:ilvl w:val="0"/>
          <w:numId w:val="18"/>
        </w:numPr>
        <w:rPr>
          <w:rFonts w:ascii="Baskerville" w:hAnsi="Baskerville"/>
          <w:color w:val="000090"/>
          <w:sz w:val="22"/>
          <w:szCs w:val="22"/>
        </w:rPr>
      </w:pPr>
      <w:r w:rsidRPr="00CC43A4">
        <w:rPr>
          <w:rFonts w:ascii="Baskerville" w:hAnsi="Baskerville"/>
          <w:color w:val="000090"/>
          <w:sz w:val="22"/>
          <w:szCs w:val="22"/>
        </w:rPr>
        <w:t xml:space="preserve">Give notice at least 10 days in advance of each Presbytery meeting; have prepared and distributed to all appropriate participants a packet containing a proposed docket and all known business coming before Presbytery; enroll Presbytery’s members prior to the opening of each meeting; certify the presence of a quorum to the Moderator at each Presbytery meeting; see that accurate minutes are kept of each Presbytery meeting (minutes are to be reviewed by the Stated Clerk and the moderators of the Executive Council and Presbytery and then made available to the Presbytery); annually submit minutes to the Synod for review. </w:t>
      </w:r>
    </w:p>
    <w:p w14:paraId="653CDFAE" w14:textId="77777777" w:rsidR="00B95026" w:rsidRPr="00E76D09" w:rsidRDefault="002D6D5F" w:rsidP="008C438A">
      <w:pPr>
        <w:pStyle w:val="ListParagraph"/>
        <w:numPr>
          <w:ilvl w:val="0"/>
          <w:numId w:val="18"/>
        </w:numPr>
        <w:rPr>
          <w:rFonts w:ascii="Baskerville" w:hAnsi="Baskerville"/>
          <w:color w:val="000090"/>
          <w:sz w:val="22"/>
          <w:szCs w:val="22"/>
        </w:rPr>
      </w:pPr>
      <w:r>
        <w:rPr>
          <w:rFonts w:ascii="Baskerville" w:hAnsi="Baskerville"/>
          <w:color w:val="000090"/>
          <w:sz w:val="22"/>
          <w:szCs w:val="22"/>
        </w:rPr>
        <w:t xml:space="preserve">Planning; </w:t>
      </w:r>
      <w:r w:rsidR="005721AC" w:rsidRPr="00E76D09">
        <w:rPr>
          <w:rFonts w:ascii="Baskerville" w:hAnsi="Baskerville"/>
          <w:color w:val="000090"/>
          <w:sz w:val="22"/>
          <w:szCs w:val="22"/>
        </w:rPr>
        <w:t xml:space="preserve">Docket preparation; Parliamentarian; </w:t>
      </w:r>
      <w:r w:rsidR="00DA00F3">
        <w:rPr>
          <w:rFonts w:ascii="Baskerville" w:hAnsi="Baskerville"/>
          <w:color w:val="000090"/>
          <w:sz w:val="22"/>
          <w:szCs w:val="22"/>
        </w:rPr>
        <w:t xml:space="preserve">Recorder &amp;/or Minutes; </w:t>
      </w:r>
      <w:r w:rsidR="005721AC" w:rsidRPr="00E76D09">
        <w:rPr>
          <w:rFonts w:ascii="Baskerville" w:hAnsi="Baskerville"/>
          <w:color w:val="000090"/>
          <w:sz w:val="22"/>
          <w:szCs w:val="22"/>
        </w:rPr>
        <w:t>Reporting Actions &amp; Follow up</w:t>
      </w:r>
    </w:p>
    <w:p w14:paraId="6B5DF12C" w14:textId="77777777" w:rsidR="00B95026" w:rsidRPr="00E76D09" w:rsidRDefault="00B95026" w:rsidP="00B95026">
      <w:pPr>
        <w:rPr>
          <w:rFonts w:ascii="Baskerville" w:hAnsi="Baskerville"/>
          <w:color w:val="000090"/>
          <w:sz w:val="22"/>
          <w:szCs w:val="22"/>
        </w:rPr>
      </w:pPr>
    </w:p>
    <w:p w14:paraId="0DFA1275" w14:textId="77777777" w:rsidR="00B95026" w:rsidRPr="00E76D09" w:rsidRDefault="000B34D4" w:rsidP="00B95026">
      <w:pPr>
        <w:rPr>
          <w:rFonts w:ascii="Baskerville" w:hAnsi="Baskerville"/>
          <w:b/>
          <w:color w:val="000090"/>
          <w:sz w:val="22"/>
          <w:szCs w:val="22"/>
          <w:u w:val="single"/>
        </w:rPr>
      </w:pPr>
      <w:r w:rsidRPr="00E76D09">
        <w:rPr>
          <w:rFonts w:ascii="Baskerville" w:hAnsi="Baskerville"/>
          <w:b/>
          <w:color w:val="000090"/>
          <w:sz w:val="22"/>
          <w:szCs w:val="22"/>
          <w:u w:val="single"/>
        </w:rPr>
        <w:t>Provide Orientation</w:t>
      </w:r>
    </w:p>
    <w:p w14:paraId="4DA2D484" w14:textId="77777777" w:rsidR="000B34D4" w:rsidRPr="00E76D09" w:rsidRDefault="000B34D4" w:rsidP="008A0375">
      <w:pPr>
        <w:pStyle w:val="ListParagraph"/>
        <w:numPr>
          <w:ilvl w:val="0"/>
          <w:numId w:val="18"/>
        </w:numPr>
        <w:rPr>
          <w:rFonts w:ascii="Baskerville" w:hAnsi="Baskerville"/>
          <w:color w:val="000090"/>
          <w:sz w:val="22"/>
          <w:szCs w:val="22"/>
        </w:rPr>
      </w:pPr>
      <w:r w:rsidRPr="00E76D09">
        <w:rPr>
          <w:rFonts w:ascii="Baskerville" w:hAnsi="Baskerville"/>
          <w:color w:val="000090"/>
          <w:sz w:val="22"/>
          <w:szCs w:val="22"/>
        </w:rPr>
        <w:t>Clerks of Session; Permanent Judicial Commission; GA Commissioners</w:t>
      </w:r>
      <w:r w:rsidR="00DA00F3">
        <w:rPr>
          <w:rFonts w:ascii="Baskerville" w:hAnsi="Baskerville"/>
          <w:color w:val="000090"/>
          <w:sz w:val="22"/>
          <w:szCs w:val="22"/>
        </w:rPr>
        <w:t>; New Commissioners to Council</w:t>
      </w:r>
    </w:p>
    <w:p w14:paraId="7ABFA6C3" w14:textId="77777777" w:rsidR="00C717A0" w:rsidRPr="00E76D09" w:rsidRDefault="00C717A0" w:rsidP="00C717A0">
      <w:pPr>
        <w:rPr>
          <w:rFonts w:ascii="Baskerville" w:hAnsi="Baskerville"/>
          <w:color w:val="000090"/>
          <w:sz w:val="22"/>
          <w:szCs w:val="22"/>
        </w:rPr>
      </w:pPr>
    </w:p>
    <w:p w14:paraId="256D8CBD" w14:textId="77777777" w:rsidR="00C717A0" w:rsidRPr="00E76D09" w:rsidRDefault="000D5FBA" w:rsidP="00C717A0">
      <w:pPr>
        <w:rPr>
          <w:rFonts w:ascii="Baskerville" w:hAnsi="Baskerville"/>
          <w:b/>
          <w:color w:val="000090"/>
          <w:sz w:val="22"/>
          <w:szCs w:val="22"/>
          <w:u w:val="single"/>
        </w:rPr>
      </w:pPr>
      <w:r w:rsidRPr="00E76D09">
        <w:rPr>
          <w:rFonts w:ascii="Baskerville" w:hAnsi="Baskerville"/>
          <w:b/>
          <w:color w:val="000090"/>
          <w:sz w:val="22"/>
          <w:szCs w:val="22"/>
          <w:u w:val="single"/>
        </w:rPr>
        <w:t>Self-Awareness</w:t>
      </w:r>
    </w:p>
    <w:p w14:paraId="76BCF8E9" w14:textId="5F7B868E" w:rsidR="009576CE" w:rsidRDefault="003E4255" w:rsidP="009576CE">
      <w:pPr>
        <w:pStyle w:val="ListParagraph"/>
        <w:numPr>
          <w:ilvl w:val="0"/>
          <w:numId w:val="18"/>
        </w:numPr>
        <w:rPr>
          <w:rFonts w:ascii="Baskerville" w:hAnsi="Baskerville"/>
          <w:color w:val="000090"/>
          <w:sz w:val="22"/>
          <w:szCs w:val="22"/>
        </w:rPr>
      </w:pPr>
      <w:r w:rsidRPr="00F36871">
        <w:rPr>
          <w:rFonts w:ascii="Baskerville" w:hAnsi="Baskerville"/>
          <w:color w:val="000090"/>
          <w:sz w:val="22"/>
          <w:szCs w:val="22"/>
        </w:rPr>
        <w:t>Knowing your responsibilities; Respecting council customs and traditions; Knowing the rules, policies and processes; Using your power with care; Remaining neutral and fair; Knowing when to ask for help</w:t>
      </w:r>
    </w:p>
    <w:p w14:paraId="20E5EFCC" w14:textId="20BF680D" w:rsidR="00B014D0" w:rsidRPr="00B014D0" w:rsidRDefault="00B014D0" w:rsidP="00B014D0">
      <w:pPr>
        <w:rPr>
          <w:rFonts w:ascii="Baskerville" w:hAnsi="Baskerville"/>
          <w:color w:val="000090"/>
          <w:sz w:val="22"/>
          <w:szCs w:val="22"/>
        </w:rPr>
      </w:pPr>
    </w:p>
    <w:p w14:paraId="4AA60312" w14:textId="77777777" w:rsidR="009576CE" w:rsidRPr="00E76D09" w:rsidRDefault="009576CE" w:rsidP="009576CE">
      <w:pPr>
        <w:rPr>
          <w:rFonts w:ascii="Baskerville" w:hAnsi="Baskerville"/>
          <w:color w:val="000090"/>
          <w:sz w:val="22"/>
          <w:szCs w:val="22"/>
        </w:rPr>
      </w:pPr>
    </w:p>
    <w:p w14:paraId="6832A333" w14:textId="2941FB40" w:rsidR="002E14A3" w:rsidRDefault="002E14A3" w:rsidP="00737E70">
      <w:pPr>
        <w:rPr>
          <w:rFonts w:ascii="Baskerville" w:hAnsi="Baskerville"/>
          <w:b/>
          <w:color w:val="000090"/>
          <w:sz w:val="22"/>
          <w:szCs w:val="22"/>
        </w:rPr>
      </w:pPr>
      <w:r>
        <w:rPr>
          <w:rFonts w:ascii="Baskerville" w:hAnsi="Baskerville"/>
          <w:b/>
          <w:color w:val="000090"/>
          <w:sz w:val="22"/>
          <w:szCs w:val="22"/>
        </w:rPr>
        <w:t>The Stated Clerk position requires approximately ten (10) hours per week, some of that time is required in the Presbytery office in Birmingham.  The salary for the Stated Clerk position is $10,000 per year plus expenses.</w:t>
      </w:r>
    </w:p>
    <w:p w14:paraId="5055EF66" w14:textId="77777777" w:rsidR="002E14A3" w:rsidRDefault="002E14A3" w:rsidP="00737E70">
      <w:pPr>
        <w:rPr>
          <w:rFonts w:ascii="Baskerville" w:hAnsi="Baskerville"/>
          <w:b/>
          <w:color w:val="000090"/>
          <w:sz w:val="22"/>
          <w:szCs w:val="22"/>
        </w:rPr>
      </w:pPr>
    </w:p>
    <w:p w14:paraId="7CCFD9BC" w14:textId="77777777" w:rsidR="00737E70" w:rsidRDefault="009576CE" w:rsidP="00737E70">
      <w:pPr>
        <w:rPr>
          <w:rFonts w:ascii="Baskerville" w:hAnsi="Baskerville"/>
          <w:b/>
          <w:color w:val="000090"/>
          <w:sz w:val="22"/>
          <w:szCs w:val="22"/>
        </w:rPr>
      </w:pPr>
      <w:r w:rsidRPr="00E76D09">
        <w:rPr>
          <w:rFonts w:ascii="Baskerville" w:hAnsi="Baskerville"/>
          <w:b/>
          <w:color w:val="000090"/>
          <w:sz w:val="22"/>
          <w:szCs w:val="22"/>
        </w:rPr>
        <w:t>If you are interest in this position</w:t>
      </w:r>
      <w:r w:rsidR="00737E70">
        <w:rPr>
          <w:rFonts w:ascii="Baskerville" w:hAnsi="Baskerville"/>
          <w:b/>
          <w:color w:val="000090"/>
          <w:sz w:val="22"/>
          <w:szCs w:val="22"/>
        </w:rPr>
        <w:t xml:space="preserve"> (and a more detailed job description)</w:t>
      </w:r>
      <w:r w:rsidRPr="00E76D09">
        <w:rPr>
          <w:rFonts w:ascii="Baskerville" w:hAnsi="Baskerville"/>
          <w:b/>
          <w:color w:val="000090"/>
          <w:sz w:val="22"/>
          <w:szCs w:val="22"/>
        </w:rPr>
        <w:t xml:space="preserve">, please contact </w:t>
      </w:r>
      <w:r w:rsidR="00AA4281">
        <w:rPr>
          <w:rFonts w:ascii="Baskerville" w:hAnsi="Baskerville"/>
          <w:b/>
          <w:color w:val="000090"/>
          <w:sz w:val="22"/>
          <w:szCs w:val="22"/>
        </w:rPr>
        <w:t>Tammy Strickland at (205)-</w:t>
      </w:r>
      <w:r w:rsidR="00B014D0">
        <w:rPr>
          <w:rFonts w:ascii="Baskerville" w:hAnsi="Baskerville"/>
          <w:b/>
          <w:color w:val="000090"/>
          <w:sz w:val="22"/>
          <w:szCs w:val="22"/>
        </w:rPr>
        <w:t>978-0320 or</w:t>
      </w:r>
      <w:r w:rsidR="00AA4281">
        <w:rPr>
          <w:rFonts w:ascii="Baskerville" w:hAnsi="Baskerville"/>
          <w:b/>
          <w:color w:val="000090"/>
          <w:sz w:val="22"/>
          <w:szCs w:val="22"/>
        </w:rPr>
        <w:t xml:space="preserve"> </w:t>
      </w:r>
      <w:hyperlink r:id="rId5" w:history="1">
        <w:r w:rsidR="00B014D0" w:rsidRPr="00CB497F">
          <w:rPr>
            <w:rStyle w:val="Hyperlink"/>
            <w:rFonts w:ascii="Baskerville" w:hAnsi="Baskerville"/>
            <w:b/>
            <w:sz w:val="22"/>
            <w:szCs w:val="22"/>
          </w:rPr>
          <w:t>tstrickland@pslpcusa.org</w:t>
        </w:r>
      </w:hyperlink>
      <w:r w:rsidR="00B014D0">
        <w:rPr>
          <w:rFonts w:ascii="Baskerville" w:hAnsi="Baskerville"/>
          <w:b/>
          <w:color w:val="000090"/>
          <w:sz w:val="22"/>
          <w:szCs w:val="22"/>
        </w:rPr>
        <w:t xml:space="preserve">.  </w:t>
      </w:r>
    </w:p>
    <w:p w14:paraId="6F2B9B6F" w14:textId="77777777" w:rsidR="00737E70" w:rsidRDefault="00737E70" w:rsidP="00737E70">
      <w:pPr>
        <w:rPr>
          <w:rFonts w:ascii="Baskerville" w:hAnsi="Baskerville"/>
          <w:b/>
          <w:color w:val="000090"/>
          <w:sz w:val="22"/>
          <w:szCs w:val="22"/>
        </w:rPr>
      </w:pPr>
    </w:p>
    <w:p w14:paraId="5DD0B044" w14:textId="4CE1028C" w:rsidR="009576CE" w:rsidRPr="009576CE" w:rsidRDefault="00B014D0" w:rsidP="00737E70">
      <w:pPr>
        <w:rPr>
          <w:rFonts w:ascii="Baskerville" w:hAnsi="Baskerville"/>
          <w:b/>
          <w:color w:val="022552"/>
          <w:sz w:val="22"/>
          <w:szCs w:val="22"/>
        </w:rPr>
      </w:pPr>
      <w:r>
        <w:rPr>
          <w:rFonts w:ascii="Baskerville" w:hAnsi="Baskerville"/>
          <w:b/>
          <w:color w:val="000090"/>
          <w:sz w:val="22"/>
          <w:szCs w:val="22"/>
        </w:rPr>
        <w:t>Please send a letter of interest and qualifications by July 1, 2022.</w:t>
      </w:r>
    </w:p>
    <w:sectPr w:rsidR="009576CE" w:rsidRPr="009576CE" w:rsidSect="00F36871">
      <w:pgSz w:w="12240" w:h="15840"/>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kerville">
    <w:altName w:val="Baskerville Old Face"/>
    <w:charset w:val="00"/>
    <w:family w:val="auto"/>
    <w:pitch w:val="variable"/>
    <w:sig w:usb0="8000006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pt;height:15pt" o:bullet="t">
        <v:imagedata r:id="rId1" o:title="Word Work File L_147307171"/>
      </v:shape>
    </w:pict>
  </w:numPicBullet>
  <w:abstractNum w:abstractNumId="0" w15:restartNumberingAfterBreak="0">
    <w:nsid w:val="03532EBB"/>
    <w:multiLevelType w:val="hybridMultilevel"/>
    <w:tmpl w:val="F788DDD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6341B9"/>
    <w:multiLevelType w:val="hybridMultilevel"/>
    <w:tmpl w:val="ACC454DA"/>
    <w:lvl w:ilvl="0" w:tplc="4E101554">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46008"/>
    <w:multiLevelType w:val="hybridMultilevel"/>
    <w:tmpl w:val="B128EF8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52305D8"/>
    <w:multiLevelType w:val="hybridMultilevel"/>
    <w:tmpl w:val="AB2C5BB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01DAF"/>
    <w:multiLevelType w:val="hybridMultilevel"/>
    <w:tmpl w:val="D7F45A4A"/>
    <w:lvl w:ilvl="0" w:tplc="7150AE4A">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6D2335"/>
    <w:multiLevelType w:val="hybridMultilevel"/>
    <w:tmpl w:val="C76024A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64510"/>
    <w:multiLevelType w:val="hybridMultilevel"/>
    <w:tmpl w:val="71624D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F01CD"/>
    <w:multiLevelType w:val="hybridMultilevel"/>
    <w:tmpl w:val="72721E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E41A1"/>
    <w:multiLevelType w:val="hybridMultilevel"/>
    <w:tmpl w:val="A2DEA43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687090B"/>
    <w:multiLevelType w:val="hybridMultilevel"/>
    <w:tmpl w:val="4128F0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623D1"/>
    <w:multiLevelType w:val="hybridMultilevel"/>
    <w:tmpl w:val="75AE24A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E494255"/>
    <w:multiLevelType w:val="hybridMultilevel"/>
    <w:tmpl w:val="D7F0B8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EF62AD1"/>
    <w:multiLevelType w:val="hybridMultilevel"/>
    <w:tmpl w:val="98B267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0256E"/>
    <w:multiLevelType w:val="hybridMultilevel"/>
    <w:tmpl w:val="6416304C"/>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7595F9B"/>
    <w:multiLevelType w:val="hybridMultilevel"/>
    <w:tmpl w:val="9CFC05C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89E1FB2"/>
    <w:multiLevelType w:val="hybridMultilevel"/>
    <w:tmpl w:val="71AAFF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A3521FB"/>
    <w:multiLevelType w:val="hybridMultilevel"/>
    <w:tmpl w:val="9ADC63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1A7467F"/>
    <w:multiLevelType w:val="multilevel"/>
    <w:tmpl w:val="24703382"/>
    <w:lvl w:ilvl="0">
      <w:start w:val="1"/>
      <w:numFmt w:val="decimal"/>
      <w:lvlText w:val="%1."/>
      <w:lvlJc w:val="left"/>
      <w:pPr>
        <w:ind w:left="1440" w:firstLine="1080"/>
      </w:pPr>
      <w:rPr>
        <w:rFonts w:ascii="Arial" w:eastAsia="Arial" w:hAnsi="Arial" w:cs="Arial"/>
        <w:b/>
        <w:i w:val="0"/>
        <w:smallCaps w:val="0"/>
        <w:strike w:val="0"/>
        <w:color w:val="000000"/>
        <w:sz w:val="22"/>
        <w:u w:val="none"/>
        <w:vertAlign w:val="baseline"/>
      </w:rPr>
    </w:lvl>
    <w:lvl w:ilvl="1">
      <w:start w:val="1"/>
      <w:numFmt w:val="lowerLetter"/>
      <w:lvlText w:val="%2."/>
      <w:lvlJc w:val="left"/>
      <w:pPr>
        <w:ind w:left="2160" w:firstLine="1800"/>
      </w:pPr>
      <w:rPr>
        <w:rFonts w:ascii="Arial" w:eastAsia="Arial" w:hAnsi="Arial" w:cs="Arial"/>
        <w:b/>
        <w:i w:val="0"/>
        <w:smallCaps w:val="0"/>
        <w:strike w:val="0"/>
        <w:color w:val="000000"/>
        <w:sz w:val="22"/>
        <w:u w:val="none"/>
        <w:vertAlign w:val="baseline"/>
      </w:rPr>
    </w:lvl>
    <w:lvl w:ilvl="2">
      <w:start w:val="1"/>
      <w:numFmt w:val="lowerRoman"/>
      <w:lvlText w:val="%3."/>
      <w:lvlJc w:val="left"/>
      <w:pPr>
        <w:ind w:left="2880" w:firstLine="2520"/>
      </w:pPr>
      <w:rPr>
        <w:rFonts w:ascii="Arial" w:eastAsia="Arial" w:hAnsi="Arial" w:cs="Arial"/>
        <w:b/>
        <w:i w:val="0"/>
        <w:smallCaps w:val="0"/>
        <w:strike w:val="0"/>
        <w:color w:val="000000"/>
        <w:sz w:val="22"/>
        <w:u w:val="none"/>
        <w:vertAlign w:val="baseline"/>
      </w:rPr>
    </w:lvl>
    <w:lvl w:ilvl="3">
      <w:start w:val="1"/>
      <w:numFmt w:val="decimal"/>
      <w:lvlText w:val="%4."/>
      <w:lvlJc w:val="left"/>
      <w:pPr>
        <w:ind w:left="3600" w:firstLine="3240"/>
      </w:pPr>
      <w:rPr>
        <w:rFonts w:ascii="Arial" w:eastAsia="Arial" w:hAnsi="Arial" w:cs="Arial"/>
        <w:b/>
        <w:i w:val="0"/>
        <w:smallCaps w:val="0"/>
        <w:strike w:val="0"/>
        <w:color w:val="000000"/>
        <w:sz w:val="22"/>
        <w:u w:val="none"/>
        <w:vertAlign w:val="baseline"/>
      </w:rPr>
    </w:lvl>
    <w:lvl w:ilvl="4">
      <w:start w:val="1"/>
      <w:numFmt w:val="lowerLetter"/>
      <w:lvlText w:val="%5."/>
      <w:lvlJc w:val="left"/>
      <w:pPr>
        <w:ind w:left="4320" w:firstLine="3960"/>
      </w:pPr>
      <w:rPr>
        <w:rFonts w:ascii="Arial" w:eastAsia="Arial" w:hAnsi="Arial" w:cs="Arial"/>
        <w:b/>
        <w:i w:val="0"/>
        <w:smallCaps w:val="0"/>
        <w:strike w:val="0"/>
        <w:color w:val="000000"/>
        <w:sz w:val="22"/>
        <w:u w:val="none"/>
        <w:vertAlign w:val="baseline"/>
      </w:rPr>
    </w:lvl>
    <w:lvl w:ilvl="5">
      <w:start w:val="1"/>
      <w:numFmt w:val="lowerRoman"/>
      <w:lvlText w:val="%6."/>
      <w:lvlJc w:val="left"/>
      <w:pPr>
        <w:ind w:left="5040" w:firstLine="4680"/>
      </w:pPr>
      <w:rPr>
        <w:rFonts w:ascii="Arial" w:eastAsia="Arial" w:hAnsi="Arial" w:cs="Arial"/>
        <w:b/>
        <w:i w:val="0"/>
        <w:smallCaps w:val="0"/>
        <w:strike w:val="0"/>
        <w:color w:val="000000"/>
        <w:sz w:val="22"/>
        <w:u w:val="none"/>
        <w:vertAlign w:val="baseline"/>
      </w:rPr>
    </w:lvl>
    <w:lvl w:ilvl="6">
      <w:start w:val="1"/>
      <w:numFmt w:val="decimal"/>
      <w:lvlText w:val="%7."/>
      <w:lvlJc w:val="left"/>
      <w:pPr>
        <w:ind w:left="5760" w:firstLine="5400"/>
      </w:pPr>
      <w:rPr>
        <w:rFonts w:ascii="Arial" w:eastAsia="Arial" w:hAnsi="Arial" w:cs="Arial"/>
        <w:b/>
        <w:i w:val="0"/>
        <w:smallCaps w:val="0"/>
        <w:strike w:val="0"/>
        <w:color w:val="000000"/>
        <w:sz w:val="22"/>
        <w:u w:val="none"/>
        <w:vertAlign w:val="baseline"/>
      </w:rPr>
    </w:lvl>
    <w:lvl w:ilvl="7">
      <w:start w:val="1"/>
      <w:numFmt w:val="lowerLetter"/>
      <w:lvlText w:val="%8."/>
      <w:lvlJc w:val="left"/>
      <w:pPr>
        <w:ind w:left="6480" w:firstLine="6120"/>
      </w:pPr>
      <w:rPr>
        <w:rFonts w:ascii="Arial" w:eastAsia="Arial" w:hAnsi="Arial" w:cs="Arial"/>
        <w:b/>
        <w:i w:val="0"/>
        <w:smallCaps w:val="0"/>
        <w:strike w:val="0"/>
        <w:color w:val="000000"/>
        <w:sz w:val="22"/>
        <w:u w:val="none"/>
        <w:vertAlign w:val="baseline"/>
      </w:rPr>
    </w:lvl>
    <w:lvl w:ilvl="8">
      <w:start w:val="1"/>
      <w:numFmt w:val="lowerRoman"/>
      <w:lvlText w:val="%9."/>
      <w:lvlJc w:val="left"/>
      <w:pPr>
        <w:ind w:left="7200" w:firstLine="6840"/>
      </w:pPr>
      <w:rPr>
        <w:rFonts w:ascii="Arial" w:eastAsia="Arial" w:hAnsi="Arial" w:cs="Arial"/>
        <w:b/>
        <w:i w:val="0"/>
        <w:smallCaps w:val="0"/>
        <w:strike w:val="0"/>
        <w:color w:val="000000"/>
        <w:sz w:val="22"/>
        <w:u w:val="none"/>
        <w:vertAlign w:val="baseline"/>
      </w:rPr>
    </w:lvl>
  </w:abstractNum>
  <w:abstractNum w:abstractNumId="18" w15:restartNumberingAfterBreak="0">
    <w:nsid w:val="534264F9"/>
    <w:multiLevelType w:val="hybridMultilevel"/>
    <w:tmpl w:val="CDF0EB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24448"/>
    <w:multiLevelType w:val="hybridMultilevel"/>
    <w:tmpl w:val="89368514"/>
    <w:lvl w:ilvl="0" w:tplc="DE2CD30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A91399"/>
    <w:multiLevelType w:val="hybridMultilevel"/>
    <w:tmpl w:val="2DCC6A6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96753BF"/>
    <w:multiLevelType w:val="hybridMultilevel"/>
    <w:tmpl w:val="1556F8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CBA6202"/>
    <w:multiLevelType w:val="hybridMultilevel"/>
    <w:tmpl w:val="78D4FA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E493BF2"/>
    <w:multiLevelType w:val="hybridMultilevel"/>
    <w:tmpl w:val="E92607C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96762C"/>
    <w:multiLevelType w:val="hybridMultilevel"/>
    <w:tmpl w:val="7980C0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5678BF"/>
    <w:multiLevelType w:val="hybridMultilevel"/>
    <w:tmpl w:val="30F2149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9246FD"/>
    <w:multiLevelType w:val="hybridMultilevel"/>
    <w:tmpl w:val="18164D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362460">
    <w:abstractNumId w:val="5"/>
  </w:num>
  <w:num w:numId="2" w16cid:durableId="279579846">
    <w:abstractNumId w:val="25"/>
  </w:num>
  <w:num w:numId="3" w16cid:durableId="2013217011">
    <w:abstractNumId w:val="21"/>
  </w:num>
  <w:num w:numId="4" w16cid:durableId="636954001">
    <w:abstractNumId w:val="23"/>
  </w:num>
  <w:num w:numId="5" w16cid:durableId="1901211653">
    <w:abstractNumId w:val="0"/>
  </w:num>
  <w:num w:numId="6" w16cid:durableId="277103643">
    <w:abstractNumId w:val="2"/>
  </w:num>
  <w:num w:numId="7" w16cid:durableId="376705311">
    <w:abstractNumId w:val="20"/>
  </w:num>
  <w:num w:numId="8" w16cid:durableId="661932190">
    <w:abstractNumId w:val="18"/>
  </w:num>
  <w:num w:numId="9" w16cid:durableId="1838185788">
    <w:abstractNumId w:val="6"/>
  </w:num>
  <w:num w:numId="10" w16cid:durableId="921525241">
    <w:abstractNumId w:val="26"/>
  </w:num>
  <w:num w:numId="11" w16cid:durableId="1818691490">
    <w:abstractNumId w:val="12"/>
  </w:num>
  <w:num w:numId="12" w16cid:durableId="1832794413">
    <w:abstractNumId w:val="10"/>
  </w:num>
  <w:num w:numId="13" w16cid:durableId="1345861356">
    <w:abstractNumId w:val="11"/>
  </w:num>
  <w:num w:numId="14" w16cid:durableId="824928919">
    <w:abstractNumId w:val="13"/>
  </w:num>
  <w:num w:numId="15" w16cid:durableId="482816457">
    <w:abstractNumId w:val="15"/>
  </w:num>
  <w:num w:numId="16" w16cid:durableId="386031283">
    <w:abstractNumId w:val="16"/>
  </w:num>
  <w:num w:numId="17" w16cid:durableId="756707319">
    <w:abstractNumId w:val="14"/>
  </w:num>
  <w:num w:numId="18" w16cid:durableId="2140343236">
    <w:abstractNumId w:val="7"/>
  </w:num>
  <w:num w:numId="19" w16cid:durableId="213516332">
    <w:abstractNumId w:val="9"/>
  </w:num>
  <w:num w:numId="20" w16cid:durableId="415978298">
    <w:abstractNumId w:val="1"/>
  </w:num>
  <w:num w:numId="21" w16cid:durableId="805852773">
    <w:abstractNumId w:val="22"/>
  </w:num>
  <w:num w:numId="22" w16cid:durableId="1422415115">
    <w:abstractNumId w:val="8"/>
  </w:num>
  <w:num w:numId="23" w16cid:durableId="2086805320">
    <w:abstractNumId w:val="17"/>
  </w:num>
  <w:num w:numId="24" w16cid:durableId="2031447032">
    <w:abstractNumId w:val="24"/>
  </w:num>
  <w:num w:numId="25" w16cid:durableId="1030423781">
    <w:abstractNumId w:val="3"/>
  </w:num>
  <w:num w:numId="26" w16cid:durableId="72749621">
    <w:abstractNumId w:val="4"/>
  </w:num>
  <w:num w:numId="27" w16cid:durableId="18506796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704"/>
    <w:rsid w:val="00075BDA"/>
    <w:rsid w:val="0009660C"/>
    <w:rsid w:val="000B34D4"/>
    <w:rsid w:val="000C0A7F"/>
    <w:rsid w:val="000C28FB"/>
    <w:rsid w:val="000D5FBA"/>
    <w:rsid w:val="001D7FA7"/>
    <w:rsid w:val="001F2DF6"/>
    <w:rsid w:val="002D6D5F"/>
    <w:rsid w:val="002E14A3"/>
    <w:rsid w:val="0038007E"/>
    <w:rsid w:val="003A106B"/>
    <w:rsid w:val="003E4255"/>
    <w:rsid w:val="005721AC"/>
    <w:rsid w:val="00605AC4"/>
    <w:rsid w:val="00667009"/>
    <w:rsid w:val="00737E70"/>
    <w:rsid w:val="00873DD5"/>
    <w:rsid w:val="008A0375"/>
    <w:rsid w:val="008C438A"/>
    <w:rsid w:val="009576CE"/>
    <w:rsid w:val="00987468"/>
    <w:rsid w:val="00A226D1"/>
    <w:rsid w:val="00AA4281"/>
    <w:rsid w:val="00B014D0"/>
    <w:rsid w:val="00B1107A"/>
    <w:rsid w:val="00B95026"/>
    <w:rsid w:val="00BF1AD9"/>
    <w:rsid w:val="00C717A0"/>
    <w:rsid w:val="00C75414"/>
    <w:rsid w:val="00C95641"/>
    <w:rsid w:val="00CC43A4"/>
    <w:rsid w:val="00D93A44"/>
    <w:rsid w:val="00DA00F3"/>
    <w:rsid w:val="00E75704"/>
    <w:rsid w:val="00E76D09"/>
    <w:rsid w:val="00EC6B91"/>
    <w:rsid w:val="00F30E3A"/>
    <w:rsid w:val="00F36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166B5B"/>
  <w14:defaultImageDpi w14:val="330"/>
  <w15:docId w15:val="{BBD0EF46-ED46-4855-9C3B-D481C147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60C"/>
    <w:pPr>
      <w:ind w:left="720"/>
      <w:contextualSpacing/>
    </w:pPr>
  </w:style>
  <w:style w:type="character" w:styleId="Hyperlink">
    <w:name w:val="Hyperlink"/>
    <w:basedOn w:val="DefaultParagraphFont"/>
    <w:uiPriority w:val="99"/>
    <w:unhideWhenUsed/>
    <w:rsid w:val="009576CE"/>
    <w:rPr>
      <w:color w:val="0000FF" w:themeColor="hyperlink"/>
      <w:u w:val="single"/>
    </w:rPr>
  </w:style>
  <w:style w:type="paragraph" w:customStyle="1" w:styleId="Normal1">
    <w:name w:val="Normal1"/>
    <w:rsid w:val="00CC43A4"/>
    <w:pPr>
      <w:widowControl w:val="0"/>
      <w:spacing w:line="276" w:lineRule="auto"/>
      <w:contextualSpacing/>
    </w:pPr>
    <w:rPr>
      <w:rFonts w:ascii="Arial" w:eastAsia="Arial" w:hAnsi="Arial" w:cs="Arial"/>
      <w:color w:val="000000"/>
      <w:sz w:val="22"/>
      <w:szCs w:val="20"/>
    </w:rPr>
  </w:style>
  <w:style w:type="character" w:styleId="UnresolvedMention">
    <w:name w:val="Unresolved Mention"/>
    <w:basedOn w:val="DefaultParagraphFont"/>
    <w:uiPriority w:val="99"/>
    <w:semiHidden/>
    <w:unhideWhenUsed/>
    <w:rsid w:val="00B01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35971">
      <w:bodyDiv w:val="1"/>
      <w:marLeft w:val="0"/>
      <w:marRight w:val="0"/>
      <w:marTop w:val="0"/>
      <w:marBottom w:val="0"/>
      <w:divBdr>
        <w:top w:val="none" w:sz="0" w:space="0" w:color="auto"/>
        <w:left w:val="none" w:sz="0" w:space="0" w:color="auto"/>
        <w:bottom w:val="none" w:sz="0" w:space="0" w:color="auto"/>
        <w:right w:val="none" w:sz="0" w:space="0" w:color="auto"/>
      </w:divBdr>
      <w:divsChild>
        <w:div w:id="157969062">
          <w:marLeft w:val="450"/>
          <w:marRight w:val="0"/>
          <w:marTop w:val="0"/>
          <w:marBottom w:val="0"/>
          <w:divBdr>
            <w:top w:val="none" w:sz="0" w:space="0" w:color="auto"/>
            <w:left w:val="none" w:sz="0" w:space="0" w:color="auto"/>
            <w:bottom w:val="none" w:sz="0" w:space="0" w:color="auto"/>
            <w:right w:val="none" w:sz="0" w:space="0" w:color="auto"/>
          </w:divBdr>
        </w:div>
        <w:div w:id="171184716">
          <w:marLeft w:val="450"/>
          <w:marRight w:val="0"/>
          <w:marTop w:val="0"/>
          <w:marBottom w:val="0"/>
          <w:divBdr>
            <w:top w:val="none" w:sz="0" w:space="0" w:color="auto"/>
            <w:left w:val="none" w:sz="0" w:space="0" w:color="auto"/>
            <w:bottom w:val="none" w:sz="0" w:space="0" w:color="auto"/>
            <w:right w:val="none" w:sz="0" w:space="0" w:color="auto"/>
          </w:divBdr>
        </w:div>
        <w:div w:id="257759905">
          <w:marLeft w:val="450"/>
          <w:marRight w:val="0"/>
          <w:marTop w:val="0"/>
          <w:marBottom w:val="0"/>
          <w:divBdr>
            <w:top w:val="none" w:sz="0" w:space="0" w:color="auto"/>
            <w:left w:val="none" w:sz="0" w:space="0" w:color="auto"/>
            <w:bottom w:val="none" w:sz="0" w:space="0" w:color="auto"/>
            <w:right w:val="none" w:sz="0" w:space="0" w:color="auto"/>
          </w:divBdr>
        </w:div>
        <w:div w:id="342556806">
          <w:marLeft w:val="450"/>
          <w:marRight w:val="0"/>
          <w:marTop w:val="0"/>
          <w:marBottom w:val="0"/>
          <w:divBdr>
            <w:top w:val="none" w:sz="0" w:space="0" w:color="auto"/>
            <w:left w:val="none" w:sz="0" w:space="0" w:color="auto"/>
            <w:bottom w:val="none" w:sz="0" w:space="0" w:color="auto"/>
            <w:right w:val="none" w:sz="0" w:space="0" w:color="auto"/>
          </w:divBdr>
        </w:div>
        <w:div w:id="467747830">
          <w:marLeft w:val="450"/>
          <w:marRight w:val="0"/>
          <w:marTop w:val="0"/>
          <w:marBottom w:val="0"/>
          <w:divBdr>
            <w:top w:val="none" w:sz="0" w:space="0" w:color="auto"/>
            <w:left w:val="none" w:sz="0" w:space="0" w:color="auto"/>
            <w:bottom w:val="none" w:sz="0" w:space="0" w:color="auto"/>
            <w:right w:val="none" w:sz="0" w:space="0" w:color="auto"/>
          </w:divBdr>
        </w:div>
        <w:div w:id="1324507800">
          <w:marLeft w:val="450"/>
          <w:marRight w:val="0"/>
          <w:marTop w:val="0"/>
          <w:marBottom w:val="0"/>
          <w:divBdr>
            <w:top w:val="none" w:sz="0" w:space="0" w:color="auto"/>
            <w:left w:val="none" w:sz="0" w:space="0" w:color="auto"/>
            <w:bottom w:val="none" w:sz="0" w:space="0" w:color="auto"/>
            <w:right w:val="none" w:sz="0" w:space="0" w:color="auto"/>
          </w:divBdr>
        </w:div>
        <w:div w:id="2034262894">
          <w:marLeft w:val="90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strickland@pslpcusa.org"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530</Words>
  <Characters>3023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Living River: A Retreat on the Cahaba</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Reed</dc:creator>
  <cp:keywords/>
  <dc:description/>
  <cp:lastModifiedBy>Tammy Strickland</cp:lastModifiedBy>
  <cp:revision>2</cp:revision>
  <cp:lastPrinted>2021-11-01T19:03:00Z</cp:lastPrinted>
  <dcterms:created xsi:type="dcterms:W3CDTF">2022-06-15T19:06:00Z</dcterms:created>
  <dcterms:modified xsi:type="dcterms:W3CDTF">2022-06-15T19:06:00Z</dcterms:modified>
</cp:coreProperties>
</file>