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88B5D" w14:textId="00985DDC" w:rsidR="00861995" w:rsidRPr="00861995" w:rsidRDefault="00861995" w:rsidP="00861995">
      <w:r w:rsidRPr="00861995">
        <w:drawing>
          <wp:inline distT="0" distB="0" distL="0" distR="0" wp14:anchorId="411D9276" wp14:editId="4D0980A0">
            <wp:extent cx="3092450" cy="2063750"/>
            <wp:effectExtent l="0" t="0" r="0" b="0"/>
            <wp:docPr id="16507068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92450" cy="2063750"/>
                    </a:xfrm>
                    <a:prstGeom prst="rect">
                      <a:avLst/>
                    </a:prstGeom>
                    <a:noFill/>
                    <a:ln>
                      <a:noFill/>
                    </a:ln>
                  </pic:spPr>
                </pic:pic>
              </a:graphicData>
            </a:graphic>
          </wp:inline>
        </w:drawing>
      </w:r>
      <w:r w:rsidRPr="00861995">
        <w:br/>
      </w:r>
      <w:r w:rsidRPr="00861995">
        <w:rPr>
          <w:b/>
          <w:bCs/>
        </w:rPr>
        <w:t>Dr. Courtney McIntosh</w:t>
      </w:r>
      <w:r w:rsidRPr="00861995">
        <w:br/>
        <w:t xml:space="preserve">Vice President, Behavioral Health </w:t>
      </w:r>
      <w:r w:rsidRPr="00861995">
        <w:br/>
        <w:t xml:space="preserve">Henry Ford Health </w:t>
      </w:r>
      <w:r w:rsidRPr="00861995">
        <w:br/>
      </w:r>
      <w:r w:rsidRPr="00861995">
        <w:br/>
      </w:r>
    </w:p>
    <w:p w14:paraId="5F574819" w14:textId="77777777" w:rsidR="00861995" w:rsidRPr="00861995" w:rsidRDefault="00861995" w:rsidP="00861995">
      <w:r w:rsidRPr="00861995">
        <w:t>Dr. Courtney McIntosh is Vice President of the Behavioral Health Service Line for Henry Ford Health, where she provides strategic, operational, administrative, and clinical leadership for one of the largest behavioral health delivery systems in Michigan. In this role, she oversees inpatient psychiatry, addiction medicine, ambulatory behavioral health, consultation-liaison psychiatry, and integrated behavioral health programs across the health enterprise.</w:t>
      </w:r>
    </w:p>
    <w:p w14:paraId="3275D4B4" w14:textId="77777777" w:rsidR="00861995" w:rsidRPr="00861995" w:rsidRDefault="00861995" w:rsidP="00861995">
      <w:r w:rsidRPr="00861995">
        <w:t> </w:t>
      </w:r>
    </w:p>
    <w:p w14:paraId="6D6DCD43" w14:textId="77777777" w:rsidR="00861995" w:rsidRPr="00861995" w:rsidRDefault="00861995" w:rsidP="00861995">
      <w:r w:rsidRPr="00861995">
        <w:t>A transformational healthcare executive with more than 15 years of clinical and leadership experience, Dr. McIntosh is recognized for advancing access to care, behavioral health integration, workforce development, and innovative care delivery models. Throughout her career, she has successfully led large-scale operational transformations, expanded behavioral health and addiction treatment services, implemented care coordination and telepsychiatry programs, and developed systemwide initiatives focused on improving patient outcomes, access, throughput, quality, and experience.</w:t>
      </w:r>
    </w:p>
    <w:p w14:paraId="2868754F" w14:textId="77777777" w:rsidR="00861995" w:rsidRPr="00861995" w:rsidRDefault="00861995" w:rsidP="00861995">
      <w:r w:rsidRPr="00861995">
        <w:t> </w:t>
      </w:r>
    </w:p>
    <w:p w14:paraId="4A6915D1" w14:textId="77777777" w:rsidR="00861995" w:rsidRPr="00861995" w:rsidRDefault="00861995" w:rsidP="00861995">
      <w:r w:rsidRPr="00861995">
        <w:t xml:space="preserve">She earned a Doctor of Nursing Practice in Strategic Leadership, a Master of Business Administration, and a Master of Science in Nursing Administration from Spring Arbor University. Dr. McIntosh is an active contributor to behavioral health policy and healthcare leadership initiatives. She serves on the Michigan Health and Hospital Association Behavioral Health Integration Committee. Dr. McIntosh maintains her Certified Emergency Nurse (CEN) professional certification and is actively pursuing a fellowship for healthcare executive through the American College of Healthcare Executives. She was recently published in a nursing </w:t>
      </w:r>
      <w:r w:rsidRPr="00861995">
        <w:lastRenderedPageBreak/>
        <w:t>diagnosis and care plan handbook and is dedicated to developing future healthcare leaders through mentorship, education, and professional development.</w:t>
      </w:r>
    </w:p>
    <w:p w14:paraId="3C76BCA8" w14:textId="77777777" w:rsidR="00861995" w:rsidRPr="00861995" w:rsidRDefault="00861995" w:rsidP="00861995">
      <w:r w:rsidRPr="00861995">
        <w:t> </w:t>
      </w:r>
    </w:p>
    <w:p w14:paraId="323048AE" w14:textId="77777777" w:rsidR="00861995" w:rsidRPr="00861995" w:rsidRDefault="00861995" w:rsidP="00861995">
      <w:r w:rsidRPr="00861995">
        <w:t>Dr. McIntosh is committed to advancing Henry Ford Health's vision of delivering integrated, accessible, and high-quality behavioral healthcare while developing innovative solutions that improve the lives of patients, families, providers, and communities across Michigan.</w:t>
      </w:r>
    </w:p>
    <w:p w14:paraId="6FEFF291" w14:textId="77777777" w:rsidR="00861995" w:rsidRDefault="00861995"/>
    <w:sectPr w:rsidR="008619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995"/>
    <w:rsid w:val="00861995"/>
    <w:rsid w:val="009F5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5FD99"/>
  <w15:chartTrackingRefBased/>
  <w15:docId w15:val="{C5A6D2BF-A590-4D09-93D5-C0DF4E090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9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19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19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19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19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19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9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9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9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9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19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19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19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19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19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9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9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995"/>
    <w:rPr>
      <w:rFonts w:eastAsiaTheme="majorEastAsia" w:cstheme="majorBidi"/>
      <w:color w:val="272727" w:themeColor="text1" w:themeTint="D8"/>
    </w:rPr>
  </w:style>
  <w:style w:type="paragraph" w:styleId="Title">
    <w:name w:val="Title"/>
    <w:basedOn w:val="Normal"/>
    <w:next w:val="Normal"/>
    <w:link w:val="TitleChar"/>
    <w:uiPriority w:val="10"/>
    <w:qFormat/>
    <w:rsid w:val="008619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9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9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9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995"/>
    <w:pPr>
      <w:spacing w:before="160"/>
      <w:jc w:val="center"/>
    </w:pPr>
    <w:rPr>
      <w:i/>
      <w:iCs/>
      <w:color w:val="404040" w:themeColor="text1" w:themeTint="BF"/>
    </w:rPr>
  </w:style>
  <w:style w:type="character" w:customStyle="1" w:styleId="QuoteChar">
    <w:name w:val="Quote Char"/>
    <w:basedOn w:val="DefaultParagraphFont"/>
    <w:link w:val="Quote"/>
    <w:uiPriority w:val="29"/>
    <w:rsid w:val="00861995"/>
    <w:rPr>
      <w:i/>
      <w:iCs/>
      <w:color w:val="404040" w:themeColor="text1" w:themeTint="BF"/>
    </w:rPr>
  </w:style>
  <w:style w:type="paragraph" w:styleId="ListParagraph">
    <w:name w:val="List Paragraph"/>
    <w:basedOn w:val="Normal"/>
    <w:uiPriority w:val="34"/>
    <w:qFormat/>
    <w:rsid w:val="00861995"/>
    <w:pPr>
      <w:ind w:left="720"/>
      <w:contextualSpacing/>
    </w:pPr>
  </w:style>
  <w:style w:type="character" w:styleId="IntenseEmphasis">
    <w:name w:val="Intense Emphasis"/>
    <w:basedOn w:val="DefaultParagraphFont"/>
    <w:uiPriority w:val="21"/>
    <w:qFormat/>
    <w:rsid w:val="00861995"/>
    <w:rPr>
      <w:i/>
      <w:iCs/>
      <w:color w:val="2F5496" w:themeColor="accent1" w:themeShade="BF"/>
    </w:rPr>
  </w:style>
  <w:style w:type="paragraph" w:styleId="IntenseQuote">
    <w:name w:val="Intense Quote"/>
    <w:basedOn w:val="Normal"/>
    <w:next w:val="Normal"/>
    <w:link w:val="IntenseQuoteChar"/>
    <w:uiPriority w:val="30"/>
    <w:qFormat/>
    <w:rsid w:val="008619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1995"/>
    <w:rPr>
      <w:i/>
      <w:iCs/>
      <w:color w:val="2F5496" w:themeColor="accent1" w:themeShade="BF"/>
    </w:rPr>
  </w:style>
  <w:style w:type="character" w:styleId="IntenseReference">
    <w:name w:val="Intense Reference"/>
    <w:basedOn w:val="DefaultParagraphFont"/>
    <w:uiPriority w:val="32"/>
    <w:qFormat/>
    <w:rsid w:val="0086199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325</Words>
  <Characters>1855</Characters>
  <Application>Microsoft Office Word</Application>
  <DocSecurity>0</DocSecurity>
  <Lines>15</Lines>
  <Paragraphs>4</Paragraphs>
  <ScaleCrop>false</ScaleCrop>
  <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Radde</dc:creator>
  <cp:keywords/>
  <dc:description/>
  <cp:lastModifiedBy>Holly Radde</cp:lastModifiedBy>
  <cp:revision>1</cp:revision>
  <dcterms:created xsi:type="dcterms:W3CDTF">2026-09-09T16:16:00Z</dcterms:created>
  <dcterms:modified xsi:type="dcterms:W3CDTF">2026-09-09T16:16:00Z</dcterms:modified>
</cp:coreProperties>
</file>