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77EBD" w14:textId="77777777" w:rsidR="00813D19" w:rsidRDefault="00813D19" w:rsidP="00C66A62"/>
    <w:p w14:paraId="14B5B854" w14:textId="77777777" w:rsidR="00813D19" w:rsidRPr="00C66A62" w:rsidRDefault="00813D19" w:rsidP="00813D19">
      <w:r w:rsidRPr="00C66A62">
        <w:rPr>
          <w:noProof/>
        </w:rPr>
        <w:drawing>
          <wp:inline distT="0" distB="0" distL="0" distR="0" wp14:anchorId="1A6D2032" wp14:editId="6778E20C">
            <wp:extent cx="2587752" cy="3447288"/>
            <wp:effectExtent l="0" t="0" r="3175" b="1270"/>
            <wp:docPr id="1479417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587752" cy="3447288"/>
                    </a:xfrm>
                    <a:prstGeom prst="rect">
                      <a:avLst/>
                    </a:prstGeom>
                    <a:noFill/>
                    <a:ln>
                      <a:noFill/>
                    </a:ln>
                  </pic:spPr>
                </pic:pic>
              </a:graphicData>
            </a:graphic>
          </wp:inline>
        </w:drawing>
      </w:r>
    </w:p>
    <w:p w14:paraId="7F6D0715" w14:textId="77777777" w:rsidR="00813D19" w:rsidRDefault="00813D19" w:rsidP="00C66A62"/>
    <w:p w14:paraId="0B223821" w14:textId="7DB76365" w:rsidR="00C66A62" w:rsidRPr="00C66A62" w:rsidRDefault="00C66A62" w:rsidP="00C66A62">
      <w:r w:rsidRPr="00C66A62">
        <w:t>Tamiko Eto is an independent AI governance consultant with over 20 years of experience guiding research and healthcare organizations through complex ethical and regulatory landscapes. Throughout her career, Ms. Eto has held leadership roles at premier R1 universities and research hospitals, including the Mayo Clinic, Kaiser Permanente, Stanford Healthcare and the Stanford Research Institute. As a recognized industry voice, she has authored numerous training modules for the CITI Program and Public Responsibility in Medicine &amp; Research (PRIM&amp;R).</w:t>
      </w:r>
    </w:p>
    <w:p w14:paraId="3AD002EF" w14:textId="77777777" w:rsidR="00C66A62" w:rsidRPr="00C66A62" w:rsidRDefault="00C66A62" w:rsidP="00C66A62">
      <w:r w:rsidRPr="00C66A62">
        <w:t>She is highly active in shaping AI policy and ethics, serving as an advisor for the Center for Nutrition &amp; Health Impact Council on AI and Equity in Public Health Research, the National Task Force for IRB Review of Clinical Trials Involving AI, and the National IRB Collaborative for AI/ML/Big Data. Additionally, she is a contributing member of IASEAI, the IEEE Society on Social Implications of Technology, and AEREO.</w:t>
      </w:r>
    </w:p>
    <w:p w14:paraId="250A65EB" w14:textId="2384D5EE" w:rsidR="008F2F23" w:rsidRDefault="00C66A62">
      <w:r w:rsidRPr="00C66A62">
        <w:t>Ms. Eto holds a Master’s degree from Stanford University, where her research focused on the legal and ethical impacts of off-label AI/ML medical device use. She is a Certified IRB Professional (CIP), as well as a certified AI Safety (CAIS) and AI Policy (CAIDP) Expert.</w:t>
      </w:r>
    </w:p>
    <w:sectPr w:rsidR="008F2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B31D6"/>
    <w:multiLevelType w:val="multilevel"/>
    <w:tmpl w:val="130C19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5504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62"/>
    <w:rsid w:val="00015431"/>
    <w:rsid w:val="001A332D"/>
    <w:rsid w:val="003C10B2"/>
    <w:rsid w:val="004A67DB"/>
    <w:rsid w:val="005C1AC3"/>
    <w:rsid w:val="00813D19"/>
    <w:rsid w:val="008F2F23"/>
    <w:rsid w:val="00A6723E"/>
    <w:rsid w:val="00AF79DB"/>
    <w:rsid w:val="00C66A62"/>
    <w:rsid w:val="00D32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13DB3"/>
  <w15:chartTrackingRefBased/>
  <w15:docId w15:val="{67A04EF6-A8B7-4FBC-BEF1-858E4A4F1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A62"/>
    <w:rPr>
      <w:rFonts w:eastAsiaTheme="majorEastAsia" w:cstheme="majorBidi"/>
      <w:color w:val="272727" w:themeColor="text1" w:themeTint="D8"/>
    </w:rPr>
  </w:style>
  <w:style w:type="paragraph" w:styleId="Title">
    <w:name w:val="Title"/>
    <w:basedOn w:val="Normal"/>
    <w:next w:val="Normal"/>
    <w:link w:val="TitleChar"/>
    <w:uiPriority w:val="10"/>
    <w:qFormat/>
    <w:rsid w:val="00C66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A62"/>
    <w:pPr>
      <w:spacing w:before="160"/>
      <w:jc w:val="center"/>
    </w:pPr>
    <w:rPr>
      <w:i/>
      <w:iCs/>
      <w:color w:val="404040" w:themeColor="text1" w:themeTint="BF"/>
    </w:rPr>
  </w:style>
  <w:style w:type="character" w:customStyle="1" w:styleId="QuoteChar">
    <w:name w:val="Quote Char"/>
    <w:basedOn w:val="DefaultParagraphFont"/>
    <w:link w:val="Quote"/>
    <w:uiPriority w:val="29"/>
    <w:rsid w:val="00C66A62"/>
    <w:rPr>
      <w:i/>
      <w:iCs/>
      <w:color w:val="404040" w:themeColor="text1" w:themeTint="BF"/>
    </w:rPr>
  </w:style>
  <w:style w:type="paragraph" w:styleId="ListParagraph">
    <w:name w:val="List Paragraph"/>
    <w:basedOn w:val="Normal"/>
    <w:uiPriority w:val="34"/>
    <w:qFormat/>
    <w:rsid w:val="00C66A62"/>
    <w:pPr>
      <w:ind w:left="720"/>
      <w:contextualSpacing/>
    </w:pPr>
  </w:style>
  <w:style w:type="character" w:styleId="IntenseEmphasis">
    <w:name w:val="Intense Emphasis"/>
    <w:basedOn w:val="DefaultParagraphFont"/>
    <w:uiPriority w:val="21"/>
    <w:qFormat/>
    <w:rsid w:val="00C66A62"/>
    <w:rPr>
      <w:i/>
      <w:iCs/>
      <w:color w:val="0F4761" w:themeColor="accent1" w:themeShade="BF"/>
    </w:rPr>
  </w:style>
  <w:style w:type="paragraph" w:styleId="IntenseQuote">
    <w:name w:val="Intense Quote"/>
    <w:basedOn w:val="Normal"/>
    <w:next w:val="Normal"/>
    <w:link w:val="IntenseQuoteChar"/>
    <w:uiPriority w:val="30"/>
    <w:qFormat/>
    <w:rsid w:val="00C66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A62"/>
    <w:rPr>
      <w:i/>
      <w:iCs/>
      <w:color w:val="0F4761" w:themeColor="accent1" w:themeShade="BF"/>
    </w:rPr>
  </w:style>
  <w:style w:type="character" w:styleId="IntenseReference">
    <w:name w:val="Intense Reference"/>
    <w:basedOn w:val="DefaultParagraphFont"/>
    <w:uiPriority w:val="32"/>
    <w:qFormat/>
    <w:rsid w:val="00C66A62"/>
    <w:rPr>
      <w:b/>
      <w:bCs/>
      <w:smallCaps/>
      <w:color w:val="0F4761" w:themeColor="accent1" w:themeShade="BF"/>
      <w:spacing w:val="5"/>
    </w:rPr>
  </w:style>
  <w:style w:type="character" w:styleId="Hyperlink">
    <w:name w:val="Hyperlink"/>
    <w:basedOn w:val="DefaultParagraphFont"/>
    <w:uiPriority w:val="99"/>
    <w:unhideWhenUsed/>
    <w:rsid w:val="00C66A62"/>
    <w:rPr>
      <w:color w:val="467886" w:themeColor="hyperlink"/>
      <w:u w:val="single"/>
    </w:rPr>
  </w:style>
  <w:style w:type="character" w:styleId="UnresolvedMention">
    <w:name w:val="Unresolved Mention"/>
    <w:basedOn w:val="DefaultParagraphFont"/>
    <w:uiPriority w:val="99"/>
    <w:semiHidden/>
    <w:unhideWhenUsed/>
    <w:rsid w:val="00C66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7A8A5CBB-118A-40A7-885A-127AC8B81F3D"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ad4e763-6078-426c-a740-72edc17115fe}" enabled="1" method="Standard" siteId="{d3523db7-f84a-4a24-a815-cd4ba4691c9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1059</Characters>
  <Application>Microsoft Office Word</Application>
  <DocSecurity>0</DocSecurity>
  <Lines>8</Lines>
  <Paragraphs>2</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Spasevska, Dragana</dc:creator>
  <cp:keywords/>
  <dc:description/>
  <cp:lastModifiedBy>Holly Radde</cp:lastModifiedBy>
  <cp:revision>2</cp:revision>
  <dcterms:created xsi:type="dcterms:W3CDTF">2026-10-26T16:38:00Z</dcterms:created>
  <dcterms:modified xsi:type="dcterms:W3CDTF">2026-10-26T16:38:00Z</dcterms:modified>
</cp:coreProperties>
</file>