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D40F" w14:textId="11A4A88D" w:rsidR="00657EF0" w:rsidRDefault="00657EF0" w:rsidP="00657EF0">
      <w:r w:rsidRPr="00657EF0">
        <w:rPr>
          <w:b/>
          <w:bCs/>
        </w:rPr>
        <w:t>Link to Article</w:t>
      </w:r>
      <w:r>
        <w:t xml:space="preserve">: </w:t>
      </w:r>
      <w:hyperlink r:id="rId5" w:history="1">
        <w:r w:rsidRPr="00657EF0">
          <w:rPr>
            <w:rStyle w:val="Hyperlink"/>
          </w:rPr>
          <w:t>https://abcnews.go.com/US/wireStory/inside-alligator-alcatraz-color-coded-uniforms-530-breakfast-126118864</w:t>
        </w:r>
      </w:hyperlink>
      <w:r w:rsidRPr="00657EF0">
        <w:t xml:space="preserve"> </w:t>
      </w:r>
    </w:p>
    <w:p w14:paraId="7D39EC7A" w14:textId="77777777" w:rsidR="00657EF0" w:rsidRDefault="00657EF0" w:rsidP="00657EF0"/>
    <w:p w14:paraId="3A03CCD5" w14:textId="77777777" w:rsidR="00657EF0" w:rsidRPr="00657EF0" w:rsidRDefault="00657EF0" w:rsidP="00657EF0">
      <w:pPr>
        <w:shd w:val="clear" w:color="auto" w:fill="FFFFFF"/>
        <w:spacing w:after="180" w:line="510" w:lineRule="atLeast"/>
        <w:outlineLvl w:val="0"/>
        <w:rPr>
          <w:rFonts w:ascii="Helvetica" w:eastAsia="Times New Roman" w:hAnsi="Helvetica" w:cs="Helvetica"/>
          <w:b/>
          <w:bCs/>
          <w:color w:val="141618"/>
          <w:spacing w:val="-14"/>
          <w:kern w:val="36"/>
          <w:sz w:val="48"/>
          <w:szCs w:val="48"/>
          <w14:ligatures w14:val="none"/>
        </w:rPr>
      </w:pPr>
      <w:r w:rsidRPr="00657EF0">
        <w:rPr>
          <w:rFonts w:ascii="Helvetica" w:eastAsia="Times New Roman" w:hAnsi="Helvetica" w:cs="Helvetica"/>
          <w:b/>
          <w:bCs/>
          <w:color w:val="141618"/>
          <w:spacing w:val="-14"/>
          <w:kern w:val="36"/>
          <w:sz w:val="48"/>
          <w:szCs w:val="48"/>
          <w14:ligatures w14:val="none"/>
        </w:rPr>
        <w:t>Inside 'Alligator Alcatraz,' where detainees' uniform color is based on criminal history</w:t>
      </w:r>
    </w:p>
    <w:p w14:paraId="3ED5CC17" w14:textId="77777777" w:rsidR="00657EF0" w:rsidRDefault="00657EF0" w:rsidP="00657EF0">
      <w:pPr>
        <w:shd w:val="clear" w:color="auto" w:fill="FFFFFF"/>
        <w:spacing w:after="0" w:line="330" w:lineRule="atLeast"/>
        <w:rPr>
          <w:rFonts w:ascii="Helvetica" w:eastAsia="Times New Roman" w:hAnsi="Helvetica" w:cs="Helvetica"/>
          <w:color w:val="3D4149"/>
          <w:spacing w:val="-5"/>
          <w:kern w:val="0"/>
          <w:sz w:val="27"/>
          <w:szCs w:val="27"/>
          <w14:ligatures w14:val="none"/>
        </w:rPr>
      </w:pPr>
      <w:r w:rsidRPr="00657EF0">
        <w:rPr>
          <w:rFonts w:ascii="Helvetica" w:eastAsia="Times New Roman" w:hAnsi="Helvetica" w:cs="Helvetica"/>
          <w:color w:val="3D4149"/>
          <w:spacing w:val="-5"/>
          <w:kern w:val="0"/>
          <w:sz w:val="27"/>
          <w:szCs w:val="27"/>
          <w14:ligatures w14:val="none"/>
        </w:rPr>
        <w:t>Detainees arriving at the immigration detention center in the Florida Everglades are given color-coded uniforms and segregated based on criminal history and flight risk</w:t>
      </w:r>
    </w:p>
    <w:p w14:paraId="3FDD4135" w14:textId="77777777" w:rsidR="00657EF0" w:rsidRDefault="00657EF0" w:rsidP="00657EF0">
      <w:pPr>
        <w:shd w:val="clear" w:color="auto" w:fill="FFFFFF"/>
        <w:spacing w:after="0" w:line="330" w:lineRule="atLeast"/>
        <w:rPr>
          <w:rFonts w:ascii="Helvetica" w:eastAsia="Times New Roman" w:hAnsi="Helvetica" w:cs="Helvetica"/>
          <w:color w:val="3D4149"/>
          <w:spacing w:val="-5"/>
          <w:kern w:val="0"/>
          <w:sz w:val="27"/>
          <w:szCs w:val="27"/>
          <w14:ligatures w14:val="none"/>
        </w:rPr>
      </w:pPr>
    </w:p>
    <w:p w14:paraId="10176BB9" w14:textId="0927D312" w:rsidR="00657EF0" w:rsidRPr="00657EF0" w:rsidRDefault="00657EF0" w:rsidP="00657EF0">
      <w:pPr>
        <w:shd w:val="clear" w:color="auto" w:fill="FFFFFF"/>
        <w:spacing w:after="0" w:line="240" w:lineRule="auto"/>
        <w:rPr>
          <w:rFonts w:ascii="Helvetica" w:eastAsia="Times New Roman" w:hAnsi="Helvetica" w:cs="Helvetica"/>
          <w:color w:val="656C7A"/>
          <w:spacing w:val="-4"/>
          <w:kern w:val="0"/>
          <w:sz w:val="21"/>
          <w:szCs w:val="21"/>
          <w14:ligatures w14:val="none"/>
        </w:rPr>
      </w:pPr>
      <w:r w:rsidRPr="00657EF0">
        <w:rPr>
          <w:rFonts w:ascii="Helvetica" w:eastAsia="Times New Roman" w:hAnsi="Helvetica" w:cs="Helvetica"/>
          <w:color w:val="656C7A"/>
          <w:spacing w:val="-4"/>
          <w:kern w:val="0"/>
          <w:sz w:val="21"/>
          <w:szCs w:val="21"/>
          <w14:ligatures w14:val="none"/>
        </w:rPr>
        <w:t>By</w:t>
      </w:r>
      <w:r>
        <w:rPr>
          <w:rFonts w:ascii="Helvetica" w:eastAsia="Times New Roman" w:hAnsi="Helvetica" w:cs="Helvetica"/>
          <w:color w:val="656C7A"/>
          <w:spacing w:val="-4"/>
          <w:kern w:val="0"/>
          <w:sz w:val="21"/>
          <w:szCs w:val="21"/>
          <w14:ligatures w14:val="none"/>
        </w:rPr>
        <w:t xml:space="preserve"> </w:t>
      </w:r>
      <w:r w:rsidRPr="00657EF0">
        <w:rPr>
          <w:rFonts w:ascii="Helvetica" w:eastAsia="Times New Roman" w:hAnsi="Helvetica" w:cs="Helvetica"/>
          <w:color w:val="656C7A"/>
          <w:spacing w:val="-4"/>
          <w:kern w:val="0"/>
          <w:sz w:val="21"/>
          <w:szCs w:val="21"/>
          <w14:ligatures w14:val="none"/>
        </w:rPr>
        <w:t>MIKE SCHNEIDER Associated Press</w:t>
      </w:r>
    </w:p>
    <w:p w14:paraId="6D8C5978" w14:textId="77777777" w:rsidR="00657EF0" w:rsidRDefault="00657EF0" w:rsidP="00657EF0">
      <w:pPr>
        <w:shd w:val="clear" w:color="auto" w:fill="FFFFFF"/>
        <w:spacing w:after="0" w:line="210" w:lineRule="atLeast"/>
        <w:rPr>
          <w:rFonts w:ascii="Helvetica" w:eastAsia="Times New Roman" w:hAnsi="Helvetica" w:cs="Helvetica"/>
          <w:color w:val="656C7A"/>
          <w:spacing w:val="-4"/>
          <w:kern w:val="0"/>
          <w:sz w:val="21"/>
          <w:szCs w:val="21"/>
          <w14:ligatures w14:val="none"/>
        </w:rPr>
      </w:pPr>
      <w:r w:rsidRPr="00657EF0">
        <w:rPr>
          <w:rFonts w:ascii="Helvetica" w:eastAsia="Times New Roman" w:hAnsi="Helvetica" w:cs="Helvetica"/>
          <w:color w:val="656C7A"/>
          <w:spacing w:val="-4"/>
          <w:kern w:val="0"/>
          <w:sz w:val="21"/>
          <w:szCs w:val="21"/>
          <w14:ligatures w14:val="none"/>
        </w:rPr>
        <w:t>October 1, 2025, 10:59 AM</w:t>
      </w:r>
    </w:p>
    <w:p w14:paraId="045E336E" w14:textId="77777777" w:rsidR="00657EF0" w:rsidRDefault="00657EF0" w:rsidP="00657EF0">
      <w:pPr>
        <w:shd w:val="clear" w:color="auto" w:fill="FFFFFF"/>
        <w:spacing w:after="0" w:line="210" w:lineRule="atLeast"/>
        <w:rPr>
          <w:rFonts w:ascii="Helvetica" w:eastAsia="Times New Roman" w:hAnsi="Helvetica" w:cs="Helvetica"/>
          <w:color w:val="656C7A"/>
          <w:spacing w:val="-4"/>
          <w:kern w:val="0"/>
          <w:sz w:val="21"/>
          <w:szCs w:val="21"/>
          <w14:ligatures w14:val="none"/>
        </w:rPr>
      </w:pPr>
    </w:p>
    <w:p w14:paraId="14F58834" w14:textId="77777777" w:rsidR="00657EF0" w:rsidRPr="00657EF0" w:rsidRDefault="00657EF0" w:rsidP="00657EF0">
      <w:pPr>
        <w:shd w:val="clear" w:color="auto" w:fill="FFFFFF"/>
        <w:spacing w:before="100" w:beforeAutospacing="1"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Detainees arriving at the immigration detention center in the Florida Everglades known as “ </w:t>
      </w:r>
      <w:hyperlink r:id="rId6" w:history="1">
        <w:r w:rsidRPr="00657EF0">
          <w:rPr>
            <w:rFonts w:ascii="Helvetica" w:eastAsia="Times New Roman" w:hAnsi="Helvetica" w:cs="Helvetica"/>
            <w:color w:val="0045DA"/>
            <w:spacing w:val="-3"/>
            <w:kern w:val="0"/>
            <w:sz w:val="27"/>
            <w:szCs w:val="27"/>
            <w:u w:val="single"/>
            <w14:ligatures w14:val="none"/>
          </w:rPr>
          <w:t>Alligator Alcatraz</w:t>
        </w:r>
      </w:hyperlink>
      <w:r w:rsidRPr="00657EF0">
        <w:rPr>
          <w:rFonts w:ascii="Helvetica" w:eastAsia="Times New Roman" w:hAnsi="Helvetica" w:cs="Helvetica"/>
          <w:color w:val="141618"/>
          <w:spacing w:val="-3"/>
          <w:kern w:val="0"/>
          <w:sz w:val="27"/>
          <w:szCs w:val="27"/>
          <w14:ligatures w14:val="none"/>
        </w:rPr>
        <w:t> ” are given color-coded uniforms and wrist-bands, then segregated based on their criminal history and whether they're considered a flight risk, according to a handbook given to detainees.</w:t>
      </w:r>
    </w:p>
    <w:p w14:paraId="2A76E3BF"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The handbook presents strict rules on hygiene and dress, portraying an environment inside the remote detention center that starkly contrasts with the deplorable conditions detainees described shortly after it opened in July. The handbook was made public as part of a lawsuit over whether detainees have proper access to attorneys.</w:t>
      </w:r>
    </w:p>
    <w:p w14:paraId="2E0BDA59"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The court case is one of three lawsuits filed by environmental and civil rights groups over conditions at the detention center, which was built this summer by the state of Florida and operated by private contractors and state agencies.</w:t>
      </w:r>
    </w:p>
    <w:p w14:paraId="17C45882"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A federal judge in Miami </w:t>
      </w:r>
      <w:hyperlink r:id="rId7" w:history="1">
        <w:r w:rsidRPr="00657EF0">
          <w:rPr>
            <w:rFonts w:ascii="Helvetica" w:eastAsia="Times New Roman" w:hAnsi="Helvetica" w:cs="Helvetica"/>
            <w:color w:val="0045DA"/>
            <w:spacing w:val="-3"/>
            <w:kern w:val="0"/>
            <w:sz w:val="27"/>
            <w:szCs w:val="27"/>
            <w:u w:val="single"/>
            <w14:ligatures w14:val="none"/>
          </w:rPr>
          <w:t>ordered in August</w:t>
        </w:r>
      </w:hyperlink>
      <w:r w:rsidRPr="00657EF0">
        <w:rPr>
          <w:rFonts w:ascii="Helvetica" w:eastAsia="Times New Roman" w:hAnsi="Helvetica" w:cs="Helvetica"/>
          <w:color w:val="141618"/>
          <w:spacing w:val="-3"/>
          <w:kern w:val="0"/>
          <w:sz w:val="27"/>
          <w:szCs w:val="27"/>
          <w14:ligatures w14:val="none"/>
        </w:rPr>
        <w:t xml:space="preserve"> that the facility must wind down operations within two months, agreeing with environmental groups that the remote airstrip site wasn't given a proper environmental review before it was </w:t>
      </w:r>
      <w:r w:rsidRPr="00657EF0">
        <w:rPr>
          <w:rFonts w:ascii="Helvetica" w:eastAsia="Times New Roman" w:hAnsi="Helvetica" w:cs="Helvetica"/>
          <w:color w:val="141618"/>
          <w:spacing w:val="-3"/>
          <w:kern w:val="0"/>
          <w:sz w:val="27"/>
          <w:szCs w:val="27"/>
          <w14:ligatures w14:val="none"/>
        </w:rPr>
        <w:lastRenderedPageBreak/>
        <w:t>converted into an immigration detention center. But operations continued after the judge's preliminary injunction </w:t>
      </w:r>
      <w:hyperlink r:id="rId8" w:history="1">
        <w:r w:rsidRPr="00657EF0">
          <w:rPr>
            <w:rFonts w:ascii="Helvetica" w:eastAsia="Times New Roman" w:hAnsi="Helvetica" w:cs="Helvetica"/>
            <w:color w:val="0045DA"/>
            <w:spacing w:val="-3"/>
            <w:kern w:val="0"/>
            <w:sz w:val="27"/>
            <w:szCs w:val="27"/>
            <w:u w:val="single"/>
            <w14:ligatures w14:val="none"/>
          </w:rPr>
          <w:t>was put on hold</w:t>
        </w:r>
      </w:hyperlink>
      <w:r w:rsidRPr="00657EF0">
        <w:rPr>
          <w:rFonts w:ascii="Helvetica" w:eastAsia="Times New Roman" w:hAnsi="Helvetica" w:cs="Helvetica"/>
          <w:color w:val="141618"/>
          <w:spacing w:val="-3"/>
          <w:kern w:val="0"/>
          <w:sz w:val="27"/>
          <w:szCs w:val="27"/>
          <w14:ligatures w14:val="none"/>
        </w:rPr>
        <w:t> in early September by an appellate court panel.</w:t>
      </w:r>
    </w:p>
    <w:p w14:paraId="0A851C4E" w14:textId="3D4E6C10"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President Donald Trump toured the facility in July and </w:t>
      </w:r>
      <w:hyperlink r:id="rId9" w:history="1">
        <w:r w:rsidRPr="00657EF0">
          <w:rPr>
            <w:rFonts w:ascii="Helvetica" w:eastAsia="Times New Roman" w:hAnsi="Helvetica" w:cs="Helvetica"/>
            <w:color w:val="0045DA"/>
            <w:spacing w:val="-3"/>
            <w:kern w:val="0"/>
            <w:sz w:val="27"/>
            <w:szCs w:val="27"/>
            <w:u w:val="single"/>
            <w14:ligatures w14:val="none"/>
          </w:rPr>
          <w:t>suggested it could be a model</w:t>
        </w:r>
      </w:hyperlink>
      <w:r w:rsidRPr="00657EF0">
        <w:rPr>
          <w:rFonts w:ascii="Helvetica" w:eastAsia="Times New Roman" w:hAnsi="Helvetica" w:cs="Helvetica"/>
          <w:color w:val="141618"/>
          <w:spacing w:val="-3"/>
          <w:kern w:val="0"/>
          <w:sz w:val="27"/>
          <w:szCs w:val="27"/>
          <w14:ligatures w14:val="none"/>
        </w:rPr>
        <w:t> for future lockups nationwide as his administration pushes to expand the infrastructure needed to increase deportations</w:t>
      </w:r>
      <w:r>
        <w:rPr>
          <w:rFonts w:ascii="Helvetica" w:eastAsia="Times New Roman" w:hAnsi="Helvetica" w:cs="Helvetica"/>
          <w:color w:val="141618"/>
          <w:spacing w:val="-3"/>
          <w:kern w:val="0"/>
          <w:sz w:val="27"/>
          <w:szCs w:val="27"/>
          <w14:ligatures w14:val="none"/>
        </w:rPr>
        <w:t>.</w:t>
      </w:r>
    </w:p>
    <w:p w14:paraId="192B8A9F" w14:textId="0494841F" w:rsidR="00657EF0" w:rsidRPr="00657EF0" w:rsidRDefault="00657EF0" w:rsidP="00657EF0">
      <w:pPr>
        <w:shd w:val="clear" w:color="auto" w:fill="FFFFFF"/>
        <w:spacing w:after="0" w:line="420" w:lineRule="atLeast"/>
        <w:jc w:val="center"/>
        <w:rPr>
          <w:rFonts w:ascii="Helvetica" w:eastAsia="Times New Roman" w:hAnsi="Helvetica" w:cs="Helvetica"/>
          <w:color w:val="FFFFFF"/>
          <w:spacing w:val="-3"/>
          <w:kern w:val="0"/>
          <w:sz w:val="18"/>
          <w:szCs w:val="18"/>
          <w14:ligatures w14:val="none"/>
        </w:rPr>
      </w:pPr>
      <w:r w:rsidRPr="00657EF0">
        <w:rPr>
          <w:rFonts w:ascii="Helvetica" w:eastAsia="Times New Roman" w:hAnsi="Helvetica" w:cs="Helvetica"/>
          <w:color w:val="FFFFFF"/>
          <w:spacing w:val="-3"/>
          <w:kern w:val="0"/>
          <w:sz w:val="18"/>
          <w:szCs w:val="18"/>
          <w14:ligatures w14:val="none"/>
        </w:rPr>
        <w:t>00:0302:00</w:t>
      </w:r>
    </w:p>
    <w:p w14:paraId="3671ABF0"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Civil rights groups on Monday asked a federal judge in Fort Myers for an injunction that would stop the facility from holding detainees. They argued that the federal law doesn't allow state agencies or private contractors to carry out immigration detention since that's a function of the Department of Homeland Security alone, and that the facility was set up “outside the normal channels for immigration detention, without regard for multiple limits and safeguards in federal law.”</w:t>
      </w:r>
    </w:p>
    <w:p w14:paraId="41DDE1AE"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“As a result, the facility is beset by a host of previously unthinkable problems," they said in a motion for a preliminary injunction. "Physical conditions are atrocious.”</w:t>
      </w:r>
    </w:p>
    <w:p w14:paraId="782796F1"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But the handbook submitted last week by the state of Florida in the separate legal-access lawsuit suggests that detainees are warned that guards would enforce strict rules on dress, hygiene and behavior.</w:t>
      </w:r>
    </w:p>
    <w:p w14:paraId="21D68760"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 xml:space="preserve">Detainees must watch an orientation video upon arrival. They are allowed only to keep prayer books, glasses, dentures, wedding rings and small personal religious items like a rosary, and they wear sandals with their uniform. They’re given soap, shampoo, deodorant, toothpaste and a toothbrush, as well as sheets, a blanket, mattress and towel. Among items considered contraband are </w:t>
      </w:r>
      <w:r w:rsidRPr="00657EF0">
        <w:rPr>
          <w:rFonts w:ascii="Helvetica" w:eastAsia="Times New Roman" w:hAnsi="Helvetica" w:cs="Helvetica"/>
          <w:color w:val="141618"/>
          <w:spacing w:val="-3"/>
          <w:kern w:val="0"/>
          <w:sz w:val="27"/>
          <w:szCs w:val="27"/>
          <w14:ligatures w14:val="none"/>
        </w:rPr>
        <w:lastRenderedPageBreak/>
        <w:t>recording devices, like cameras and cell phones, and identity documents such as passports and birth certificates, since Immigration and Customs Enforcement may use the documents as evidence, according to the handbook.</w:t>
      </w:r>
    </w:p>
    <w:p w14:paraId="3E14300A"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Detainees' uniform shirts can never be removed in housing units or recreational areas, and they can't place their hands in the waistband of their pants regardless of weather conditions, or they face discipline, according to the handbook.</w:t>
      </w:r>
    </w:p>
    <w:p w14:paraId="2783B205"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During regular head counts, detainees aren't allowed to move or talk. If they do, they can be punished, along with everyone in their dorm, with being locked in their housing unit. Breakfasts start at 5:30 a.m. Meals are served in a dining hall where food is forbidden from being removed. Detainees who are segregated from the general population are served in their cells.</w:t>
      </w:r>
    </w:p>
    <w:p w14:paraId="26C17A70" w14:textId="763D17C6" w:rsidR="00657EF0" w:rsidRPr="00657EF0" w:rsidRDefault="00657EF0" w:rsidP="00657EF0">
      <w:pPr>
        <w:shd w:val="clear" w:color="auto" w:fill="FFFFFF"/>
        <w:spacing w:after="0" w:line="420" w:lineRule="atLeast"/>
        <w:rPr>
          <w:rFonts w:ascii="Helvetica" w:eastAsia="Times New Roman" w:hAnsi="Helvetica" w:cs="Helvetica"/>
          <w:color w:val="121213"/>
          <w:spacing w:val="-3"/>
          <w:kern w:val="0"/>
          <w:sz w:val="27"/>
          <w:szCs w:val="27"/>
          <w14:ligatures w14:val="none"/>
        </w:rPr>
      </w:pPr>
    </w:p>
    <w:p w14:paraId="3E891DEA" w14:textId="5315C316" w:rsidR="00657EF0" w:rsidRPr="00657EF0" w:rsidRDefault="00657EF0" w:rsidP="00657EF0">
      <w:pPr>
        <w:shd w:val="clear" w:color="auto" w:fill="FFFFFF"/>
        <w:spacing w:after="0" w:line="420" w:lineRule="atLeast"/>
        <w:rPr>
          <w:rFonts w:ascii="Helvetica" w:eastAsia="Times New Roman" w:hAnsi="Helvetica" w:cs="Helvetica"/>
          <w:color w:val="121213"/>
          <w:spacing w:val="-3"/>
          <w:kern w:val="0"/>
          <w:sz w:val="27"/>
          <w:szCs w:val="27"/>
          <w14:ligatures w14:val="none"/>
        </w:rPr>
      </w:pPr>
    </w:p>
    <w:p w14:paraId="2D4D5E1E"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Barbering services are available, and detainees are expected to bathe regularly and keep their hair clean. “Personal hygiene is essential,” the handbook said. However, </w:t>
      </w:r>
      <w:hyperlink r:id="rId10" w:history="1">
        <w:r w:rsidRPr="00657EF0">
          <w:rPr>
            <w:rFonts w:ascii="Helvetica" w:eastAsia="Times New Roman" w:hAnsi="Helvetica" w:cs="Helvetica"/>
            <w:color w:val="0045DA"/>
            <w:spacing w:val="-3"/>
            <w:kern w:val="0"/>
            <w:sz w:val="27"/>
            <w:szCs w:val="27"/>
            <w:u w:val="single"/>
            <w14:ligatures w14:val="none"/>
          </w:rPr>
          <w:t>detainees reported in July</w:t>
        </w:r>
      </w:hyperlink>
      <w:r w:rsidRPr="00657EF0">
        <w:rPr>
          <w:rFonts w:ascii="Helvetica" w:eastAsia="Times New Roman" w:hAnsi="Helvetica" w:cs="Helvetica"/>
          <w:color w:val="141618"/>
          <w:spacing w:val="-3"/>
          <w:kern w:val="0"/>
          <w:sz w:val="27"/>
          <w:szCs w:val="27"/>
          <w14:ligatures w14:val="none"/>
        </w:rPr>
        <w:t> that toilets sometimes don’t flush, flooding floors with fecal waste, and detainees go days without showering.</w:t>
      </w:r>
    </w:p>
    <w:p w14:paraId="0C208303"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The facility has a law library, and detainees can spend up to five hours a week there.</w:t>
      </w:r>
    </w:p>
    <w:p w14:paraId="564EC2F6"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 xml:space="preserve">In a separate court filing, an official with a private contractor overseeing how detainees can access lawyers disputed the arguments of civil rights groups that detainees aren’t getting confidential access for attorney-client communications that should be protected. Every detainee request for an attorney meeting, either </w:t>
      </w:r>
      <w:r w:rsidRPr="00657EF0">
        <w:rPr>
          <w:rFonts w:ascii="Helvetica" w:eastAsia="Times New Roman" w:hAnsi="Helvetica" w:cs="Helvetica"/>
          <w:color w:val="141618"/>
          <w:spacing w:val="-3"/>
          <w:kern w:val="0"/>
          <w:sz w:val="27"/>
          <w:szCs w:val="27"/>
          <w14:ligatures w14:val="none"/>
        </w:rPr>
        <w:lastRenderedPageBreak/>
        <w:t>in person or via videoconference, has been granted, said Mark Saunders of The Nakamoto Group.</w:t>
      </w:r>
    </w:p>
    <w:p w14:paraId="269A2C0A" w14:textId="77777777"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The handbook also informs detainees that the facility has zero tolerance for sexual assault or abuse and has hired a full-time investigator trained in sexual assault investigations. While saying sexual assault is never the victim's fault, the handbook also lists ways detainees can avoid it, such as not accepting gifts or favors from others and by appearing confident.</w:t>
      </w:r>
    </w:p>
    <w:p w14:paraId="39B47D88" w14:textId="13E4DDE9" w:rsidR="00657EF0" w:rsidRPr="00657EF0" w:rsidRDefault="00657EF0" w:rsidP="00657EF0">
      <w:pPr>
        <w:shd w:val="clear" w:color="auto" w:fill="FFFFFF"/>
        <w:spacing w:after="0" w:line="420" w:lineRule="atLeast"/>
        <w:rPr>
          <w:rFonts w:ascii="Helvetica" w:eastAsia="Times New Roman" w:hAnsi="Helvetica" w:cs="Helvetica"/>
          <w:color w:val="141618"/>
          <w:spacing w:val="-3"/>
          <w:kern w:val="0"/>
          <w:sz w:val="27"/>
          <w:szCs w:val="27"/>
          <w14:ligatures w14:val="none"/>
        </w:rPr>
      </w:pPr>
    </w:p>
    <w:p w14:paraId="347CF27E" w14:textId="0D4A035B" w:rsidR="00657EF0" w:rsidRPr="00657EF0" w:rsidRDefault="00657EF0" w:rsidP="00657EF0">
      <w:pPr>
        <w:shd w:val="clear" w:color="auto" w:fill="FFFFFF"/>
        <w:spacing w:after="48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“Many attackers choose victims who look like they won't fight back or who they think is emotionally weak,” the handbook said.</w:t>
      </w:r>
    </w:p>
    <w:p w14:paraId="386FACF5" w14:textId="77777777" w:rsidR="00657EF0" w:rsidRPr="00657EF0" w:rsidRDefault="00657EF0" w:rsidP="00657EF0">
      <w:pPr>
        <w:shd w:val="clear" w:color="auto" w:fill="FFFFFF"/>
        <w:spacing w:after="0" w:line="420" w:lineRule="atLeast"/>
        <w:rPr>
          <w:rFonts w:ascii="Helvetica" w:eastAsia="Times New Roman" w:hAnsi="Helvetica" w:cs="Helvetica"/>
          <w:color w:val="141618"/>
          <w:spacing w:val="-3"/>
          <w:kern w:val="0"/>
          <w:sz w:val="27"/>
          <w:szCs w:val="27"/>
          <w14:ligatures w14:val="none"/>
        </w:rPr>
      </w:pPr>
      <w:r w:rsidRPr="00657EF0">
        <w:rPr>
          <w:rFonts w:ascii="Helvetica" w:eastAsia="Times New Roman" w:hAnsi="Helvetica" w:cs="Helvetica"/>
          <w:color w:val="141618"/>
          <w:spacing w:val="-3"/>
          <w:kern w:val="0"/>
          <w:sz w:val="27"/>
          <w:szCs w:val="27"/>
          <w14:ligatures w14:val="none"/>
        </w:rPr>
        <w:t>Follow Mike Schneider on the social platform Bluesky: </w:t>
      </w:r>
      <w:hyperlink r:id="rId11" w:history="1">
        <w:r w:rsidRPr="00657EF0">
          <w:rPr>
            <w:rFonts w:ascii="Helvetica" w:eastAsia="Times New Roman" w:hAnsi="Helvetica" w:cs="Helvetica"/>
            <w:color w:val="0045DA"/>
            <w:spacing w:val="-3"/>
            <w:kern w:val="0"/>
            <w:sz w:val="27"/>
            <w:szCs w:val="27"/>
            <w:u w:val="single"/>
            <w14:ligatures w14:val="none"/>
          </w:rPr>
          <w:t>@mikeysid.bsky.social</w:t>
        </w:r>
      </w:hyperlink>
    </w:p>
    <w:p w14:paraId="2F4AFD09" w14:textId="77777777" w:rsidR="00657EF0" w:rsidRPr="00657EF0" w:rsidRDefault="00000000" w:rsidP="00657EF0">
      <w:pPr>
        <w:shd w:val="clear" w:color="auto" w:fill="FFFFFF"/>
        <w:spacing w:after="0" w:line="240" w:lineRule="auto"/>
        <w:rPr>
          <w:rFonts w:ascii="Segoe UI" w:eastAsia="Times New Roman" w:hAnsi="Segoe UI" w:cs="Segoe UI"/>
          <w:color w:val="000000"/>
          <w:kern w:val="0"/>
          <w:sz w:val="27"/>
          <w:szCs w:val="27"/>
          <w14:ligatures w14:val="none"/>
        </w:rPr>
      </w:pPr>
      <w:r>
        <w:rPr>
          <w:rFonts w:ascii="Segoe UI" w:eastAsia="Times New Roman" w:hAnsi="Segoe UI" w:cs="Segoe UI"/>
          <w:color w:val="000000"/>
          <w:kern w:val="0"/>
          <w:sz w:val="27"/>
          <w:szCs w:val="27"/>
          <w14:ligatures w14:val="none"/>
        </w:rPr>
        <w:pict w14:anchorId="472FEF20">
          <v:rect id="_x0000_i1025" style="width:203.85pt;height:0" o:hrpct="0" o:hralign="center" o:hrstd="t" o:hr="t" fillcolor="#a0a0a0" stroked="f"/>
        </w:pict>
      </w:r>
    </w:p>
    <w:p w14:paraId="6ADA076D" w14:textId="77777777" w:rsidR="00657EF0" w:rsidRPr="00657EF0" w:rsidRDefault="00657EF0" w:rsidP="00657EF0">
      <w:pPr>
        <w:shd w:val="clear" w:color="auto" w:fill="FFFFFF"/>
        <w:spacing w:after="0" w:line="240" w:lineRule="auto"/>
        <w:rPr>
          <w:rFonts w:ascii="Segoe UI" w:eastAsia="Times New Roman" w:hAnsi="Segoe UI" w:cs="Segoe UI"/>
          <w:color w:val="000000"/>
          <w:kern w:val="0"/>
          <w:sz w:val="27"/>
          <w:szCs w:val="27"/>
          <w14:ligatures w14:val="none"/>
        </w:rPr>
      </w:pPr>
      <w:r w:rsidRPr="00657EF0">
        <w:rPr>
          <w:rFonts w:ascii="Segoe UI" w:eastAsia="Times New Roman" w:hAnsi="Segoe UI" w:cs="Segoe UI"/>
          <w:noProof/>
          <w:color w:val="000000"/>
          <w:kern w:val="0"/>
          <w:sz w:val="27"/>
          <w:szCs w:val="27"/>
          <w14:ligatures w14:val="none"/>
        </w:rPr>
        <mc:AlternateContent>
          <mc:Choice Requires="wps">
            <w:drawing>
              <wp:inline distT="0" distB="0" distL="0" distR="0" wp14:anchorId="5BA424C8" wp14:editId="4323F0D6">
                <wp:extent cx="304800" cy="304800"/>
                <wp:effectExtent l="0" t="0" r="0" b="0"/>
                <wp:docPr id="182647551" name="AutoShape 14" descr="ABC Ne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549E7" id="AutoShape 14" o:spid="_x0000_s1026" alt="ABC New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6E8272" w14:textId="77777777" w:rsidR="00657EF0" w:rsidRPr="00657EF0" w:rsidRDefault="00657EF0" w:rsidP="00657EF0">
      <w:pPr>
        <w:shd w:val="clear" w:color="auto" w:fill="FFFFFF"/>
        <w:spacing w:after="0" w:line="210" w:lineRule="atLeast"/>
        <w:rPr>
          <w:rFonts w:ascii="Helvetica" w:eastAsia="Times New Roman" w:hAnsi="Helvetica" w:cs="Helvetica"/>
          <w:color w:val="656C7A"/>
          <w:spacing w:val="-4"/>
          <w:kern w:val="0"/>
          <w:sz w:val="21"/>
          <w:szCs w:val="21"/>
          <w14:ligatures w14:val="none"/>
        </w:rPr>
      </w:pPr>
    </w:p>
    <w:p w14:paraId="26B785A8" w14:textId="77777777" w:rsidR="00657EF0" w:rsidRPr="00657EF0" w:rsidRDefault="00657EF0" w:rsidP="00657EF0">
      <w:pPr>
        <w:shd w:val="clear" w:color="auto" w:fill="FFFFFF"/>
        <w:spacing w:after="0" w:line="330" w:lineRule="atLeast"/>
        <w:rPr>
          <w:rFonts w:ascii="Helvetica" w:eastAsia="Times New Roman" w:hAnsi="Helvetica" w:cs="Helvetica"/>
          <w:color w:val="3D4149"/>
          <w:spacing w:val="-5"/>
          <w:kern w:val="0"/>
          <w:sz w:val="27"/>
          <w:szCs w:val="27"/>
          <w14:ligatures w14:val="none"/>
        </w:rPr>
      </w:pPr>
    </w:p>
    <w:p w14:paraId="448B12ED" w14:textId="77777777" w:rsidR="00657EF0" w:rsidRDefault="00657EF0" w:rsidP="00657EF0"/>
    <w:p w14:paraId="22EFDB29" w14:textId="77777777" w:rsidR="00657EF0" w:rsidRDefault="00657EF0" w:rsidP="00657EF0"/>
    <w:p w14:paraId="3061775C" w14:textId="77777777" w:rsidR="00657EF0" w:rsidRPr="00657EF0" w:rsidRDefault="00657EF0" w:rsidP="00657EF0"/>
    <w:p w14:paraId="731C49FD" w14:textId="77777777" w:rsidR="00274505" w:rsidRDefault="00274505"/>
    <w:sectPr w:rsidR="00274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1F49"/>
    <w:multiLevelType w:val="multilevel"/>
    <w:tmpl w:val="D22A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765E"/>
    <w:multiLevelType w:val="multilevel"/>
    <w:tmpl w:val="970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56DEA"/>
    <w:multiLevelType w:val="multilevel"/>
    <w:tmpl w:val="E78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49426">
    <w:abstractNumId w:val="1"/>
  </w:num>
  <w:num w:numId="2" w16cid:durableId="897939725">
    <w:abstractNumId w:val="0"/>
  </w:num>
  <w:num w:numId="3" w16cid:durableId="98547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F0"/>
    <w:rsid w:val="00161957"/>
    <w:rsid w:val="002053A7"/>
    <w:rsid w:val="00274505"/>
    <w:rsid w:val="00310361"/>
    <w:rsid w:val="0054471E"/>
    <w:rsid w:val="00657EF0"/>
    <w:rsid w:val="006E6623"/>
    <w:rsid w:val="00802EDA"/>
    <w:rsid w:val="008A34B4"/>
    <w:rsid w:val="00E7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3EA9"/>
  <w15:chartTrackingRefBased/>
  <w15:docId w15:val="{24D73867-9103-465C-9E60-1041818A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E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E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E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E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E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E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E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E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EF0"/>
    <w:rPr>
      <w:rFonts w:eastAsiaTheme="majorEastAsia" w:cstheme="majorBidi"/>
      <w:color w:val="272727" w:themeColor="text1" w:themeTint="D8"/>
    </w:rPr>
  </w:style>
  <w:style w:type="paragraph" w:styleId="Title">
    <w:name w:val="Title"/>
    <w:basedOn w:val="Normal"/>
    <w:next w:val="Normal"/>
    <w:link w:val="TitleChar"/>
    <w:uiPriority w:val="10"/>
    <w:qFormat/>
    <w:rsid w:val="00657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EF0"/>
    <w:pPr>
      <w:spacing w:before="160"/>
      <w:jc w:val="center"/>
    </w:pPr>
    <w:rPr>
      <w:i/>
      <w:iCs/>
      <w:color w:val="404040" w:themeColor="text1" w:themeTint="BF"/>
    </w:rPr>
  </w:style>
  <w:style w:type="character" w:customStyle="1" w:styleId="QuoteChar">
    <w:name w:val="Quote Char"/>
    <w:basedOn w:val="DefaultParagraphFont"/>
    <w:link w:val="Quote"/>
    <w:uiPriority w:val="29"/>
    <w:rsid w:val="00657EF0"/>
    <w:rPr>
      <w:i/>
      <w:iCs/>
      <w:color w:val="404040" w:themeColor="text1" w:themeTint="BF"/>
    </w:rPr>
  </w:style>
  <w:style w:type="paragraph" w:styleId="ListParagraph">
    <w:name w:val="List Paragraph"/>
    <w:basedOn w:val="Normal"/>
    <w:uiPriority w:val="34"/>
    <w:qFormat/>
    <w:rsid w:val="00657EF0"/>
    <w:pPr>
      <w:ind w:left="720"/>
      <w:contextualSpacing/>
    </w:pPr>
  </w:style>
  <w:style w:type="character" w:styleId="IntenseEmphasis">
    <w:name w:val="Intense Emphasis"/>
    <w:basedOn w:val="DefaultParagraphFont"/>
    <w:uiPriority w:val="21"/>
    <w:qFormat/>
    <w:rsid w:val="00657EF0"/>
    <w:rPr>
      <w:i/>
      <w:iCs/>
      <w:color w:val="2F5496" w:themeColor="accent1" w:themeShade="BF"/>
    </w:rPr>
  </w:style>
  <w:style w:type="paragraph" w:styleId="IntenseQuote">
    <w:name w:val="Intense Quote"/>
    <w:basedOn w:val="Normal"/>
    <w:next w:val="Normal"/>
    <w:link w:val="IntenseQuoteChar"/>
    <w:uiPriority w:val="30"/>
    <w:qFormat/>
    <w:rsid w:val="00657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EF0"/>
    <w:rPr>
      <w:i/>
      <w:iCs/>
      <w:color w:val="2F5496" w:themeColor="accent1" w:themeShade="BF"/>
    </w:rPr>
  </w:style>
  <w:style w:type="character" w:styleId="IntenseReference">
    <w:name w:val="Intense Reference"/>
    <w:basedOn w:val="DefaultParagraphFont"/>
    <w:uiPriority w:val="32"/>
    <w:qFormat/>
    <w:rsid w:val="00657EF0"/>
    <w:rPr>
      <w:b/>
      <w:bCs/>
      <w:smallCaps/>
      <w:color w:val="2F5496" w:themeColor="accent1" w:themeShade="BF"/>
      <w:spacing w:val="5"/>
    </w:rPr>
  </w:style>
  <w:style w:type="character" w:styleId="Hyperlink">
    <w:name w:val="Hyperlink"/>
    <w:basedOn w:val="DefaultParagraphFont"/>
    <w:uiPriority w:val="99"/>
    <w:unhideWhenUsed/>
    <w:rsid w:val="00657EF0"/>
    <w:rPr>
      <w:color w:val="0563C1" w:themeColor="hyperlink"/>
      <w:u w:val="single"/>
    </w:rPr>
  </w:style>
  <w:style w:type="character" w:styleId="UnresolvedMention">
    <w:name w:val="Unresolved Mention"/>
    <w:basedOn w:val="DefaultParagraphFont"/>
    <w:uiPriority w:val="99"/>
    <w:semiHidden/>
    <w:unhideWhenUsed/>
    <w:rsid w:val="00657EF0"/>
    <w:rPr>
      <w:color w:val="605E5C"/>
      <w:shd w:val="clear" w:color="auto" w:fill="E1DFDD"/>
    </w:rPr>
  </w:style>
  <w:style w:type="character" w:styleId="FollowedHyperlink">
    <w:name w:val="FollowedHyperlink"/>
    <w:basedOn w:val="DefaultParagraphFont"/>
    <w:uiPriority w:val="99"/>
    <w:semiHidden/>
    <w:unhideWhenUsed/>
    <w:rsid w:val="00657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florida-immigration-alligator-alcatraz-1a7138a46272a8c9a2fb59ddc5eed4f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news.com/article/florida-alligator-alcatraz-trump-injunction-9dc2aa22f87a2a5ac8436918a8794d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news.com/article/florida-immigration-ice-alligator-alcatraz-445e7cc7f6163d6a4749d452f2d57630" TargetMode="External"/><Relationship Id="rId11" Type="http://schemas.openxmlformats.org/officeDocument/2006/relationships/hyperlink" Target="https://bsky.app/profile/mikeysid.bsky.social" TargetMode="External"/><Relationship Id="rId5" Type="http://schemas.openxmlformats.org/officeDocument/2006/relationships/hyperlink" Target="https://abcnews.go.com/US/wireStory/inside-alligator-alcatraz-color-coded-uniforms-530-breakfast-126118864" TargetMode="External"/><Relationship Id="rId10" Type="http://schemas.openxmlformats.org/officeDocument/2006/relationships/hyperlink" Target="https://apnews.com/article/alligator-alcatraz-immigration-detainees-florida-cc2fb9e34e760a50e97f13fe59cbf075" TargetMode="External"/><Relationship Id="rId4" Type="http://schemas.openxmlformats.org/officeDocument/2006/relationships/webSettings" Target="webSettings.xml"/><Relationship Id="rId9" Type="http://schemas.openxmlformats.org/officeDocument/2006/relationships/hyperlink" Target="https://apnews.com/article/trump-everglades-immigrant-detention-facility-visit-5dc5568ec15534947c29c9149b773d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Stevenson</dc:creator>
  <cp:keywords/>
  <dc:description/>
  <cp:lastModifiedBy>Trish Leonard</cp:lastModifiedBy>
  <cp:revision>2</cp:revision>
  <dcterms:created xsi:type="dcterms:W3CDTF">2025-10-02T15:58:00Z</dcterms:created>
  <dcterms:modified xsi:type="dcterms:W3CDTF">2025-10-02T15:58:00Z</dcterms:modified>
</cp:coreProperties>
</file>