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95162" w14:textId="73F46D47" w:rsidR="00EC450A" w:rsidRPr="004C79B9" w:rsidRDefault="00F55236">
      <w:pPr>
        <w:rPr>
          <w:b/>
          <w:bCs/>
        </w:rPr>
      </w:pPr>
      <w:r w:rsidRPr="004C79B9">
        <w:rPr>
          <w:b/>
          <w:bCs/>
        </w:rPr>
        <w:t>HERE LIE THE REMAINS</w:t>
      </w:r>
    </w:p>
    <w:p w14:paraId="47FBED58" w14:textId="50E44F28" w:rsidR="00F55236" w:rsidRPr="004C79B9" w:rsidRDefault="00F55236">
      <w:pPr>
        <w:rPr>
          <w:b/>
          <w:bCs/>
        </w:rPr>
      </w:pPr>
      <w:r w:rsidRPr="004C79B9">
        <w:rPr>
          <w:b/>
          <w:bCs/>
        </w:rPr>
        <w:t>of the Servant of God</w:t>
      </w:r>
    </w:p>
    <w:p w14:paraId="3F39B174" w14:textId="0A3F8322" w:rsidR="00F55236" w:rsidRPr="004C79B9" w:rsidRDefault="00F55236">
      <w:pPr>
        <w:rPr>
          <w:b/>
          <w:bCs/>
        </w:rPr>
      </w:pPr>
      <w:r w:rsidRPr="004C79B9">
        <w:rPr>
          <w:b/>
          <w:bCs/>
        </w:rPr>
        <w:t>JULIA GREELEY</w:t>
      </w:r>
    </w:p>
    <w:p w14:paraId="3FF000FC" w14:textId="4BF20281" w:rsidR="00F55236" w:rsidRDefault="00F55236">
      <w:r>
        <w:t>Heralding from Hannibal, Missouri, Julia Greeley is born between 1833-1848 into the poverty and injustices of American slavery. After the Missouri emancipation of 1865, records tell that Julia works freely in domestic service for the family of Dr. Gervais Paul Robinson of Saint Louis.</w:t>
      </w:r>
    </w:p>
    <w:p w14:paraId="26C55D83" w14:textId="193F0526" w:rsidR="00F55236" w:rsidRDefault="00F55236">
      <w:r>
        <w:t>Doctor Robinson’s widowed sister-in-law, Julia (nee: Pratt) Dickerson remarries the former governor of the Colorado Territory, William Gilpin, 1874, after which time she and her children take up residence with Gilpin in Denver. With assurances about approaching Julia Gilpin for employment, Julia Greeley moves to Colorado by 1879 and is known to be living with the Gilpin Family in 1880, assisting with domestic duties.</w:t>
      </w:r>
    </w:p>
    <w:p w14:paraId="4ADEBDED" w14:textId="1D724737" w:rsidR="00F55236" w:rsidRDefault="00F55236">
      <w:r>
        <w:t>Inspired by the Catholic faith of Julia Gilpin and her children, Julia Greeley asks to be received into the Catholic Church. She is conditionally baptized on June 26, 18</w:t>
      </w:r>
      <w:r w:rsidR="00C105A3">
        <w:t>8</w:t>
      </w:r>
      <w:r>
        <w:t>0, at Denver’s then newly dedicated, Jesuit-run Sacred Heart Church at 28</w:t>
      </w:r>
      <w:r w:rsidRPr="00F55236">
        <w:rPr>
          <w:vertAlign w:val="superscript"/>
        </w:rPr>
        <w:t>th</w:t>
      </w:r>
      <w:r>
        <w:t xml:space="preserve"> and Larimar Streets, which remains the city’s oldest Catholic church edifice to this day.</w:t>
      </w:r>
    </w:p>
    <w:p w14:paraId="11686E7D" w14:textId="037B2755" w:rsidR="00F55236" w:rsidRDefault="00F55236">
      <w:r>
        <w:t xml:space="preserve">Following upon her reception into the Catholic Church, Julia both embraces the Faith and </w:t>
      </w:r>
      <w:r w:rsidR="00C105A3">
        <w:t>seeks</w:t>
      </w:r>
      <w:r>
        <w:t xml:space="preserve"> to share it </w:t>
      </w:r>
      <w:r w:rsidR="00C105A3">
        <w:t xml:space="preserve">passionately. In addition to her participation in daily Mass, she has a great devotion to the Blessed Sacrament and the Blessed Virgin Mary. With a particularly pronounced devotion to the Most Sacred Heart of Jesus, Julia regularly takes prayer pamphlets around to the city’s firehouses, worried for the safety and salvation of firefighters. In becoming a third order Secular Franciscan, she manifests </w:t>
      </w:r>
      <w:proofErr w:type="gramStart"/>
      <w:r w:rsidR="00C105A3">
        <w:t>a great</w:t>
      </w:r>
      <w:proofErr w:type="gramEnd"/>
      <w:r w:rsidR="00C105A3">
        <w:t xml:space="preserve"> love and solicitude for the poor of Denver. Begging for others, if need be, she pulls a small wagon with food supplies around for the needy. To avoid potential embarrassment for those white families whom she helps, Julie does most of her charity under the cover of night, walking alone through Denver’s dark alleys.</w:t>
      </w:r>
    </w:p>
    <w:p w14:paraId="7A32A6B4" w14:textId="254DBC6C" w:rsidR="00C105A3" w:rsidRDefault="00C105A3">
      <w:r>
        <w:t>Following upon her death on the Feast of the Sacred Heart, June 7, 1918, Julie’s body is laid in state and viewed by thousands of mourners, from the elite to the poor of Colorado, including several prominent politicians, who are formerly members of the Ku Klux Klan.</w:t>
      </w:r>
    </w:p>
    <w:p w14:paraId="354AF123" w14:textId="05DBA1B6" w:rsidR="00C105A3" w:rsidRDefault="00C105A3">
      <w:r>
        <w:t xml:space="preserve">Archbishop Samuel J. </w:t>
      </w:r>
      <w:r w:rsidR="00B84E44">
        <w:t>Aquila</w:t>
      </w:r>
      <w:r>
        <w:t xml:space="preserve"> formally opened a cause for canonization on December 18, 20</w:t>
      </w:r>
      <w:r w:rsidR="00B84E44">
        <w:t>16</w:t>
      </w:r>
      <w:r>
        <w:t xml:space="preserve">. The mortal remains of this Servant of God </w:t>
      </w:r>
      <w:r w:rsidR="00B84E44">
        <w:t xml:space="preserve">were then transferred here on June 7, 2017. Presently, all the assembled accredited testimony of Julia’s life and personal </w:t>
      </w:r>
      <w:r w:rsidR="004C79B9">
        <w:t xml:space="preserve">sanctity </w:t>
      </w:r>
      <w:r w:rsidR="00B84E44">
        <w:t>are before the Dicastery for the Cause of Saints in Rome.</w:t>
      </w:r>
    </w:p>
    <w:sectPr w:rsidR="00C10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36"/>
    <w:rsid w:val="004C79B9"/>
    <w:rsid w:val="006B463A"/>
    <w:rsid w:val="00B84E44"/>
    <w:rsid w:val="00B96787"/>
    <w:rsid w:val="00C105A3"/>
    <w:rsid w:val="00EC450A"/>
    <w:rsid w:val="00F55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DCAC"/>
  <w15:chartTrackingRefBased/>
  <w15:docId w15:val="{FA1DDEDE-BE0A-4FC8-8BC7-3204A69E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2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2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2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2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2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2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2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236"/>
    <w:rPr>
      <w:rFonts w:eastAsiaTheme="majorEastAsia" w:cstheme="majorBidi"/>
      <w:color w:val="272727" w:themeColor="text1" w:themeTint="D8"/>
    </w:rPr>
  </w:style>
  <w:style w:type="paragraph" w:styleId="Title">
    <w:name w:val="Title"/>
    <w:basedOn w:val="Normal"/>
    <w:next w:val="Normal"/>
    <w:link w:val="TitleChar"/>
    <w:uiPriority w:val="10"/>
    <w:qFormat/>
    <w:rsid w:val="00F55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2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236"/>
    <w:pPr>
      <w:spacing w:before="160"/>
      <w:jc w:val="center"/>
    </w:pPr>
    <w:rPr>
      <w:i/>
      <w:iCs/>
      <w:color w:val="404040" w:themeColor="text1" w:themeTint="BF"/>
    </w:rPr>
  </w:style>
  <w:style w:type="character" w:customStyle="1" w:styleId="QuoteChar">
    <w:name w:val="Quote Char"/>
    <w:basedOn w:val="DefaultParagraphFont"/>
    <w:link w:val="Quote"/>
    <w:uiPriority w:val="29"/>
    <w:rsid w:val="00F55236"/>
    <w:rPr>
      <w:i/>
      <w:iCs/>
      <w:color w:val="404040" w:themeColor="text1" w:themeTint="BF"/>
    </w:rPr>
  </w:style>
  <w:style w:type="paragraph" w:styleId="ListParagraph">
    <w:name w:val="List Paragraph"/>
    <w:basedOn w:val="Normal"/>
    <w:uiPriority w:val="34"/>
    <w:qFormat/>
    <w:rsid w:val="00F55236"/>
    <w:pPr>
      <w:ind w:left="720"/>
      <w:contextualSpacing/>
    </w:pPr>
  </w:style>
  <w:style w:type="character" w:styleId="IntenseEmphasis">
    <w:name w:val="Intense Emphasis"/>
    <w:basedOn w:val="DefaultParagraphFont"/>
    <w:uiPriority w:val="21"/>
    <w:qFormat/>
    <w:rsid w:val="00F55236"/>
    <w:rPr>
      <w:i/>
      <w:iCs/>
      <w:color w:val="0F4761" w:themeColor="accent1" w:themeShade="BF"/>
    </w:rPr>
  </w:style>
  <w:style w:type="paragraph" w:styleId="IntenseQuote">
    <w:name w:val="Intense Quote"/>
    <w:basedOn w:val="Normal"/>
    <w:next w:val="Normal"/>
    <w:link w:val="IntenseQuoteChar"/>
    <w:uiPriority w:val="30"/>
    <w:qFormat/>
    <w:rsid w:val="00F55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236"/>
    <w:rPr>
      <w:i/>
      <w:iCs/>
      <w:color w:val="0F4761" w:themeColor="accent1" w:themeShade="BF"/>
    </w:rPr>
  </w:style>
  <w:style w:type="character" w:styleId="IntenseReference">
    <w:name w:val="Intense Reference"/>
    <w:basedOn w:val="DefaultParagraphFont"/>
    <w:uiPriority w:val="32"/>
    <w:qFormat/>
    <w:rsid w:val="00F552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504</Words>
  <Characters>2019</Characters>
  <Application>Microsoft Office Word</Application>
  <DocSecurity>0</DocSecurity>
  <Lines>144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Hefner</dc:creator>
  <cp:keywords/>
  <dc:description/>
  <cp:lastModifiedBy>Kimberley Hefner</cp:lastModifiedBy>
  <cp:revision>1</cp:revision>
  <dcterms:created xsi:type="dcterms:W3CDTF">2026-08-10T13:44:00Z</dcterms:created>
  <dcterms:modified xsi:type="dcterms:W3CDTF">2026-08-10T14:17:00Z</dcterms:modified>
</cp:coreProperties>
</file>