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90D0" w14:textId="486EDB69" w:rsidR="00082722" w:rsidRPr="00BA79A3" w:rsidRDefault="00082722" w:rsidP="00082722">
      <w:pPr>
        <w:rPr>
          <w:b/>
          <w:bCs/>
          <w:sz w:val="28"/>
          <w:szCs w:val="28"/>
        </w:rPr>
      </w:pPr>
      <w:r w:rsidRPr="00BA79A3">
        <w:rPr>
          <w:b/>
          <w:bCs/>
          <w:sz w:val="28"/>
          <w:szCs w:val="28"/>
        </w:rPr>
        <w:t>FPA of Maryland</w:t>
      </w:r>
      <w:r w:rsidRPr="00BA79A3">
        <w:rPr>
          <w:b/>
          <w:bCs/>
          <w:sz w:val="28"/>
          <w:szCs w:val="28"/>
        </w:rPr>
        <w:br/>
        <w:t>Annual Symposium 2026</w:t>
      </w:r>
      <w:r w:rsidRPr="00BA79A3">
        <w:rPr>
          <w:b/>
          <w:bCs/>
          <w:sz w:val="28"/>
          <w:szCs w:val="28"/>
        </w:rPr>
        <w:br/>
        <w:t>Agenda</w:t>
      </w:r>
    </w:p>
    <w:p w14:paraId="22EF65E5" w14:textId="77777777" w:rsidR="00082722" w:rsidRDefault="00082722" w:rsidP="00082722"/>
    <w:p w14:paraId="0CCE9907" w14:textId="7D9E45CE" w:rsidR="00082722" w:rsidRDefault="00082722" w:rsidP="00082722">
      <w:r>
        <w:t>8:30 a.m.– 8:50 a.m.</w:t>
      </w:r>
      <w:r>
        <w:tab/>
        <w:t xml:space="preserve"> </w:t>
      </w:r>
      <w:r>
        <w:tab/>
      </w:r>
      <w:r>
        <w:tab/>
        <w:t>Registration and Breakfast</w:t>
      </w:r>
    </w:p>
    <w:p w14:paraId="6CD1511F" w14:textId="320B442D" w:rsidR="00082722" w:rsidRDefault="00082722" w:rsidP="00082722">
      <w:r>
        <w:t xml:space="preserve">8:50 </w:t>
      </w:r>
      <w:proofErr w:type="spellStart"/>
      <w:r>
        <w:t>a.m</w:t>
      </w:r>
      <w:proofErr w:type="spellEnd"/>
      <w:r>
        <w:t xml:space="preserve"> – 9:00 a.m. </w:t>
      </w:r>
      <w:r>
        <w:tab/>
      </w:r>
      <w:r>
        <w:tab/>
      </w:r>
      <w:r>
        <w:tab/>
        <w:t xml:space="preserve">Welcome </w:t>
      </w:r>
    </w:p>
    <w:p w14:paraId="5678BDBE" w14:textId="2126EF66" w:rsidR="00082722" w:rsidRPr="002643D2" w:rsidRDefault="00082722" w:rsidP="002643D2">
      <w:pPr>
        <w:ind w:left="3600" w:hanging="3600"/>
      </w:pPr>
      <w:r>
        <w:t>9:00 a.m. – 9:50 a.m.</w:t>
      </w:r>
      <w:r>
        <w:tab/>
      </w:r>
      <w:r w:rsidRPr="002643D2">
        <w:rPr>
          <w:b/>
          <w:bCs/>
          <w:i/>
          <w:iCs/>
        </w:rPr>
        <w:t>Protecting Wealth for an Aging America: Understanding the Impacts of Dementia</w:t>
      </w:r>
      <w:r>
        <w:rPr>
          <w:i/>
          <w:iCs/>
        </w:rPr>
        <w:br/>
      </w:r>
      <w:r w:rsidR="002643D2">
        <w:t xml:space="preserve">Michael Sosnowski, </w:t>
      </w:r>
      <w:r>
        <w:t>Transamerica</w:t>
      </w:r>
      <w:r w:rsidR="002643D2">
        <w:br/>
        <w:t>1 hour CFP Board CE approved</w:t>
      </w:r>
    </w:p>
    <w:p w14:paraId="73627CA2" w14:textId="2A87F3D3" w:rsidR="00082722" w:rsidRDefault="00082722" w:rsidP="00082722">
      <w:r>
        <w:t>9:50 a.m. – 10:15 a.m.</w:t>
      </w:r>
      <w:r>
        <w:tab/>
        <w:t xml:space="preserve"> </w:t>
      </w:r>
      <w:r>
        <w:tab/>
        <w:t>Partner Introductions</w:t>
      </w:r>
    </w:p>
    <w:p w14:paraId="245441E6" w14:textId="7A5D6A08" w:rsidR="00082722" w:rsidRPr="00082722" w:rsidRDefault="00082722" w:rsidP="00082722">
      <w:r>
        <w:t>10:15 a.m.– 11:05 a.m.</w:t>
      </w:r>
      <w:r>
        <w:tab/>
      </w:r>
      <w:r>
        <w:tab/>
      </w:r>
      <w:r w:rsidRPr="002643D2">
        <w:rPr>
          <w:b/>
          <w:bCs/>
          <w:i/>
          <w:iCs/>
        </w:rPr>
        <w:t>AI: Boom, Bubble or Both</w:t>
      </w:r>
      <w:r>
        <w:rPr>
          <w:i/>
          <w:iCs/>
        </w:rPr>
        <w:br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Jeff Hybiak, SEM Wealth Management</w:t>
      </w:r>
      <w:r w:rsidR="002643D2">
        <w:br/>
      </w:r>
      <w:r w:rsidR="002643D2">
        <w:tab/>
      </w:r>
      <w:r w:rsidR="002643D2">
        <w:tab/>
      </w:r>
      <w:r w:rsidR="002643D2">
        <w:tab/>
      </w:r>
      <w:r w:rsidR="002643D2">
        <w:tab/>
      </w:r>
      <w:r w:rsidR="002643D2">
        <w:tab/>
        <w:t>1 hour CFP Board CE approved</w:t>
      </w:r>
    </w:p>
    <w:p w14:paraId="5808D58E" w14:textId="5E46AD97" w:rsidR="002643D2" w:rsidRPr="00082722" w:rsidRDefault="00082722" w:rsidP="00082722">
      <w:r>
        <w:t>11:10 a.m.– 12:00 p.m.</w:t>
      </w:r>
      <w:r>
        <w:tab/>
      </w:r>
      <w:r>
        <w:tab/>
      </w:r>
      <w:r w:rsidRPr="002643D2">
        <w:rPr>
          <w:b/>
          <w:bCs/>
          <w:i/>
          <w:iCs/>
        </w:rPr>
        <w:t>Reverse for Purchase Loans</w:t>
      </w:r>
      <w:r>
        <w:rPr>
          <w:i/>
          <w:iCs/>
        </w:rPr>
        <w:br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James Conley, Fairway Home Mortgage</w:t>
      </w:r>
      <w:r w:rsidR="002643D2">
        <w:br/>
      </w:r>
      <w:r w:rsidR="002643D2">
        <w:tab/>
      </w:r>
      <w:r w:rsidR="002643D2">
        <w:tab/>
      </w:r>
      <w:r w:rsidR="002643D2">
        <w:tab/>
      </w:r>
      <w:r w:rsidR="002643D2">
        <w:tab/>
      </w:r>
      <w:r w:rsidR="002643D2">
        <w:tab/>
        <w:t>1 hour CFP Board CE pending approval</w:t>
      </w:r>
    </w:p>
    <w:p w14:paraId="35D61FA5" w14:textId="1DDC8780" w:rsidR="00082722" w:rsidRDefault="00082722" w:rsidP="00082722">
      <w:r>
        <w:t>12:00 p.m. – 1:00 p.m.</w:t>
      </w:r>
      <w:r>
        <w:tab/>
        <w:t xml:space="preserve"> </w:t>
      </w:r>
      <w:r>
        <w:tab/>
        <w:t>Lunch and networking</w:t>
      </w:r>
    </w:p>
    <w:p w14:paraId="01FBBE3A" w14:textId="217E8B48" w:rsidR="002643D2" w:rsidRPr="00082722" w:rsidRDefault="00082722" w:rsidP="002643D2">
      <w:pPr>
        <w:ind w:left="3600" w:hanging="3600"/>
      </w:pPr>
      <w:r>
        <w:t>1:00 p.m. – 1:50 p.m.</w:t>
      </w:r>
      <w:r>
        <w:tab/>
      </w:r>
      <w:r w:rsidRPr="002643D2">
        <w:rPr>
          <w:b/>
          <w:bCs/>
          <w:i/>
          <w:iCs/>
        </w:rPr>
        <w:t>2026 Tax Wins: Legislative Update and QSBS Strategies Every Advisor Should Know</w:t>
      </w:r>
      <w:r>
        <w:rPr>
          <w:i/>
          <w:iCs/>
        </w:rPr>
        <w:br/>
      </w:r>
      <w:r>
        <w:t>Michael Lehr, Sims &amp; Campbell</w:t>
      </w:r>
      <w:r w:rsidR="002643D2">
        <w:br/>
        <w:t>1 hour CFP Board CE pending approval</w:t>
      </w:r>
    </w:p>
    <w:p w14:paraId="19C48C99" w14:textId="04979D8F" w:rsidR="00082722" w:rsidRDefault="00082722" w:rsidP="00082722">
      <w:pPr>
        <w:ind w:left="3600" w:hanging="3504"/>
      </w:pPr>
      <w:r>
        <w:t>1:50 p.m.– 2:30 p.m.</w:t>
      </w:r>
      <w:r>
        <w:tab/>
      </w:r>
      <w:r w:rsidRPr="00954A2B">
        <w:rPr>
          <w:b/>
          <w:bCs/>
        </w:rPr>
        <w:t>Comments from Dennis Moore,</w:t>
      </w:r>
      <w:r>
        <w:t xml:space="preserve"> CEO, Financial Planning Association </w:t>
      </w:r>
    </w:p>
    <w:p w14:paraId="04FFFF90" w14:textId="216923E6" w:rsidR="00082722" w:rsidRDefault="00082722" w:rsidP="00082722">
      <w:pPr>
        <w:ind w:left="3600" w:hanging="3504"/>
      </w:pPr>
      <w:r>
        <w:tab/>
      </w:r>
      <w:r w:rsidR="00954A2B" w:rsidRPr="00954A2B">
        <w:rPr>
          <w:b/>
          <w:bCs/>
        </w:rPr>
        <w:t>Standing Out Starts with Story: How Advisors Attract the Right Clients</w:t>
      </w:r>
      <w:r w:rsidR="00954A2B">
        <w:t xml:space="preserve">, </w:t>
      </w:r>
      <w:r>
        <w:t xml:space="preserve">Hannah Mizelle, Agency 102            </w:t>
      </w:r>
      <w:r>
        <w:tab/>
      </w:r>
      <w:r>
        <w:tab/>
      </w:r>
    </w:p>
    <w:p w14:paraId="37B6F621" w14:textId="3317CFC3" w:rsidR="00082722" w:rsidRDefault="00082722" w:rsidP="00082722">
      <w:pPr>
        <w:ind w:left="3600" w:hanging="3504"/>
      </w:pPr>
      <w:r>
        <w:t>2:30 p.m.– 4:30 p.m.</w:t>
      </w:r>
      <w:r>
        <w:tab/>
      </w:r>
      <w:r w:rsidRPr="002643D2">
        <w:rPr>
          <w:b/>
          <w:bCs/>
          <w:i/>
          <w:iCs/>
        </w:rPr>
        <w:t>2026 Economic Update</w:t>
      </w:r>
      <w:r>
        <w:rPr>
          <w:i/>
          <w:iCs/>
        </w:rPr>
        <w:br/>
      </w:r>
      <w:r>
        <w:t>Dr. Andrew Bauer, Federal Reserve Bank of Richmond, Baltimore Branch</w:t>
      </w:r>
      <w:r w:rsidR="002643D2">
        <w:br/>
        <w:t>2 hours CFP Board CE approved</w:t>
      </w:r>
    </w:p>
    <w:p w14:paraId="047D8999" w14:textId="77777777" w:rsidR="008F7D67" w:rsidRDefault="008F7D67"/>
    <w:sectPr w:rsidR="008F7D67" w:rsidSect="002643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22"/>
    <w:rsid w:val="00082722"/>
    <w:rsid w:val="002643D2"/>
    <w:rsid w:val="004A59DF"/>
    <w:rsid w:val="004D6F78"/>
    <w:rsid w:val="0059576D"/>
    <w:rsid w:val="006755AA"/>
    <w:rsid w:val="008F7D67"/>
    <w:rsid w:val="00954A2B"/>
    <w:rsid w:val="009700CD"/>
    <w:rsid w:val="00A268FE"/>
    <w:rsid w:val="00B564BC"/>
    <w:rsid w:val="00BA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344B"/>
  <w15:chartTrackingRefBased/>
  <w15:docId w15:val="{9A3DD734-54BF-4DB8-A849-1D2A1EF4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22"/>
  </w:style>
  <w:style w:type="paragraph" w:styleId="Heading1">
    <w:name w:val="heading 1"/>
    <w:basedOn w:val="Normal"/>
    <w:next w:val="Normal"/>
    <w:link w:val="Heading1Char"/>
    <w:uiPriority w:val="9"/>
    <w:qFormat/>
    <w:rsid w:val="00082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7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7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7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2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978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Phelps</dc:creator>
  <cp:keywords/>
  <dc:description/>
  <cp:lastModifiedBy>Lyn Phelps</cp:lastModifiedBy>
  <cp:revision>2</cp:revision>
  <dcterms:created xsi:type="dcterms:W3CDTF">2026-03-23T16:50:00Z</dcterms:created>
  <dcterms:modified xsi:type="dcterms:W3CDTF">2026-03-23T16:50:00Z</dcterms:modified>
</cp:coreProperties>
</file>