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DB9D" w14:textId="77777777" w:rsidR="00D2346A" w:rsidRDefault="00D2346A" w:rsidP="00D2346A">
      <w:pPr>
        <w:rPr>
          <w:rFonts w:ascii="Arial" w:hAnsi="Arial" w:cs="Arial"/>
          <w:sz w:val="32"/>
          <w:szCs w:val="32"/>
        </w:rPr>
      </w:pPr>
      <w:r w:rsidRPr="00D2346A">
        <w:rPr>
          <w:rFonts w:ascii="Arial" w:hAnsi="Arial" w:cs="Arial"/>
          <w:sz w:val="32"/>
          <w:szCs w:val="32"/>
        </w:rPr>
        <w:t xml:space="preserve">Currently LWVAB observes boards in Buncombe, Madison, McDowell, and Transylvania counties. Observers learn about the voting process which helps them educate community members and improve confidence in our elections. Observers complete an online form for each meeting observed which allows the LWVNC to spot trends across the state. More information including lists of sites and meeting schedules, the reporting form, and tips about the process can be found at </w:t>
      </w:r>
      <w:hyperlink r:id="rId4" w:tgtFrame="_blank" w:history="1">
        <w:r w:rsidRPr="00D2346A">
          <w:rPr>
            <w:rStyle w:val="Hyperlink"/>
            <w:rFonts w:ascii="Arial" w:hAnsi="Arial" w:cs="Arial"/>
            <w:sz w:val="32"/>
            <w:szCs w:val="32"/>
          </w:rPr>
          <w:t>Become an Observer of County Boards of Election Meetings in North Carolina</w:t>
        </w:r>
      </w:hyperlink>
      <w:r w:rsidRPr="00D2346A">
        <w:rPr>
          <w:rFonts w:ascii="Arial" w:hAnsi="Arial" w:cs="Arial"/>
          <w:sz w:val="32"/>
          <w:szCs w:val="32"/>
        </w:rPr>
        <w:t>.</w:t>
      </w:r>
    </w:p>
    <w:p w14:paraId="614EDA25" w14:textId="5A1E13CA" w:rsidR="00D2346A" w:rsidRPr="00D2346A" w:rsidRDefault="00553BE9" w:rsidP="00D2346A">
      <w:pPr>
        <w:rPr>
          <w:rFonts w:ascii="Arial" w:hAnsi="Arial" w:cs="Arial"/>
          <w:sz w:val="32"/>
          <w:szCs w:val="32"/>
        </w:rPr>
      </w:pPr>
      <w:r w:rsidRPr="00553BE9">
        <w:rPr>
          <w:rFonts w:ascii="Arial" w:hAnsi="Arial" w:cs="Arial"/>
          <w:sz w:val="32"/>
          <w:szCs w:val="32"/>
        </w:rPr>
        <w:t>The slides from our 2024-25 training can be found at:</w:t>
      </w:r>
      <w:r w:rsidRPr="00553BE9">
        <w:rPr>
          <w:rFonts w:ascii="Arial" w:hAnsi="Arial" w:cs="Arial"/>
          <w:b/>
          <w:bCs/>
          <w:sz w:val="32"/>
          <w:szCs w:val="32"/>
        </w:rPr>
        <w:t xml:space="preserve"> </w:t>
      </w:r>
      <w:hyperlink r:id="rId5" w:tgtFrame="_blank" w:history="1">
        <w:r w:rsidRPr="00553BE9">
          <w:rPr>
            <w:rStyle w:val="Hyperlink"/>
            <w:rFonts w:ascii="Arial" w:hAnsi="Arial" w:cs="Arial"/>
            <w:sz w:val="32"/>
            <w:szCs w:val="32"/>
          </w:rPr>
          <w:t>h</w:t>
        </w:r>
      </w:hyperlink>
      <w:hyperlink r:id="rId6" w:tgtFrame="_blank" w:history="1">
        <w:r w:rsidRPr="00553BE9">
          <w:rPr>
            <w:rStyle w:val="Hyperlink"/>
            <w:rFonts w:ascii="Arial" w:hAnsi="Arial" w:cs="Arial"/>
            <w:sz w:val="32"/>
            <w:szCs w:val="32"/>
          </w:rPr>
          <w:t>ttps://www.lwvab.org/voter-registration-training/</w:t>
        </w:r>
      </w:hyperlink>
      <w:r w:rsidRPr="00553BE9">
        <w:rPr>
          <w:rFonts w:ascii="Arial" w:hAnsi="Arial" w:cs="Arial"/>
          <w:sz w:val="32"/>
          <w:szCs w:val="32"/>
        </w:rPr>
        <w:t>). To date we are not aware of any legislative or regulatory changes to the State’s registration process that require content changes.</w:t>
      </w:r>
    </w:p>
    <w:p w14:paraId="29139B8E" w14:textId="77777777" w:rsidR="00D2346A" w:rsidRPr="00D2346A" w:rsidRDefault="00D2346A" w:rsidP="00D2346A">
      <w:pPr>
        <w:rPr>
          <w:rFonts w:ascii="Arial" w:hAnsi="Arial" w:cs="Arial"/>
          <w:sz w:val="32"/>
          <w:szCs w:val="32"/>
        </w:rPr>
      </w:pPr>
      <w:r w:rsidRPr="00D2346A">
        <w:rPr>
          <w:rFonts w:ascii="Arial" w:hAnsi="Arial" w:cs="Arial"/>
          <w:sz w:val="32"/>
          <w:szCs w:val="32"/>
        </w:rPr>
        <w:t xml:space="preserve">Find notes from Buncombe County meetings at the bottom of the page on our website at </w:t>
      </w:r>
      <w:hyperlink r:id="rId7" w:tgtFrame="_blank" w:history="1">
        <w:r w:rsidRPr="00D2346A">
          <w:rPr>
            <w:rStyle w:val="Hyperlink"/>
            <w:rFonts w:ascii="Arial" w:hAnsi="Arial" w:cs="Arial"/>
            <w:sz w:val="32"/>
            <w:szCs w:val="32"/>
          </w:rPr>
          <w:t>https://www.lwvab.org/buncombe-county-election-services/</w:t>
        </w:r>
      </w:hyperlink>
    </w:p>
    <w:p w14:paraId="1DCAE096" w14:textId="77777777" w:rsidR="008A02C4" w:rsidRDefault="008A02C4"/>
    <w:sectPr w:rsidR="008A0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46A"/>
    <w:rsid w:val="00553BE9"/>
    <w:rsid w:val="00563878"/>
    <w:rsid w:val="008A02C4"/>
    <w:rsid w:val="00D2346A"/>
    <w:rsid w:val="00D7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6395"/>
  <w15:chartTrackingRefBased/>
  <w15:docId w15:val="{85F2E0F3-540A-4790-9DA3-A003AA35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46A"/>
    <w:rPr>
      <w:rFonts w:eastAsiaTheme="majorEastAsia" w:cstheme="majorBidi"/>
      <w:color w:val="272727" w:themeColor="text1" w:themeTint="D8"/>
    </w:rPr>
  </w:style>
  <w:style w:type="paragraph" w:styleId="Title">
    <w:name w:val="Title"/>
    <w:basedOn w:val="Normal"/>
    <w:next w:val="Normal"/>
    <w:link w:val="TitleChar"/>
    <w:uiPriority w:val="10"/>
    <w:qFormat/>
    <w:rsid w:val="00D23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46A"/>
    <w:pPr>
      <w:spacing w:before="160"/>
      <w:jc w:val="center"/>
    </w:pPr>
    <w:rPr>
      <w:i/>
      <w:iCs/>
      <w:color w:val="404040" w:themeColor="text1" w:themeTint="BF"/>
    </w:rPr>
  </w:style>
  <w:style w:type="character" w:customStyle="1" w:styleId="QuoteChar">
    <w:name w:val="Quote Char"/>
    <w:basedOn w:val="DefaultParagraphFont"/>
    <w:link w:val="Quote"/>
    <w:uiPriority w:val="29"/>
    <w:rsid w:val="00D2346A"/>
    <w:rPr>
      <w:i/>
      <w:iCs/>
      <w:color w:val="404040" w:themeColor="text1" w:themeTint="BF"/>
    </w:rPr>
  </w:style>
  <w:style w:type="paragraph" w:styleId="ListParagraph">
    <w:name w:val="List Paragraph"/>
    <w:basedOn w:val="Normal"/>
    <w:uiPriority w:val="34"/>
    <w:qFormat/>
    <w:rsid w:val="00D2346A"/>
    <w:pPr>
      <w:ind w:left="720"/>
      <w:contextualSpacing/>
    </w:pPr>
  </w:style>
  <w:style w:type="character" w:styleId="IntenseEmphasis">
    <w:name w:val="Intense Emphasis"/>
    <w:basedOn w:val="DefaultParagraphFont"/>
    <w:uiPriority w:val="21"/>
    <w:qFormat/>
    <w:rsid w:val="00D2346A"/>
    <w:rPr>
      <w:i/>
      <w:iCs/>
      <w:color w:val="0F4761" w:themeColor="accent1" w:themeShade="BF"/>
    </w:rPr>
  </w:style>
  <w:style w:type="paragraph" w:styleId="IntenseQuote">
    <w:name w:val="Intense Quote"/>
    <w:basedOn w:val="Normal"/>
    <w:next w:val="Normal"/>
    <w:link w:val="IntenseQuoteChar"/>
    <w:uiPriority w:val="30"/>
    <w:qFormat/>
    <w:rsid w:val="00D23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46A"/>
    <w:rPr>
      <w:i/>
      <w:iCs/>
      <w:color w:val="0F4761" w:themeColor="accent1" w:themeShade="BF"/>
    </w:rPr>
  </w:style>
  <w:style w:type="character" w:styleId="IntenseReference">
    <w:name w:val="Intense Reference"/>
    <w:basedOn w:val="DefaultParagraphFont"/>
    <w:uiPriority w:val="32"/>
    <w:qFormat/>
    <w:rsid w:val="00D2346A"/>
    <w:rPr>
      <w:b/>
      <w:bCs/>
      <w:smallCaps/>
      <w:color w:val="0F4761" w:themeColor="accent1" w:themeShade="BF"/>
      <w:spacing w:val="5"/>
    </w:rPr>
  </w:style>
  <w:style w:type="character" w:styleId="Hyperlink">
    <w:name w:val="Hyperlink"/>
    <w:basedOn w:val="DefaultParagraphFont"/>
    <w:uiPriority w:val="99"/>
    <w:unhideWhenUsed/>
    <w:rsid w:val="00D2346A"/>
    <w:rPr>
      <w:color w:val="467886" w:themeColor="hyperlink"/>
      <w:u w:val="single"/>
    </w:rPr>
  </w:style>
  <w:style w:type="character" w:styleId="UnresolvedMention">
    <w:name w:val="Unresolved Mention"/>
    <w:basedOn w:val="DefaultParagraphFont"/>
    <w:uiPriority w:val="99"/>
    <w:semiHidden/>
    <w:unhideWhenUsed/>
    <w:rsid w:val="00D23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wvab.org/buncombe-county-election-serv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wvab.org/voter-registration-training/" TargetMode="External"/><Relationship Id="rId5" Type="http://schemas.openxmlformats.org/officeDocument/2006/relationships/hyperlink" Target="https://www.lwvab.org/voter-registration-training/" TargetMode="External"/><Relationship Id="rId4" Type="http://schemas.openxmlformats.org/officeDocument/2006/relationships/hyperlink" Target="https://my.lwv.org/north-carolina-state/become-observer-county-boards-election-meetings-north-carolin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Hearron</dc:creator>
  <cp:keywords/>
  <dc:description/>
  <cp:lastModifiedBy>Patricia Hearron</cp:lastModifiedBy>
  <cp:revision>2</cp:revision>
  <dcterms:created xsi:type="dcterms:W3CDTF">2026-04-29T14:06:00Z</dcterms:created>
  <dcterms:modified xsi:type="dcterms:W3CDTF">2026-04-29T14:12:00Z</dcterms:modified>
</cp:coreProperties>
</file>