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4AB49" w14:textId="77777777" w:rsidR="005C7166" w:rsidRDefault="005C71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ABD7AD" w14:textId="77777777" w:rsidR="005C7166" w:rsidRDefault="005C71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7DDE9D" w14:textId="77777777" w:rsidR="005C7166" w:rsidRDefault="005C716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D213E9" w14:textId="77777777" w:rsidR="005C7166" w:rsidRDefault="005C7166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6D52BA8B" w14:textId="0CE6E567" w:rsidR="005C7166" w:rsidRDefault="00D55110">
      <w:pPr>
        <w:spacing w:before="49"/>
        <w:ind w:left="233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/>
          <w:b/>
          <w:sz w:val="40"/>
        </w:rPr>
        <w:t xml:space="preserve">RESOLUTION NO. </w:t>
      </w:r>
      <w:r w:rsidR="0017053B">
        <w:rPr>
          <w:rFonts w:ascii="Times New Roman"/>
          <w:b/>
          <w:spacing w:val="-2"/>
          <w:sz w:val="40"/>
        </w:rPr>
        <w:t>2020-</w:t>
      </w:r>
      <w:r w:rsidR="00DF0825">
        <w:rPr>
          <w:rFonts w:ascii="Times New Roman"/>
          <w:b/>
          <w:spacing w:val="-2"/>
          <w:sz w:val="40"/>
        </w:rPr>
        <w:t>13</w:t>
      </w:r>
    </w:p>
    <w:p w14:paraId="19CB4BBA" w14:textId="77777777" w:rsidR="005C7166" w:rsidRDefault="005C7166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724E155" w14:textId="77777777" w:rsidR="005C7166" w:rsidRDefault="005C7166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CE54DA6" w14:textId="390C41F3" w:rsidR="005C7166" w:rsidRDefault="00D55110" w:rsidP="00FB041C">
      <w:pPr>
        <w:pStyle w:val="BodyText"/>
        <w:tabs>
          <w:tab w:val="left" w:pos="2258"/>
          <w:tab w:val="left" w:pos="3740"/>
          <w:tab w:val="left" w:pos="4789"/>
          <w:tab w:val="left" w:pos="6403"/>
          <w:tab w:val="left" w:pos="6862"/>
          <w:tab w:val="left" w:pos="7426"/>
          <w:tab w:val="left" w:pos="8762"/>
        </w:tabs>
        <w:ind w:left="2260" w:right="102" w:hanging="2160"/>
        <w:jc w:val="both"/>
      </w:pPr>
      <w:r>
        <w:rPr>
          <w:b/>
        </w:rPr>
        <w:t>A RESOLUTION,</w:t>
      </w:r>
      <w:r>
        <w:rPr>
          <w:b/>
        </w:rPr>
        <w:tab/>
      </w:r>
      <w:r w:rsidR="00DF0825">
        <w:t xml:space="preserve">allowing </w:t>
      </w:r>
      <w:r w:rsidR="00046B2F">
        <w:t xml:space="preserve">certain </w:t>
      </w:r>
      <w:r w:rsidR="00DF0825">
        <w:t xml:space="preserve">pre-existing </w:t>
      </w:r>
      <w:r w:rsidR="00046B2F">
        <w:t>home sales</w:t>
      </w:r>
      <w:r w:rsidR="0042680D">
        <w:t>/financing</w:t>
      </w:r>
      <w:r w:rsidR="00046B2F">
        <w:t xml:space="preserve"> agreements and </w:t>
      </w:r>
      <w:r w:rsidR="00DF0825">
        <w:t>residential</w:t>
      </w:r>
      <w:r w:rsidR="00046B2F">
        <w:t>/commercial</w:t>
      </w:r>
      <w:r w:rsidR="00DF0825">
        <w:t xml:space="preserve"> construction contracts to proceed during the</w:t>
      </w:r>
      <w:r w:rsidR="00DA5432">
        <w:t xml:space="preserve"> term of the Governor’s S</w:t>
      </w:r>
      <w:r w:rsidR="00DF0825">
        <w:t xml:space="preserve">tay </w:t>
      </w:r>
      <w:r w:rsidR="00DA5432">
        <w:t>H</w:t>
      </w:r>
      <w:r w:rsidR="00DF0825">
        <w:t>ome</w:t>
      </w:r>
      <w:r w:rsidR="00DA5432">
        <w:t>-S</w:t>
      </w:r>
      <w:r w:rsidR="00DF0825">
        <w:t xml:space="preserve">tay </w:t>
      </w:r>
      <w:r w:rsidR="00DA5432">
        <w:t>H</w:t>
      </w:r>
      <w:r w:rsidR="00DF0825">
        <w:t>ealthy proclamation</w:t>
      </w:r>
      <w:r w:rsidR="0017053B">
        <w:t xml:space="preserve">.  </w:t>
      </w:r>
    </w:p>
    <w:p w14:paraId="13E0B5FE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B29F33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588B08" w14:textId="54BF88D5" w:rsidR="00DD0819" w:rsidRDefault="00D55110" w:rsidP="006B1686">
      <w:pPr>
        <w:pStyle w:val="BodyText"/>
        <w:spacing w:line="480" w:lineRule="auto"/>
        <w:ind w:left="90" w:firstLine="2160"/>
        <w:jc w:val="both"/>
      </w:pPr>
      <w:r>
        <w:rPr>
          <w:b/>
        </w:rPr>
        <w:t>WHEREAS,</w:t>
      </w:r>
      <w:r>
        <w:rPr>
          <w:b/>
          <w:spacing w:val="27"/>
        </w:rPr>
        <w:t xml:space="preserve"> </w:t>
      </w:r>
      <w:r w:rsidR="006B1686">
        <w:t>on February 29, 2020, the Governor of the state of Washington issued P</w:t>
      </w:r>
      <w:r w:rsidR="0017053B" w:rsidRPr="0017053B">
        <w:t xml:space="preserve">roclamation </w:t>
      </w:r>
      <w:r w:rsidR="00DD5F57">
        <w:t>20-</w:t>
      </w:r>
      <w:r w:rsidR="006402D3">
        <w:t>0</w:t>
      </w:r>
      <w:r w:rsidR="00DD5F57">
        <w:t>5</w:t>
      </w:r>
      <w:r w:rsidR="006B1686">
        <w:t>,</w:t>
      </w:r>
      <w:r w:rsidR="00DD5F57">
        <w:t xml:space="preserve"> </w:t>
      </w:r>
      <w:r w:rsidR="006B1686">
        <w:t xml:space="preserve">proclaiming </w:t>
      </w:r>
      <w:r w:rsidR="0017053B" w:rsidRPr="0017053B">
        <w:t xml:space="preserve">a state of emergency </w:t>
      </w:r>
      <w:r w:rsidR="006B1686">
        <w:t xml:space="preserve">for </w:t>
      </w:r>
      <w:r w:rsidR="0017053B" w:rsidRPr="0017053B">
        <w:t>all counties</w:t>
      </w:r>
      <w:r w:rsidR="006B1686">
        <w:t xml:space="preserve"> throughout Washington as a result of the COVID-19 outbreak in the United States and confirmed person-person spread of COVID-19 in Washington State; and</w:t>
      </w:r>
    </w:p>
    <w:p w14:paraId="2DDA6AEE" w14:textId="1BC19033" w:rsidR="0017053B" w:rsidRDefault="0017053B" w:rsidP="0017053B">
      <w:pPr>
        <w:pStyle w:val="BodyText"/>
        <w:spacing w:line="480" w:lineRule="auto"/>
        <w:ind w:left="86" w:firstLine="2074"/>
        <w:jc w:val="both"/>
      </w:pPr>
      <w:r>
        <w:rPr>
          <w:b/>
        </w:rPr>
        <w:t>WHEREAS,</w:t>
      </w:r>
      <w:r>
        <w:t xml:space="preserve"> </w:t>
      </w:r>
      <w:r w:rsidR="006B1686">
        <w:t xml:space="preserve">on March </w:t>
      </w:r>
      <w:r w:rsidR="00046B2F">
        <w:t>18</w:t>
      </w:r>
      <w:r w:rsidR="006B1686">
        <w:t>, 2020, the Mayor of the City of Wenatchee declared a State of Emergency due to the COVID-19 outbreak; and</w:t>
      </w:r>
    </w:p>
    <w:p w14:paraId="418D1817" w14:textId="6BC5A23B" w:rsidR="00EE5EE6" w:rsidRDefault="00EE5EE6" w:rsidP="0017053B">
      <w:pPr>
        <w:pStyle w:val="BodyText"/>
        <w:spacing w:line="480" w:lineRule="auto"/>
        <w:ind w:left="86" w:firstLine="2074"/>
        <w:jc w:val="both"/>
        <w:rPr>
          <w:bCs/>
        </w:rPr>
      </w:pPr>
      <w:r>
        <w:rPr>
          <w:b/>
        </w:rPr>
        <w:t xml:space="preserve">WHEREAS, </w:t>
      </w:r>
      <w:r w:rsidR="006B1686">
        <w:rPr>
          <w:bCs/>
        </w:rPr>
        <w:t>on March 23, 2020, the Governor of the state of Washington issued Proclamation 20-25, which amended 20-05, defined permitted and prohibited activities, and ordered non-essential businesses to cease operations at midnight of that day; and</w:t>
      </w:r>
    </w:p>
    <w:p w14:paraId="17EDA9FF" w14:textId="6D9B2B60" w:rsidR="00046B2F" w:rsidRPr="00046B2F" w:rsidRDefault="00046B2F" w:rsidP="0017053B">
      <w:pPr>
        <w:pStyle w:val="BodyText"/>
        <w:spacing w:line="480" w:lineRule="auto"/>
        <w:ind w:left="86" w:firstLine="2074"/>
        <w:jc w:val="both"/>
        <w:rPr>
          <w:bCs/>
        </w:rPr>
      </w:pPr>
      <w:r>
        <w:rPr>
          <w:b/>
        </w:rPr>
        <w:t xml:space="preserve">WHEREAS, </w:t>
      </w:r>
      <w:r>
        <w:rPr>
          <w:bCs/>
        </w:rPr>
        <w:t xml:space="preserve">on March 25, 2020, the Governor of the state of Washington issued a memorandum indicating that “in general, commercial and residential construction is not authorized under the Proclamation 20-25 because construction is not considered to be an essential activity” but providing that exceptions to the order would be allowed for construction in the following limited circumstances:  a) Construction related to essential activities as described in the order; b) to further a public purpose related to a public entity or governmental function or facility, including but not limited to publicly financed low-income housing; or c) to prevent spoliation and avoid damage or unsafe conditions, and address emergency repairs at </w:t>
      </w:r>
      <w:r>
        <w:rPr>
          <w:bCs/>
        </w:rPr>
        <w:lastRenderedPageBreak/>
        <w:t>both non-essential businesses and residential structures</w:t>
      </w:r>
      <w:r w:rsidR="00D440F5">
        <w:rPr>
          <w:bCs/>
        </w:rPr>
        <w:t>; and</w:t>
      </w:r>
    </w:p>
    <w:p w14:paraId="437A6F09" w14:textId="3F2A111C" w:rsidR="00EE5EE6" w:rsidRDefault="0017053B" w:rsidP="0017053B">
      <w:pPr>
        <w:pStyle w:val="BodyText"/>
        <w:spacing w:line="480" w:lineRule="auto"/>
        <w:ind w:left="86" w:firstLine="2074"/>
        <w:jc w:val="both"/>
      </w:pPr>
      <w:r>
        <w:rPr>
          <w:b/>
        </w:rPr>
        <w:t xml:space="preserve">WHEREAS, </w:t>
      </w:r>
      <w:r w:rsidR="006B1686">
        <w:rPr>
          <w:bCs/>
        </w:rPr>
        <w:t>on March 27, 2020, the Governor of the state of Washington issued a memorandum providing for real estate and mortgage guidance in the context of essential activities</w:t>
      </w:r>
      <w:r w:rsidR="00D440F5">
        <w:rPr>
          <w:bCs/>
        </w:rPr>
        <w:t>.</w:t>
      </w:r>
    </w:p>
    <w:p w14:paraId="6629C303" w14:textId="57F61967" w:rsidR="00DD0819" w:rsidRDefault="00DD0819" w:rsidP="0017053B">
      <w:pPr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 Bold" w:hAnsi="Times New Roman Bold"/>
          <w:b/>
          <w:sz w:val="24"/>
        </w:rPr>
        <w:t xml:space="preserve">NOW, </w:t>
      </w:r>
      <w:r w:rsidR="00D55110" w:rsidRPr="00DD0819">
        <w:rPr>
          <w:rFonts w:ascii="Times New Roman Bold" w:hAnsi="Times New Roman Bold"/>
          <w:b/>
          <w:sz w:val="24"/>
        </w:rPr>
        <w:t>THEREFORE, BE</w:t>
      </w:r>
      <w:r w:rsidR="00983615">
        <w:rPr>
          <w:rFonts w:ascii="Times New Roman Bold" w:hAnsi="Times New Roman Bold"/>
          <w:b/>
          <w:sz w:val="24"/>
        </w:rPr>
        <w:t xml:space="preserve"> </w:t>
      </w:r>
      <w:r w:rsidR="00D55110" w:rsidRPr="00DD0819">
        <w:rPr>
          <w:rFonts w:ascii="Times New Roman Bold" w:hAnsi="Times New Roman Bold"/>
          <w:b/>
          <w:sz w:val="24"/>
        </w:rPr>
        <w:t>IT</w:t>
      </w:r>
      <w:r w:rsidR="00983615">
        <w:rPr>
          <w:rFonts w:ascii="Times New Roman Bold" w:hAnsi="Times New Roman Bold"/>
          <w:b/>
          <w:sz w:val="24"/>
        </w:rPr>
        <w:t xml:space="preserve"> </w:t>
      </w:r>
      <w:r w:rsidR="00D55110" w:rsidRPr="00DD0819">
        <w:rPr>
          <w:rFonts w:ascii="Times New Roman Bold" w:hAnsi="Times New Roman Bold"/>
          <w:b/>
          <w:sz w:val="24"/>
        </w:rPr>
        <w:t>RESOLVED</w:t>
      </w:r>
      <w:r w:rsidR="00983615">
        <w:rPr>
          <w:rFonts w:ascii="Times New Roman Bold" w:hAnsi="Times New Roman Bold"/>
          <w:b/>
          <w:sz w:val="24"/>
        </w:rPr>
        <w:t xml:space="preserve"> </w:t>
      </w:r>
      <w:r w:rsidRPr="00DD0819">
        <w:rPr>
          <w:rFonts w:ascii="Times New Roman" w:hAnsi="Times New Roman"/>
          <w:b/>
          <w:sz w:val="24"/>
        </w:rPr>
        <w:t>BY</w:t>
      </w:r>
      <w:r w:rsidR="00983615">
        <w:rPr>
          <w:rFonts w:ascii="Times New Roman" w:hAnsi="Times New Roman"/>
          <w:b/>
          <w:sz w:val="24"/>
        </w:rPr>
        <w:t xml:space="preserve"> </w:t>
      </w:r>
      <w:r w:rsidR="00D55110" w:rsidRPr="00DD0819">
        <w:rPr>
          <w:rFonts w:ascii="Times New Roman" w:hAnsi="Times New Roman"/>
          <w:b/>
          <w:sz w:val="24"/>
        </w:rPr>
        <w:t>THE</w:t>
      </w:r>
      <w:r w:rsidR="00983615">
        <w:rPr>
          <w:rFonts w:ascii="Times New Roman" w:hAnsi="Times New Roman"/>
          <w:b/>
          <w:sz w:val="24"/>
        </w:rPr>
        <w:t xml:space="preserve"> </w:t>
      </w:r>
      <w:r w:rsidR="00D55110" w:rsidRPr="00DD0819">
        <w:rPr>
          <w:rFonts w:ascii="Times New Roman" w:hAnsi="Times New Roman"/>
          <w:b/>
          <w:sz w:val="24"/>
        </w:rPr>
        <w:t>CITY</w:t>
      </w:r>
      <w:r w:rsidRPr="00DD0819">
        <w:rPr>
          <w:rFonts w:ascii="Times New Roman" w:hAnsi="Times New Roman"/>
          <w:b/>
          <w:sz w:val="24"/>
        </w:rPr>
        <w:t xml:space="preserve"> </w:t>
      </w:r>
      <w:r w:rsidR="00D55110" w:rsidRPr="00DD0819">
        <w:rPr>
          <w:rFonts w:ascii="Times New Roman" w:hAnsi="Times New Roman"/>
          <w:b/>
          <w:sz w:val="24"/>
        </w:rPr>
        <w:t>COUNCIL OF THE CITY OF</w:t>
      </w:r>
      <w:r w:rsidR="007C27AC" w:rsidRPr="00DD0819">
        <w:rPr>
          <w:rFonts w:ascii="Times New Roman" w:hAnsi="Times New Roman"/>
          <w:b/>
          <w:sz w:val="24"/>
        </w:rPr>
        <w:t xml:space="preserve"> </w:t>
      </w:r>
      <w:r w:rsidR="00D55110" w:rsidRPr="00DD0819">
        <w:rPr>
          <w:rFonts w:ascii="Times New Roman" w:hAnsi="Times New Roman"/>
          <w:b/>
          <w:sz w:val="24"/>
        </w:rPr>
        <w:t>WENATCHEE</w:t>
      </w:r>
      <w:r w:rsidR="007C27AC" w:rsidRPr="00DD0819">
        <w:rPr>
          <w:rFonts w:ascii="Times New Roman" w:hAnsi="Times New Roman"/>
          <w:sz w:val="24"/>
        </w:rPr>
        <w:t xml:space="preserve"> </w:t>
      </w:r>
      <w:r w:rsidR="0017053B">
        <w:rPr>
          <w:rFonts w:ascii="Times New Roman" w:hAnsi="Times New Roman"/>
          <w:sz w:val="24"/>
        </w:rPr>
        <w:t xml:space="preserve">that </w:t>
      </w:r>
      <w:r w:rsidR="00A5788A">
        <w:rPr>
          <w:rFonts w:ascii="Times New Roman" w:hAnsi="Times New Roman"/>
          <w:sz w:val="24"/>
        </w:rPr>
        <w:t>current, pre-existing construction contracts may proceed to build completion as an essential activity under the Governor of the state of Washington’s guidance subject to the following conditions:</w:t>
      </w:r>
    </w:p>
    <w:p w14:paraId="201DC30F" w14:textId="105E031B" w:rsidR="00A5788A" w:rsidRDefault="00A5788A" w:rsidP="0017053B">
      <w:pPr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  <w:t>A signed affidavit stating there is an existing construction contract and an issued building permit on or before March 27, 2020, must be provided.</w:t>
      </w:r>
    </w:p>
    <w:p w14:paraId="2C3938D8" w14:textId="3E8394EA" w:rsidR="00A5788A" w:rsidRDefault="00A5788A" w:rsidP="0017053B">
      <w:pPr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  <w:t>The Director of Community Development, or his designee, will then determine if said building is at a stage where spoliation</w:t>
      </w:r>
      <w:r w:rsidR="00D440F5">
        <w:rPr>
          <w:rFonts w:ascii="Times New Roman" w:hAnsi="Times New Roman"/>
          <w:sz w:val="24"/>
        </w:rPr>
        <w:t>, damage or unsafe conditions</w:t>
      </w:r>
      <w:r>
        <w:rPr>
          <w:rFonts w:ascii="Times New Roman" w:hAnsi="Times New Roman"/>
          <w:sz w:val="24"/>
        </w:rPr>
        <w:t xml:space="preserve"> may occur if the construction is discontinued.</w:t>
      </w:r>
    </w:p>
    <w:p w14:paraId="2C9D2328" w14:textId="67399F8B" w:rsidR="00A5788A" w:rsidRDefault="00A5788A" w:rsidP="0017053B">
      <w:pPr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>An authorization letter will then be issued by the City Building Department.</w:t>
      </w:r>
    </w:p>
    <w:p w14:paraId="03802C8C" w14:textId="2F534FEA" w:rsidR="00A5788A" w:rsidRDefault="00A5788A" w:rsidP="0017053B">
      <w:pPr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  <w:t>Property inspections</w:t>
      </w:r>
      <w:r w:rsidR="00AB1435">
        <w:rPr>
          <w:rFonts w:ascii="Times New Roman" w:hAnsi="Times New Roman"/>
          <w:sz w:val="24"/>
        </w:rPr>
        <w:t xml:space="preserve"> by City personnel</w:t>
      </w:r>
      <w:r>
        <w:rPr>
          <w:rFonts w:ascii="Times New Roman" w:hAnsi="Times New Roman"/>
          <w:sz w:val="24"/>
        </w:rPr>
        <w:t xml:space="preserve"> shall be arranged by appointment only, and be limited to two people at each occurrence.  Inspections may require additional measures as required by the building inspector.</w:t>
      </w:r>
    </w:p>
    <w:p w14:paraId="29C42C2C" w14:textId="1414E6C0" w:rsidR="00A5788A" w:rsidRDefault="00A5788A" w:rsidP="0017053B">
      <w:pPr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 w:rsidR="00EA48C3">
        <w:rPr>
          <w:rFonts w:ascii="Times New Roman" w:hAnsi="Times New Roman"/>
          <w:sz w:val="24"/>
        </w:rPr>
        <w:t xml:space="preserve">Although the City does not enforce these rules, it will be the City’s expectation that the permittee will comply with the </w:t>
      </w:r>
      <w:r>
        <w:rPr>
          <w:rFonts w:ascii="Times New Roman" w:hAnsi="Times New Roman"/>
          <w:sz w:val="24"/>
        </w:rPr>
        <w:t>social distancing guidelines and applicable health and worker protection measures as per Governor Inslee’s Proclamation 20-25.</w:t>
      </w:r>
    </w:p>
    <w:p w14:paraId="7A2AB936" w14:textId="7CB960B9" w:rsidR="00A5788A" w:rsidRDefault="00A5788A" w:rsidP="0017053B">
      <w:pPr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  <w:t>The City authorization letter must be posted on site.</w:t>
      </w:r>
    </w:p>
    <w:p w14:paraId="50879704" w14:textId="3B00BB0C" w:rsidR="00A5788A" w:rsidRDefault="00A5788A" w:rsidP="00A5788A">
      <w:pPr>
        <w:widowControl/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</w:t>
      </w:r>
      <w:r>
        <w:rPr>
          <w:rFonts w:ascii="Times New Roman" w:hAnsi="Times New Roman"/>
          <w:sz w:val="24"/>
        </w:rPr>
        <w:tab/>
        <w:t xml:space="preserve">City inspections and authorization to continue work does not supersede nor waive the obligation of the applicant to meet permitting requirements or approvals of other agencies </w:t>
      </w:r>
      <w:r w:rsidR="00D440F5">
        <w:rPr>
          <w:rFonts w:ascii="Times New Roman" w:hAnsi="Times New Roman"/>
          <w:sz w:val="24"/>
        </w:rPr>
        <w:t>with</w:t>
      </w:r>
      <w:r>
        <w:rPr>
          <w:rFonts w:ascii="Times New Roman" w:hAnsi="Times New Roman"/>
          <w:sz w:val="24"/>
        </w:rPr>
        <w:t xml:space="preserve"> jurisdiction</w:t>
      </w:r>
      <w:r w:rsidR="00D440F5">
        <w:rPr>
          <w:rFonts w:ascii="Times New Roman" w:hAnsi="Times New Roman"/>
          <w:sz w:val="24"/>
        </w:rPr>
        <w:t xml:space="preserve"> over the project</w:t>
      </w:r>
      <w:r>
        <w:rPr>
          <w:rFonts w:ascii="Times New Roman" w:hAnsi="Times New Roman"/>
          <w:sz w:val="24"/>
        </w:rPr>
        <w:t>.</w:t>
      </w:r>
    </w:p>
    <w:p w14:paraId="599A8F09" w14:textId="21670E08" w:rsidR="00A5788A" w:rsidRDefault="00A5788A" w:rsidP="00A5788A">
      <w:pPr>
        <w:widowControl/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8.</w:t>
      </w:r>
      <w:r>
        <w:rPr>
          <w:rFonts w:ascii="Times New Roman" w:hAnsi="Times New Roman"/>
          <w:sz w:val="24"/>
        </w:rPr>
        <w:tab/>
        <w:t>This Resolution may be rescinded or superseded any time at the direction of the City Council.</w:t>
      </w:r>
    </w:p>
    <w:p w14:paraId="25693403" w14:textId="4208DE1F" w:rsidR="00A5788A" w:rsidRDefault="00A5788A" w:rsidP="00A5788A">
      <w:pPr>
        <w:widowControl/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sz w:val="24"/>
        </w:rPr>
        <w:tab/>
        <w:t>Nothing herein is intended to be inconsistent with Governor Inslee’s Proclamations 20-05 and 20-25</w:t>
      </w:r>
      <w:r w:rsidR="00AB1435">
        <w:rPr>
          <w:rFonts w:ascii="Times New Roman" w:hAnsi="Times New Roman"/>
          <w:sz w:val="24"/>
        </w:rPr>
        <w:t xml:space="preserve"> or the memorandums interpreting same</w:t>
      </w:r>
      <w:r>
        <w:rPr>
          <w:rFonts w:ascii="Times New Roman" w:hAnsi="Times New Roman"/>
          <w:sz w:val="24"/>
        </w:rPr>
        <w:t>.</w:t>
      </w:r>
    </w:p>
    <w:p w14:paraId="7B4E4C61" w14:textId="20BAE210" w:rsidR="00D440F5" w:rsidRDefault="00D440F5" w:rsidP="00A5788A">
      <w:pPr>
        <w:widowControl/>
        <w:spacing w:line="480" w:lineRule="auto"/>
        <w:ind w:firstLine="2160"/>
        <w:jc w:val="both"/>
        <w:rPr>
          <w:rFonts w:ascii="Times New Roman" w:hAnsi="Times New Roman"/>
          <w:sz w:val="24"/>
        </w:rPr>
      </w:pPr>
      <w:r w:rsidRPr="00D440F5">
        <w:rPr>
          <w:rFonts w:ascii="Times New Roman" w:hAnsi="Times New Roman"/>
          <w:b/>
          <w:bCs/>
          <w:sz w:val="24"/>
        </w:rPr>
        <w:t>BE IT FURTHER RESOLVED</w:t>
      </w:r>
      <w:r>
        <w:rPr>
          <w:rFonts w:ascii="Times New Roman" w:hAnsi="Times New Roman"/>
          <w:sz w:val="24"/>
        </w:rPr>
        <w:t xml:space="preserve"> that inspection activities by the City Building Department may continue for final inspections necessary to obtain final occupancy permits on projects where necessary to c</w:t>
      </w:r>
      <w:r w:rsidR="00AB1435">
        <w:rPr>
          <w:rFonts w:ascii="Times New Roman" w:hAnsi="Times New Roman"/>
          <w:sz w:val="24"/>
        </w:rPr>
        <w:t>lose</w:t>
      </w:r>
      <w:r>
        <w:rPr>
          <w:rFonts w:ascii="Times New Roman" w:hAnsi="Times New Roman"/>
          <w:sz w:val="24"/>
        </w:rPr>
        <w:t xml:space="preserve"> a pending real estate sale or mortgage </w:t>
      </w:r>
      <w:r w:rsidR="00AB1435">
        <w:rPr>
          <w:rFonts w:ascii="Times New Roman" w:hAnsi="Times New Roman"/>
          <w:sz w:val="24"/>
        </w:rPr>
        <w:t>transaction provided that all activities must meet social distancing and appropriate health and worker protection measures before proceeding consistent with the Governor’s memorandum of March 27, 2020.</w:t>
      </w:r>
    </w:p>
    <w:p w14:paraId="6B2B2B6B" w14:textId="48D71873" w:rsidR="005C7166" w:rsidRPr="00DD0819" w:rsidRDefault="00DD0819" w:rsidP="00DD0819">
      <w:pPr>
        <w:spacing w:line="480" w:lineRule="auto"/>
        <w:ind w:left="100" w:firstLine="2060"/>
        <w:jc w:val="both"/>
        <w:rPr>
          <w:rFonts w:ascii="Times New Roman" w:hAnsi="Times New Roman" w:cs="Times New Roman"/>
          <w:b/>
          <w:sz w:val="24"/>
        </w:rPr>
      </w:pPr>
      <w:r w:rsidRPr="00DD0819">
        <w:rPr>
          <w:rFonts w:ascii="Times New Roman" w:hAnsi="Times New Roman"/>
          <w:b/>
          <w:sz w:val="24"/>
        </w:rPr>
        <w:t xml:space="preserve">PASSED BY THE CITY COUNCIL OF THE </w:t>
      </w:r>
      <w:r w:rsidR="00D55110" w:rsidRPr="00DD0819">
        <w:rPr>
          <w:rFonts w:ascii="Times New Roman" w:hAnsi="Times New Roman"/>
          <w:b/>
          <w:sz w:val="24"/>
        </w:rPr>
        <w:t>CITY</w:t>
      </w:r>
      <w:r w:rsidR="001304EB" w:rsidRPr="00DD0819">
        <w:rPr>
          <w:rFonts w:ascii="Times New Roman" w:hAnsi="Times New Roman"/>
          <w:b/>
          <w:sz w:val="24"/>
        </w:rPr>
        <w:t xml:space="preserve"> </w:t>
      </w:r>
      <w:r w:rsidR="00D55110" w:rsidRPr="00DD0819">
        <w:rPr>
          <w:rFonts w:ascii="Times New Roman" w:hAnsi="Times New Roman"/>
          <w:b/>
          <w:sz w:val="24"/>
        </w:rPr>
        <w:t>OF</w:t>
      </w:r>
      <w:r w:rsidRPr="00DD0819">
        <w:rPr>
          <w:rFonts w:ascii="Times New Roman" w:hAnsi="Times New Roman"/>
          <w:b/>
          <w:sz w:val="24"/>
        </w:rPr>
        <w:t xml:space="preserve"> </w:t>
      </w:r>
      <w:r w:rsidR="00D55110" w:rsidRPr="00DD0819">
        <w:rPr>
          <w:rFonts w:ascii="Times New Roman" w:hAnsi="Times New Roman"/>
          <w:b/>
          <w:sz w:val="24"/>
        </w:rPr>
        <w:t>WENATCHEE</w:t>
      </w:r>
      <w:r w:rsidR="00D55110" w:rsidRPr="00DD0819">
        <w:rPr>
          <w:rFonts w:ascii="Times New Roman" w:hAnsi="Times New Roman"/>
          <w:sz w:val="24"/>
        </w:rPr>
        <w:t xml:space="preserve"> at a </w:t>
      </w:r>
      <w:r w:rsidR="006402D3">
        <w:rPr>
          <w:rFonts w:ascii="Times New Roman" w:hAnsi="Times New Roman"/>
          <w:sz w:val="24"/>
        </w:rPr>
        <w:t>special</w:t>
      </w:r>
      <w:r w:rsidR="00D55110" w:rsidRPr="00DD0819">
        <w:rPr>
          <w:rFonts w:ascii="Times New Roman" w:hAnsi="Times New Roman"/>
          <w:spacing w:val="-2"/>
          <w:sz w:val="24"/>
        </w:rPr>
        <w:t xml:space="preserve"> </w:t>
      </w:r>
      <w:r w:rsidR="00D55110" w:rsidRPr="00DD0819">
        <w:rPr>
          <w:rFonts w:ascii="Times New Roman" w:hAnsi="Times New Roman"/>
          <w:sz w:val="24"/>
        </w:rPr>
        <w:t>meeting</w:t>
      </w:r>
      <w:r w:rsidR="00D55110" w:rsidRPr="00DD0819">
        <w:rPr>
          <w:rFonts w:ascii="Times New Roman" w:hAnsi="Times New Roman"/>
          <w:spacing w:val="-3"/>
          <w:sz w:val="24"/>
        </w:rPr>
        <w:t xml:space="preserve"> </w:t>
      </w:r>
      <w:r w:rsidR="00D55110" w:rsidRPr="00DD0819">
        <w:rPr>
          <w:rFonts w:ascii="Times New Roman" w:hAnsi="Times New Roman"/>
          <w:sz w:val="24"/>
        </w:rPr>
        <w:t>thereof</w:t>
      </w:r>
      <w:r w:rsidR="00D55110" w:rsidRPr="00DD0819">
        <w:rPr>
          <w:rFonts w:ascii="Times New Roman" w:hAnsi="Times New Roman"/>
          <w:spacing w:val="-1"/>
          <w:sz w:val="24"/>
        </w:rPr>
        <w:t xml:space="preserve"> </w:t>
      </w:r>
      <w:r w:rsidR="00D55110" w:rsidRPr="00DD0819">
        <w:rPr>
          <w:rFonts w:ascii="Times New Roman" w:hAnsi="Times New Roman"/>
          <w:sz w:val="24"/>
        </w:rPr>
        <w:t>this</w:t>
      </w:r>
      <w:r w:rsidR="00D55110" w:rsidRPr="00DD0819">
        <w:rPr>
          <w:rFonts w:ascii="Times New Roman" w:hAnsi="Times New Roman"/>
          <w:spacing w:val="-1"/>
          <w:sz w:val="24"/>
        </w:rPr>
        <w:t xml:space="preserve"> </w:t>
      </w:r>
      <w:r w:rsidR="00E97ABC">
        <w:rPr>
          <w:rFonts w:ascii="Times New Roman" w:hAnsi="Times New Roman"/>
          <w:sz w:val="24"/>
        </w:rPr>
        <w:t>____ day of ___________, 2020</w:t>
      </w:r>
      <w:r w:rsidR="0017764F">
        <w:rPr>
          <w:rFonts w:ascii="Times New Roman" w:hAnsi="Times New Roman"/>
          <w:sz w:val="24"/>
        </w:rPr>
        <w:t>.</w:t>
      </w:r>
    </w:p>
    <w:p w14:paraId="722DA633" w14:textId="77777777" w:rsidR="005C7166" w:rsidRDefault="00D55110" w:rsidP="00F60CC2">
      <w:pPr>
        <w:pStyle w:val="BodyText"/>
        <w:ind w:left="5141" w:right="352" w:hanging="821"/>
      </w:pPr>
      <w:r>
        <w:rPr>
          <w:spacing w:val="-1"/>
        </w:rPr>
        <w:t>CITY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WENATCHEE, a</w:t>
      </w:r>
      <w:r>
        <w:rPr>
          <w:spacing w:val="-2"/>
        </w:rPr>
        <w:t xml:space="preserve"> </w:t>
      </w:r>
      <w:r>
        <w:rPr>
          <w:spacing w:val="-1"/>
        </w:rPr>
        <w:t>Municipal</w:t>
      </w:r>
      <w:r>
        <w:rPr>
          <w:spacing w:val="28"/>
        </w:rPr>
        <w:t xml:space="preserve"> </w:t>
      </w:r>
      <w:r>
        <w:rPr>
          <w:spacing w:val="-1"/>
        </w:rPr>
        <w:t>Corporation</w:t>
      </w:r>
    </w:p>
    <w:p w14:paraId="5C4DD5F5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5F358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53A8E" w14:textId="03F5A475" w:rsidR="005C7166" w:rsidRDefault="00F60C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1B2CEEF" w14:textId="1892751F" w:rsidR="00F60CC2" w:rsidRPr="00F60CC2" w:rsidRDefault="00F60CC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FRANK KUNTZ, Mayor</w:t>
      </w:r>
    </w:p>
    <w:p w14:paraId="7B07692A" w14:textId="77777777" w:rsidR="00F60CC2" w:rsidRDefault="00F60CC2" w:rsidP="0017053B">
      <w:pPr>
        <w:pStyle w:val="BodyText"/>
        <w:ind w:left="0" w:hanging="10"/>
        <w:rPr>
          <w:spacing w:val="-1"/>
        </w:rPr>
      </w:pPr>
    </w:p>
    <w:p w14:paraId="731D7B6B" w14:textId="77777777" w:rsidR="005C7166" w:rsidRDefault="00D55110" w:rsidP="0017053B">
      <w:pPr>
        <w:pStyle w:val="BodyText"/>
        <w:ind w:left="0" w:hanging="10"/>
      </w:pPr>
      <w:r>
        <w:rPr>
          <w:spacing w:val="-1"/>
        </w:rPr>
        <w:t>ATTEST:</w:t>
      </w:r>
    </w:p>
    <w:p w14:paraId="4D14B41A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E2994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9DEE55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CCE501" w14:textId="77777777" w:rsidR="005C7166" w:rsidRDefault="005C71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5F7A450F" w14:textId="77777777" w:rsidR="005C7166" w:rsidRDefault="00D55110">
      <w:pPr>
        <w:pStyle w:val="BodyText"/>
        <w:tabs>
          <w:tab w:val="left" w:pos="4475"/>
        </w:tabs>
        <w:ind w:left="820" w:right="4702"/>
      </w:pP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3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TAMMY</w:t>
      </w:r>
      <w:r>
        <w:rPr>
          <w:spacing w:val="50"/>
          <w:w w:val="95"/>
        </w:rPr>
        <w:t xml:space="preserve"> </w:t>
      </w:r>
      <w:r>
        <w:rPr>
          <w:spacing w:val="-3"/>
        </w:rPr>
        <w:t>L.</w:t>
      </w:r>
      <w:r>
        <w:t xml:space="preserve"> STANGER</w:t>
      </w:r>
    </w:p>
    <w:p w14:paraId="70B8274A" w14:textId="77777777" w:rsidR="005C7166" w:rsidRDefault="00D55110">
      <w:pPr>
        <w:pStyle w:val="BodyText"/>
        <w:ind w:firstLine="719"/>
      </w:pPr>
      <w:r>
        <w:t>City</w:t>
      </w:r>
      <w:r>
        <w:rPr>
          <w:spacing w:val="-8"/>
        </w:rPr>
        <w:t xml:space="preserve"> </w:t>
      </w:r>
      <w:r>
        <w:rPr>
          <w:spacing w:val="-1"/>
        </w:rPr>
        <w:t>Clerk</w:t>
      </w:r>
    </w:p>
    <w:p w14:paraId="63C82FBA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C4B23" w14:textId="77777777" w:rsidR="00EA48C3" w:rsidRDefault="00EA48C3" w:rsidP="006402D3">
      <w:pPr>
        <w:pStyle w:val="BodyText"/>
        <w:ind w:hanging="100"/>
      </w:pPr>
    </w:p>
    <w:p w14:paraId="39E716AD" w14:textId="00E51611" w:rsidR="005C7166" w:rsidRDefault="00D55110" w:rsidP="006402D3">
      <w:pPr>
        <w:pStyle w:val="BodyText"/>
        <w:ind w:hanging="100"/>
      </w:pPr>
      <w:r>
        <w:t>APPROVED:</w:t>
      </w:r>
    </w:p>
    <w:p w14:paraId="715DC821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D39FA9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A0F209" w14:textId="77777777" w:rsidR="005C7166" w:rsidRDefault="005C716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1FC5D" w14:textId="77777777" w:rsidR="005C7166" w:rsidRDefault="005C7166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6EB655D" w14:textId="77777777" w:rsidR="001304EB" w:rsidRDefault="00D55110">
      <w:pPr>
        <w:pStyle w:val="BodyText"/>
        <w:tabs>
          <w:tab w:val="left" w:pos="4475"/>
        </w:tabs>
        <w:ind w:left="820" w:right="4702"/>
        <w:rPr>
          <w:spacing w:val="-1"/>
        </w:rPr>
      </w:pPr>
      <w:r>
        <w:rPr>
          <w:spacing w:val="2"/>
        </w:rPr>
        <w:t>B</w:t>
      </w:r>
      <w:r>
        <w:rPr>
          <w:spacing w:val="-8"/>
        </w:rPr>
        <w:t>y</w:t>
      </w:r>
      <w:r>
        <w:rPr>
          <w:spacing w:val="3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STEVE</w:t>
      </w:r>
      <w:r>
        <w:rPr>
          <w:spacing w:val="40"/>
          <w:w w:val="95"/>
        </w:rPr>
        <w:t xml:space="preserve"> </w:t>
      </w:r>
      <w:r>
        <w:t>D.</w:t>
      </w:r>
      <w:r w:rsidR="001304EB">
        <w:rPr>
          <w:spacing w:val="-1"/>
        </w:rPr>
        <w:t xml:space="preserve"> SMITH</w:t>
      </w:r>
    </w:p>
    <w:p w14:paraId="0F9C51A4" w14:textId="77777777" w:rsidR="005C7166" w:rsidRDefault="001304EB">
      <w:pPr>
        <w:pStyle w:val="BodyText"/>
        <w:tabs>
          <w:tab w:val="left" w:pos="4475"/>
        </w:tabs>
        <w:ind w:left="820" w:right="4702"/>
      </w:pPr>
      <w:r>
        <w:rPr>
          <w:spacing w:val="-1"/>
        </w:rPr>
        <w:lastRenderedPageBreak/>
        <w:tab/>
      </w:r>
      <w:r w:rsidR="00D55110">
        <w:rPr>
          <w:spacing w:val="1"/>
        </w:rPr>
        <w:t>City</w:t>
      </w:r>
      <w:r w:rsidR="00D55110">
        <w:rPr>
          <w:spacing w:val="-3"/>
        </w:rPr>
        <w:t xml:space="preserve"> </w:t>
      </w:r>
      <w:r w:rsidR="00D55110">
        <w:t>Attorney</w:t>
      </w:r>
    </w:p>
    <w:sectPr w:rsidR="005C7166" w:rsidSect="00A5788A">
      <w:footerReference w:type="default" r:id="rId8"/>
      <w:pgSz w:w="12240" w:h="15840"/>
      <w:pgMar w:top="1382" w:right="1714" w:bottom="1138" w:left="1339" w:header="0" w:footer="9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2D916" w14:textId="77777777" w:rsidR="007C27AC" w:rsidRDefault="007C27AC">
      <w:r>
        <w:separator/>
      </w:r>
    </w:p>
  </w:endnote>
  <w:endnote w:type="continuationSeparator" w:id="0">
    <w:p w14:paraId="0660CE56" w14:textId="77777777" w:rsidR="007C27AC" w:rsidRDefault="007C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CD0F" w14:textId="674A0C56" w:rsidR="00E97ABC" w:rsidRDefault="00B4299C" w:rsidP="00B4299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RESOLUTION NO. </w:t>
    </w:r>
    <w:r w:rsidR="0017053B">
      <w:rPr>
        <w:rFonts w:ascii="Times New Roman" w:hAnsi="Times New Roman"/>
        <w:sz w:val="20"/>
        <w:szCs w:val="20"/>
      </w:rPr>
      <w:t>2020-</w:t>
    </w:r>
    <w:r w:rsidR="00DF0825">
      <w:rPr>
        <w:rFonts w:ascii="Times New Roman" w:hAnsi="Times New Roman"/>
        <w:sz w:val="20"/>
        <w:szCs w:val="20"/>
      </w:rPr>
      <w:t>13</w:t>
    </w:r>
  </w:p>
  <w:p w14:paraId="4E9FA1F3" w14:textId="77777777" w:rsidR="00B4299C" w:rsidRPr="00B4299C" w:rsidRDefault="00B4299C" w:rsidP="00B4299C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Page </w:t>
    </w:r>
    <w:r w:rsidRPr="00B4299C">
      <w:rPr>
        <w:rFonts w:ascii="Times New Roman" w:hAnsi="Times New Roman"/>
        <w:sz w:val="20"/>
        <w:szCs w:val="20"/>
      </w:rPr>
      <w:fldChar w:fldCharType="begin"/>
    </w:r>
    <w:r w:rsidRPr="00B4299C">
      <w:rPr>
        <w:rFonts w:ascii="Times New Roman" w:hAnsi="Times New Roman"/>
        <w:sz w:val="20"/>
        <w:szCs w:val="20"/>
      </w:rPr>
      <w:instrText xml:space="preserve"> PAGE   \* MERGEFORMAT </w:instrText>
    </w:r>
    <w:r w:rsidRPr="00B4299C">
      <w:rPr>
        <w:rFonts w:ascii="Times New Roman" w:hAnsi="Times New Roman"/>
        <w:sz w:val="20"/>
        <w:szCs w:val="20"/>
      </w:rPr>
      <w:fldChar w:fldCharType="separate"/>
    </w:r>
    <w:r w:rsidR="00A5788A">
      <w:rPr>
        <w:rFonts w:ascii="Times New Roman" w:hAnsi="Times New Roman"/>
        <w:noProof/>
        <w:sz w:val="20"/>
        <w:szCs w:val="20"/>
      </w:rPr>
      <w:t>3</w:t>
    </w:r>
    <w:r w:rsidRPr="00B4299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4C489" w14:textId="77777777" w:rsidR="007C27AC" w:rsidRDefault="007C27AC">
      <w:r>
        <w:separator/>
      </w:r>
    </w:p>
  </w:footnote>
  <w:footnote w:type="continuationSeparator" w:id="0">
    <w:p w14:paraId="69D941F6" w14:textId="77777777" w:rsidR="007C27AC" w:rsidRDefault="007C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344"/>
    <w:multiLevelType w:val="hybridMultilevel"/>
    <w:tmpl w:val="C1067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9B3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4143FBF"/>
    <w:multiLevelType w:val="hybridMultilevel"/>
    <w:tmpl w:val="41F6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166"/>
    <w:rsid w:val="000273BC"/>
    <w:rsid w:val="00046B2F"/>
    <w:rsid w:val="000D5E61"/>
    <w:rsid w:val="000F6CF7"/>
    <w:rsid w:val="001304EB"/>
    <w:rsid w:val="001451BD"/>
    <w:rsid w:val="0017053B"/>
    <w:rsid w:val="0017764F"/>
    <w:rsid w:val="00216DEB"/>
    <w:rsid w:val="00274CD7"/>
    <w:rsid w:val="002D7A0A"/>
    <w:rsid w:val="0033054B"/>
    <w:rsid w:val="003E78FC"/>
    <w:rsid w:val="0042680D"/>
    <w:rsid w:val="00554642"/>
    <w:rsid w:val="005C7166"/>
    <w:rsid w:val="006402D3"/>
    <w:rsid w:val="006B1686"/>
    <w:rsid w:val="006B6FF9"/>
    <w:rsid w:val="00763635"/>
    <w:rsid w:val="007C27AC"/>
    <w:rsid w:val="007C2BC6"/>
    <w:rsid w:val="007C49F9"/>
    <w:rsid w:val="008627E5"/>
    <w:rsid w:val="008E267E"/>
    <w:rsid w:val="009340B4"/>
    <w:rsid w:val="0098339A"/>
    <w:rsid w:val="00983615"/>
    <w:rsid w:val="00A5788A"/>
    <w:rsid w:val="00AB1435"/>
    <w:rsid w:val="00B4054F"/>
    <w:rsid w:val="00B4299C"/>
    <w:rsid w:val="00B709EE"/>
    <w:rsid w:val="00BB0FBB"/>
    <w:rsid w:val="00C42C6B"/>
    <w:rsid w:val="00D440F5"/>
    <w:rsid w:val="00D55110"/>
    <w:rsid w:val="00D71EE8"/>
    <w:rsid w:val="00DA5432"/>
    <w:rsid w:val="00DD0819"/>
    <w:rsid w:val="00DD5F57"/>
    <w:rsid w:val="00DF0825"/>
    <w:rsid w:val="00DF55EA"/>
    <w:rsid w:val="00E63D9F"/>
    <w:rsid w:val="00E97ABC"/>
    <w:rsid w:val="00EA48C3"/>
    <w:rsid w:val="00EE5EE6"/>
    <w:rsid w:val="00F60CC2"/>
    <w:rsid w:val="00FB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06574E"/>
  <w15:docId w15:val="{E7DCC83A-383F-4271-950A-FAB19E5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551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110"/>
  </w:style>
  <w:style w:type="paragraph" w:styleId="Footer">
    <w:name w:val="footer"/>
    <w:basedOn w:val="Normal"/>
    <w:link w:val="FooterChar"/>
    <w:uiPriority w:val="99"/>
    <w:unhideWhenUsed/>
    <w:rsid w:val="00D551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110"/>
  </w:style>
  <w:style w:type="character" w:customStyle="1" w:styleId="BodyTextChar">
    <w:name w:val="Body Text Char"/>
    <w:basedOn w:val="DefaultParagraphFont"/>
    <w:link w:val="BodyText"/>
    <w:uiPriority w:val="1"/>
    <w:rsid w:val="007C27A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DB8B847525741AF1DD35E365427E1" ma:contentTypeVersion="15" ma:contentTypeDescription="Create a new document." ma:contentTypeScope="" ma:versionID="7aad90e81d0a79fe24ca3712e0bfed4f">
  <xsd:schema xmlns:xsd="http://www.w3.org/2001/XMLSchema" xmlns:xs="http://www.w3.org/2001/XMLSchema" xmlns:p="http://schemas.microsoft.com/office/2006/metadata/properties" xmlns:ns2="a0f6eff2-d9bb-4953-b746-babd3fb3ba24" xmlns:ns3="92b88ecd-487e-4444-8c81-560a6e8c20b5" targetNamespace="http://schemas.microsoft.com/office/2006/metadata/properties" ma:root="true" ma:fieldsID="aa37cb82d313a128c75928b87d2bde60" ns2:_="" ns3:_="">
    <xsd:import namespace="a0f6eff2-d9bb-4953-b746-babd3fb3ba24"/>
    <xsd:import namespace="92b88ecd-487e-4444-8c81-560a6e8c20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fon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eff2-d9bb-4953-b746-babd3fb3ba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88ecd-487e-4444-8c81-560a6e8c20b5" elementFormDefault="qualified">
    <xsd:import namespace="http://schemas.microsoft.com/office/2006/documentManagement/types"/>
    <xsd:import namespace="http://schemas.microsoft.com/office/infopath/2007/PartnerControls"/>
    <xsd:element name="font" ma:index="12" nillable="true" ma:displayName="font" ma:internalName="font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nt xmlns="92b88ecd-487e-4444-8c81-560a6e8c20b5" xsi:nil="true"/>
  </documentManagement>
</p:properties>
</file>

<file path=customXml/itemProps1.xml><?xml version="1.0" encoding="utf-8"?>
<ds:datastoreItem xmlns:ds="http://schemas.openxmlformats.org/officeDocument/2006/customXml" ds:itemID="{D9540ACB-C529-41BF-8DB0-CB1E979456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9FD496-9C78-4927-9415-8FCBECE4DE1A}"/>
</file>

<file path=customXml/itemProps3.xml><?xml version="1.0" encoding="utf-8"?>
<ds:datastoreItem xmlns:ds="http://schemas.openxmlformats.org/officeDocument/2006/customXml" ds:itemID="{2C09B8C1-279F-4969-B57C-E386F9B73C79}"/>
</file>

<file path=customXml/itemProps4.xml><?xml version="1.0" encoding="utf-8"?>
<ds:datastoreItem xmlns:ds="http://schemas.openxmlformats.org/officeDocument/2006/customXml" ds:itemID="{D195EA94-1A75-49DC-85FB-AA57FB2E9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NO</vt:lpstr>
    </vt:vector>
  </TitlesOfParts>
  <Company>City of Wenatchee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NO</dc:title>
  <dc:creator>Linda Cooper</dc:creator>
  <cp:lastModifiedBy>Steve</cp:lastModifiedBy>
  <cp:revision>11</cp:revision>
  <cp:lastPrinted>2020-04-16T23:03:00Z</cp:lastPrinted>
  <dcterms:created xsi:type="dcterms:W3CDTF">2020-04-15T22:01:00Z</dcterms:created>
  <dcterms:modified xsi:type="dcterms:W3CDTF">2020-04-17T01:00:00Z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2014-12-04T00:00:00Z</vt:filetime>
  </property>
  <property fmtid="{D5CDD505-2E9C-101B-9397-08002B2CF9AE}" pid="4" name="ContentTypeId">
    <vt:lpwstr>0x010100241DB8B847525741AF1DD35E365427E1</vt:lpwstr>
  </property>
</Properties>
</file>