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3FEA7" w14:textId="62D558FC"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r>
        <w:rPr>
          <w:rFonts w:ascii="Calibri" w:hAnsi="Calibri" w:cs="Calibri"/>
          <w:b/>
          <w:bCs/>
          <w:noProof/>
          <w:color w:val="000000"/>
          <w:bdr w:val="none" w:sz="0" w:space="0" w:color="auto" w:frame="1"/>
          <w14:ligatures w14:val="standardContextual"/>
        </w:rPr>
        <w:drawing>
          <wp:anchor distT="0" distB="0" distL="114300" distR="114300" simplePos="0" relativeHeight="251658240" behindDoc="0" locked="0" layoutInCell="1" allowOverlap="1" wp14:anchorId="2DC3A965" wp14:editId="683C85E5">
            <wp:simplePos x="0" y="0"/>
            <wp:positionH relativeFrom="column">
              <wp:posOffset>1270000</wp:posOffset>
            </wp:positionH>
            <wp:positionV relativeFrom="paragraph">
              <wp:posOffset>0</wp:posOffset>
            </wp:positionV>
            <wp:extent cx="3352800" cy="1075055"/>
            <wp:effectExtent l="0" t="0" r="0" b="0"/>
            <wp:wrapThrough wrapText="bothSides">
              <wp:wrapPolygon edited="0">
                <wp:start x="0" y="0"/>
                <wp:lineTo x="0" y="21051"/>
                <wp:lineTo x="21477" y="21051"/>
                <wp:lineTo x="21477" y="0"/>
                <wp:lineTo x="0" y="0"/>
              </wp:wrapPolygon>
            </wp:wrapThrough>
            <wp:docPr id="1124361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1179" name="Picture 1124361179"/>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52800" cy="1075055"/>
                    </a:xfrm>
                    <a:prstGeom prst="rect">
                      <a:avLst/>
                    </a:prstGeom>
                  </pic:spPr>
                </pic:pic>
              </a:graphicData>
            </a:graphic>
            <wp14:sizeRelH relativeFrom="margin">
              <wp14:pctWidth>0</wp14:pctWidth>
            </wp14:sizeRelH>
            <wp14:sizeRelV relativeFrom="margin">
              <wp14:pctHeight>0</wp14:pctHeight>
            </wp14:sizeRelV>
          </wp:anchor>
        </w:drawing>
      </w:r>
    </w:p>
    <w:p w14:paraId="147D7A24"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7BC433A7"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2F144717"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411DA7AD"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56E0E25C"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43F9DE28"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38CAE0A8"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b/>
          <w:bCs/>
          <w:color w:val="000000"/>
          <w:bdr w:val="none" w:sz="0" w:space="0" w:color="auto" w:frame="1"/>
        </w:rPr>
      </w:pPr>
    </w:p>
    <w:p w14:paraId="0610E6DA" w14:textId="77777777" w:rsidR="00290A40" w:rsidRDefault="00290A40" w:rsidP="00290A40">
      <w:pPr>
        <w:pStyle w:val="xmsonormal"/>
        <w:shd w:val="clear" w:color="auto" w:fill="FFFFFF"/>
        <w:spacing w:before="0" w:beforeAutospacing="0" w:after="0" w:afterAutospacing="0"/>
        <w:jc w:val="center"/>
        <w:textAlignment w:val="baseline"/>
        <w:rPr>
          <w:rFonts w:ascii="Calibri" w:hAnsi="Calibri" w:cs="Calibri"/>
          <w:b/>
          <w:bCs/>
          <w:color w:val="000000"/>
          <w:bdr w:val="none" w:sz="0" w:space="0" w:color="auto" w:frame="1"/>
        </w:rPr>
      </w:pPr>
      <w:r>
        <w:rPr>
          <w:rFonts w:ascii="Calibri" w:hAnsi="Calibri" w:cs="Calibri"/>
          <w:b/>
          <w:bCs/>
          <w:color w:val="000000"/>
          <w:bdr w:val="none" w:sz="0" w:space="0" w:color="auto" w:frame="1"/>
        </w:rPr>
        <w:t xml:space="preserve">Kendra Gardner of Tri-Cities Credit Union becomes a </w:t>
      </w:r>
    </w:p>
    <w:p w14:paraId="602848C8" w14:textId="265E2DD4" w:rsidR="00290A40" w:rsidRDefault="00290A40" w:rsidP="00290A40">
      <w:pPr>
        <w:pStyle w:val="xmsonormal"/>
        <w:shd w:val="clear" w:color="auto" w:fill="FFFFFF"/>
        <w:spacing w:before="0" w:beforeAutospacing="0" w:after="0" w:afterAutospacing="0"/>
        <w:jc w:val="center"/>
        <w:textAlignment w:val="baseline"/>
        <w:rPr>
          <w:rFonts w:ascii="Calibri" w:hAnsi="Calibri" w:cs="Calibri"/>
          <w:b/>
          <w:bCs/>
          <w:color w:val="000000"/>
          <w:bdr w:val="none" w:sz="0" w:space="0" w:color="auto" w:frame="1"/>
        </w:rPr>
      </w:pPr>
      <w:r>
        <w:rPr>
          <w:rFonts w:ascii="Calibri" w:hAnsi="Calibri" w:cs="Calibri"/>
          <w:b/>
          <w:bCs/>
          <w:color w:val="000000"/>
          <w:bdr w:val="none" w:sz="0" w:space="0" w:color="auto" w:frame="1"/>
        </w:rPr>
        <w:t>Certified Credit Union Financial Counselor</w:t>
      </w:r>
    </w:p>
    <w:p w14:paraId="2D5EBBFA" w14:textId="77777777" w:rsidR="00290A40" w:rsidRDefault="00290A40" w:rsidP="00290A40">
      <w:pPr>
        <w:pStyle w:val="xmsonormal"/>
        <w:shd w:val="clear" w:color="auto" w:fill="FFFFFF"/>
        <w:spacing w:before="0" w:beforeAutospacing="0" w:after="0" w:afterAutospacing="0"/>
        <w:jc w:val="center"/>
        <w:textAlignment w:val="baseline"/>
        <w:rPr>
          <w:rFonts w:ascii="Aptos" w:hAnsi="Aptos" w:cs="Segoe UI"/>
          <w:color w:val="242424"/>
        </w:rPr>
      </w:pPr>
    </w:p>
    <w:p w14:paraId="047D0DD5"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000000"/>
          <w:bdr w:val="none" w:sz="0" w:space="0" w:color="auto" w:frame="1"/>
        </w:rPr>
        <w:t>Grand Haven, Mich. - Tri-Cities Credit Union (TCCU) is happy to share that Kendra Gardner has become a Certified Credit Union Financial Counselor (CCUFC).  This accreditation now allows TCCU to offer even more personalized financial guidance to its members.</w:t>
      </w:r>
    </w:p>
    <w:p w14:paraId="4C884A71"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With her new certification, Kendra can work one-on-one with members facing financial challenges. She can help people who are having trouble with money, support those who want to improve their credit scores, and guide anyone with little or no credit history in building and maintaining good credit.</w:t>
      </w:r>
    </w:p>
    <w:p w14:paraId="0B18F1A5"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p>
    <w:p w14:paraId="239CB562"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“I love to help people and strengthen my community,” Gardner said.</w:t>
      </w:r>
    </w:p>
    <w:p w14:paraId="7828CCBA"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p>
    <w:p w14:paraId="4DE72C65"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She completed her certification through the Financial Counseling Certification Program (</w:t>
      </w:r>
      <w:proofErr w:type="spellStart"/>
      <w:r>
        <w:rPr>
          <w:rFonts w:ascii="Calibri" w:hAnsi="Calibri" w:cs="Calibri"/>
          <w:color w:val="000000"/>
          <w:bdr w:val="none" w:sz="0" w:space="0" w:color="auto" w:frame="1"/>
        </w:rPr>
        <w:t>FiCEP</w:t>
      </w:r>
      <w:proofErr w:type="spellEnd"/>
      <w:r>
        <w:rPr>
          <w:rFonts w:ascii="Calibri" w:hAnsi="Calibri" w:cs="Calibri"/>
          <w:color w:val="000000"/>
          <w:bdr w:val="none" w:sz="0" w:space="0" w:color="auto" w:frame="1"/>
        </w:rPr>
        <w:t>) offered by America’s Credit Unions. This program provides credit union staff with the training they need to help members make smart financial choices, manage debt and credit, control spending, and work toward greater financial security.</w:t>
      </w:r>
    </w:p>
    <w:p w14:paraId="323DC9A6"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p>
    <w:p w14:paraId="389EF695" w14:textId="6FFEBFA2" w:rsidR="00290A40" w:rsidRDefault="00290A40" w:rsidP="00290A40">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 xml:space="preserve">America’s Credit Unions (ACU) is a group that supports credit unions nationwide. Formed in 2024 when the Credit Union National Association (CUNA) and the National Association of Federally Insured Credit Unions (NAFCU) </w:t>
      </w:r>
      <w:r>
        <w:rPr>
          <w:rFonts w:ascii="Calibri" w:hAnsi="Calibri" w:cs="Calibri"/>
          <w:color w:val="000000"/>
          <w:bdr w:val="none" w:sz="0" w:space="0" w:color="auto" w:frame="1"/>
        </w:rPr>
        <w:t>merged, ACU</w:t>
      </w:r>
      <w:r>
        <w:rPr>
          <w:rFonts w:ascii="Calibri" w:hAnsi="Calibri" w:cs="Calibri"/>
          <w:color w:val="000000"/>
          <w:bdr w:val="none" w:sz="0" w:space="0" w:color="auto" w:frame="1"/>
        </w:rPr>
        <w:t xml:space="preserve"> provides support, education, training, guidance on rules, and professional development to help credit unions better serve their members and communities.</w:t>
      </w:r>
    </w:p>
    <w:p w14:paraId="13E112F1"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p>
    <w:p w14:paraId="45668E71" w14:textId="77777777" w:rsidR="00290A40" w:rsidRDefault="00290A40" w:rsidP="00290A40">
      <w:pPr>
        <w:pStyle w:val="xmsonormal"/>
        <w:shd w:val="clear" w:color="auto" w:fill="FFFFFF"/>
        <w:spacing w:before="0" w:beforeAutospacing="0" w:after="0" w:afterAutospacing="0"/>
        <w:textAlignment w:val="baseline"/>
        <w:rPr>
          <w:rFonts w:ascii="Calibri" w:hAnsi="Calibri" w:cs="Calibri"/>
          <w:color w:val="000000"/>
          <w:bdr w:val="none" w:sz="0" w:space="0" w:color="auto" w:frame="1"/>
        </w:rPr>
      </w:pPr>
      <w:r>
        <w:rPr>
          <w:rFonts w:ascii="Calibri" w:hAnsi="Calibri" w:cs="Calibri"/>
          <w:color w:val="000000"/>
          <w:bdr w:val="none" w:sz="0" w:space="0" w:color="auto" w:frame="1"/>
        </w:rPr>
        <w:t>Whether someone is facing money problems, wants to boost their credit, or needs guidance to get started, Kendra can provide helpful, personal advice to support members on their path to a stronger financial future.</w:t>
      </w:r>
    </w:p>
    <w:p w14:paraId="017E602E"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p>
    <w:p w14:paraId="0A735680"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b/>
          <w:bCs/>
          <w:color w:val="000000"/>
          <w:bdr w:val="none" w:sz="0" w:space="0" w:color="auto" w:frame="1"/>
        </w:rPr>
        <w:t>About Tri-Cities Credit Union</w:t>
      </w:r>
    </w:p>
    <w:p w14:paraId="05CA30FD" w14:textId="77777777" w:rsidR="00290A40" w:rsidRDefault="00290A40" w:rsidP="00290A40">
      <w:pPr>
        <w:pStyle w:val="xmsonormal"/>
        <w:shd w:val="clear" w:color="auto" w:fill="FFFFFF"/>
        <w:spacing w:before="0" w:beforeAutospacing="0" w:after="0" w:afterAutospacing="0"/>
        <w:textAlignment w:val="baseline"/>
        <w:rPr>
          <w:rFonts w:ascii="Aptos" w:hAnsi="Aptos" w:cs="Segoe UI"/>
          <w:color w:val="242424"/>
        </w:rPr>
      </w:pPr>
      <w:r>
        <w:rPr>
          <w:rFonts w:ascii="Calibri" w:hAnsi="Calibri" w:cs="Calibri"/>
          <w:color w:val="000000"/>
          <w:bdr w:val="none" w:sz="0" w:space="0" w:color="auto" w:frame="1"/>
        </w:rPr>
        <w:t>Tri-Cities Credit Union has served our community since 1955, offering local, member-focused financial services and helping members reach their financial goals.</w:t>
      </w:r>
    </w:p>
    <w:p w14:paraId="4CA0FC72" w14:textId="77777777" w:rsidR="00C32BC1" w:rsidRDefault="00C32BC1"/>
    <w:sectPr w:rsidR="00C32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40"/>
    <w:rsid w:val="00290A40"/>
    <w:rsid w:val="004243F6"/>
    <w:rsid w:val="00676D20"/>
    <w:rsid w:val="00C32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A04B"/>
  <w15:chartTrackingRefBased/>
  <w15:docId w15:val="{64B342F0-C15A-4F20-B045-8859EABD7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A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A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A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A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A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A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A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A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A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A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A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A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A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A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A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A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A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A40"/>
    <w:rPr>
      <w:rFonts w:eastAsiaTheme="majorEastAsia" w:cstheme="majorBidi"/>
      <w:color w:val="272727" w:themeColor="text1" w:themeTint="D8"/>
    </w:rPr>
  </w:style>
  <w:style w:type="paragraph" w:styleId="Title">
    <w:name w:val="Title"/>
    <w:basedOn w:val="Normal"/>
    <w:next w:val="Normal"/>
    <w:link w:val="TitleChar"/>
    <w:uiPriority w:val="10"/>
    <w:qFormat/>
    <w:rsid w:val="00290A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A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A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A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A40"/>
    <w:pPr>
      <w:spacing w:before="160"/>
      <w:jc w:val="center"/>
    </w:pPr>
    <w:rPr>
      <w:i/>
      <w:iCs/>
      <w:color w:val="404040" w:themeColor="text1" w:themeTint="BF"/>
    </w:rPr>
  </w:style>
  <w:style w:type="character" w:customStyle="1" w:styleId="QuoteChar">
    <w:name w:val="Quote Char"/>
    <w:basedOn w:val="DefaultParagraphFont"/>
    <w:link w:val="Quote"/>
    <w:uiPriority w:val="29"/>
    <w:rsid w:val="00290A40"/>
    <w:rPr>
      <w:i/>
      <w:iCs/>
      <w:color w:val="404040" w:themeColor="text1" w:themeTint="BF"/>
    </w:rPr>
  </w:style>
  <w:style w:type="paragraph" w:styleId="ListParagraph">
    <w:name w:val="List Paragraph"/>
    <w:basedOn w:val="Normal"/>
    <w:uiPriority w:val="34"/>
    <w:qFormat/>
    <w:rsid w:val="00290A40"/>
    <w:pPr>
      <w:ind w:left="720"/>
      <w:contextualSpacing/>
    </w:pPr>
  </w:style>
  <w:style w:type="character" w:styleId="IntenseEmphasis">
    <w:name w:val="Intense Emphasis"/>
    <w:basedOn w:val="DefaultParagraphFont"/>
    <w:uiPriority w:val="21"/>
    <w:qFormat/>
    <w:rsid w:val="00290A40"/>
    <w:rPr>
      <w:i/>
      <w:iCs/>
      <w:color w:val="0F4761" w:themeColor="accent1" w:themeShade="BF"/>
    </w:rPr>
  </w:style>
  <w:style w:type="paragraph" w:styleId="IntenseQuote">
    <w:name w:val="Intense Quote"/>
    <w:basedOn w:val="Normal"/>
    <w:next w:val="Normal"/>
    <w:link w:val="IntenseQuoteChar"/>
    <w:uiPriority w:val="30"/>
    <w:qFormat/>
    <w:rsid w:val="00290A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A40"/>
    <w:rPr>
      <w:i/>
      <w:iCs/>
      <w:color w:val="0F4761" w:themeColor="accent1" w:themeShade="BF"/>
    </w:rPr>
  </w:style>
  <w:style w:type="character" w:styleId="IntenseReference">
    <w:name w:val="Intense Reference"/>
    <w:basedOn w:val="DefaultParagraphFont"/>
    <w:uiPriority w:val="32"/>
    <w:qFormat/>
    <w:rsid w:val="00290A40"/>
    <w:rPr>
      <w:b/>
      <w:bCs/>
      <w:smallCaps/>
      <w:color w:val="0F4761" w:themeColor="accent1" w:themeShade="BF"/>
      <w:spacing w:val="5"/>
    </w:rPr>
  </w:style>
  <w:style w:type="paragraph" w:customStyle="1" w:styleId="xmsonormal">
    <w:name w:val="x_msonormal"/>
    <w:basedOn w:val="Normal"/>
    <w:rsid w:val="00290A4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08B808D506ED47B1FE484E50748C46" ma:contentTypeVersion="16" ma:contentTypeDescription="Create a new document." ma:contentTypeScope="" ma:versionID="1333e4406ff0a4a456be791e22bb8f38">
  <xsd:schema xmlns:xsd="http://www.w3.org/2001/XMLSchema" xmlns:xs="http://www.w3.org/2001/XMLSchema" xmlns:p="http://schemas.microsoft.com/office/2006/metadata/properties" xmlns:ns2="b9120896-5cc2-4a1e-8740-6d93d65abbe9" xmlns:ns3="016a9110-c889-4b8b-9a33-18391fb4acb7" targetNamespace="http://schemas.microsoft.com/office/2006/metadata/properties" ma:root="true" ma:fieldsID="5e1319d53ad87329d5fac1b5c17fbcde" ns2:_="" ns3:_="">
    <xsd:import namespace="b9120896-5cc2-4a1e-8740-6d93d65abbe9"/>
    <xsd:import namespace="016a9110-c889-4b8b-9a33-18391fb4ac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20896-5cc2-4a1e-8740-6d93d65ab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49100da-0706-4f73-9a16-ae0b2e8cd84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6a9110-c889-4b8b-9a33-18391fb4ac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71c978-db4b-4b44-b925-1edefb4a33c0}" ma:internalName="TaxCatchAll" ma:showField="CatchAllData" ma:web="016a9110-c889-4b8b-9a33-18391fb4ac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120896-5cc2-4a1e-8740-6d93d65abbe9">
      <Terms xmlns="http://schemas.microsoft.com/office/infopath/2007/PartnerControls"/>
    </lcf76f155ced4ddcb4097134ff3c332f>
    <TaxCatchAll xmlns="016a9110-c889-4b8b-9a33-18391fb4acb7" xsi:nil="true"/>
  </documentManagement>
</p:properties>
</file>

<file path=customXml/itemProps1.xml><?xml version="1.0" encoding="utf-8"?>
<ds:datastoreItem xmlns:ds="http://schemas.openxmlformats.org/officeDocument/2006/customXml" ds:itemID="{79913A08-51A5-4714-AAB6-E724D172421E}"/>
</file>

<file path=customXml/itemProps2.xml><?xml version="1.0" encoding="utf-8"?>
<ds:datastoreItem xmlns:ds="http://schemas.openxmlformats.org/officeDocument/2006/customXml" ds:itemID="{63D0F242-3A1E-4BB3-9B67-965DBEE374CD}"/>
</file>

<file path=customXml/itemProps3.xml><?xml version="1.0" encoding="utf-8"?>
<ds:datastoreItem xmlns:ds="http://schemas.openxmlformats.org/officeDocument/2006/customXml" ds:itemID="{B2F51BE4-3A3D-4336-B99D-5645CA92AB4C}"/>
</file>

<file path=docProps/app.xml><?xml version="1.0" encoding="utf-8"?>
<Properties xmlns="http://schemas.openxmlformats.org/officeDocument/2006/extended-properties" xmlns:vt="http://schemas.openxmlformats.org/officeDocument/2006/docPropsVTypes">
  <Template>Normal</Template>
  <TotalTime>7</TotalTime>
  <Pages>1</Pages>
  <Words>271</Words>
  <Characters>1583</Characters>
  <Application>Microsoft Office Word</Application>
  <DocSecurity>0</DocSecurity>
  <Lines>27</Lines>
  <Paragraphs>10</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Tobin</dc:creator>
  <cp:keywords/>
  <dc:description/>
  <cp:lastModifiedBy>Megan Tobin</cp:lastModifiedBy>
  <cp:revision>1</cp:revision>
  <dcterms:created xsi:type="dcterms:W3CDTF">2026-09-01T16:05:00Z</dcterms:created>
  <dcterms:modified xsi:type="dcterms:W3CDTF">2026-09-01T16:12:00Z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0x0101003B08B808D506ED47B1FE484E50748C46</vt:lpwstr>
  </property>
</Properties>
</file>