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0362" w14:textId="77777777" w:rsidR="005A20D5" w:rsidRDefault="005A20D5" w:rsidP="005A20D5">
      <w:pPr>
        <w:jc w:val="center"/>
        <w:rPr>
          <w:rFonts w:ascii="Bookman Old Style" w:eastAsia="Bookman Old Style" w:hAnsi="Bookman Old Style" w:cs="Bookman Old Style"/>
          <w:b/>
          <w:color w:val="1A3668"/>
          <w:sz w:val="48"/>
          <w:szCs w:val="48"/>
        </w:rPr>
      </w:pPr>
      <w:r>
        <w:rPr>
          <w:rFonts w:ascii="Bookman Old Style" w:eastAsia="Bookman Old Style" w:hAnsi="Bookman Old Style" w:cs="Bookman Old Style"/>
          <w:b/>
          <w:color w:val="1A3668"/>
          <w:sz w:val="48"/>
          <w:szCs w:val="48"/>
        </w:rPr>
        <w:t>Sophomore Seminar Schedule 24-25</w:t>
      </w:r>
    </w:p>
    <w:p w14:paraId="08A5AA1C" w14:textId="77777777" w:rsidR="005A20D5" w:rsidRDefault="005A20D5" w:rsidP="005A20D5">
      <w:pPr>
        <w:jc w:val="center"/>
        <w:rPr>
          <w:rFonts w:ascii="Bookman Old Style" w:eastAsia="Bookman Old Style" w:hAnsi="Bookman Old Style" w:cs="Bookman Old Style"/>
          <w:b/>
          <w:color w:val="1A3668"/>
          <w:sz w:val="48"/>
          <w:szCs w:val="48"/>
        </w:rPr>
      </w:pPr>
    </w:p>
    <w:tbl>
      <w:tblPr>
        <w:tblW w:w="11475" w:type="dxa"/>
        <w:jc w:val="center"/>
        <w:tblLayout w:type="fixed"/>
        <w:tblLook w:val="0400" w:firstRow="0" w:lastRow="0" w:firstColumn="0" w:lastColumn="0" w:noHBand="0" w:noVBand="1"/>
      </w:tblPr>
      <w:tblGrid>
        <w:gridCol w:w="2070"/>
        <w:gridCol w:w="2790"/>
        <w:gridCol w:w="3855"/>
        <w:gridCol w:w="2760"/>
      </w:tblGrid>
      <w:tr w:rsidR="005A20D5" w14:paraId="39DA308D" w14:textId="77777777" w:rsidTr="00B0771B">
        <w:trPr>
          <w:trHeight w:val="504"/>
          <w:jc w:val="center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A3668"/>
            <w:vAlign w:val="center"/>
          </w:tcPr>
          <w:p w14:paraId="567BB00A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DATE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A3668"/>
            <w:vAlign w:val="center"/>
          </w:tcPr>
          <w:p w14:paraId="621D4E7E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TIME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A3668"/>
            <w:vAlign w:val="center"/>
          </w:tcPr>
          <w:p w14:paraId="19590FF7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TOPIC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A3668"/>
            <w:vAlign w:val="center"/>
          </w:tcPr>
          <w:p w14:paraId="08C6488E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LOCATION</w:t>
            </w:r>
          </w:p>
        </w:tc>
      </w:tr>
      <w:tr w:rsidR="005A20D5" w14:paraId="6E47AE45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55736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8/14/2024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F58C1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2:30pm-4pm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CCF69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Social Media Safety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DE42F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Auditorium</w:t>
            </w:r>
          </w:p>
        </w:tc>
      </w:tr>
      <w:tr w:rsidR="005A20D5" w14:paraId="11E0E0ED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58D0B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8/21/2024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0C220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8:30am-12:30pm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42B61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Day of Service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0F557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Large Groups</w:t>
            </w:r>
          </w:p>
        </w:tc>
      </w:tr>
      <w:tr w:rsidR="005A20D5" w14:paraId="5B95B5B9" w14:textId="77777777" w:rsidTr="00B0771B">
        <w:trPr>
          <w:trHeight w:val="32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1A129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9/11/2024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0A385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E0872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Identity (The Talk)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6E32A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Auditorium </w:t>
            </w:r>
          </w:p>
        </w:tc>
      </w:tr>
      <w:tr w:rsidR="005A20D5" w14:paraId="36BEED64" w14:textId="77777777" w:rsidTr="00B0771B">
        <w:trPr>
          <w:trHeight w:val="525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9509A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9/18/2024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5E7FA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15F54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Personal Safety and Healthy Relationship (The Talk)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2D695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Auditorium</w:t>
            </w:r>
          </w:p>
        </w:tc>
      </w:tr>
      <w:tr w:rsidR="005A20D5" w14:paraId="7B8D80F8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5F84F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9/25/2024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3C684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38B4B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Sexual Health (The Talk)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3B82D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Auditorium </w:t>
            </w:r>
          </w:p>
        </w:tc>
      </w:tr>
      <w:tr w:rsidR="005A20D5" w14:paraId="5CA9A6C8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99623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10/2/2024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1BA38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1D9C6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Diversity, Equity and Inclusion (DEI) Session 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C5C32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Auditorium </w:t>
            </w:r>
          </w:p>
        </w:tc>
      </w:tr>
      <w:tr w:rsidR="005A20D5" w14:paraId="6EA1A24F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01E78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10/9/2024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DDD4D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FA89D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Not A Choice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4807B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Auditorium </w:t>
            </w:r>
          </w:p>
        </w:tc>
      </w:tr>
      <w:tr w:rsidR="005A20D5" w14:paraId="2DBFB6C7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C904F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10/23/2024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8F7D9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90ECE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Pre-course registration (led by CACs)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9DFE9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TBD</w:t>
            </w:r>
          </w:p>
        </w:tc>
      </w:tr>
      <w:tr w:rsidR="005A20D5" w14:paraId="31FAE0EA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3AE8F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10/30/2024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C7B9E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F23CE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Substance Use </w:t>
            </w:r>
          </w:p>
          <w:p w14:paraId="2A8D73A6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(Mutual Ground)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A6AAB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Auditorium</w:t>
            </w:r>
          </w:p>
        </w:tc>
      </w:tr>
      <w:tr w:rsidR="005A20D5" w14:paraId="1478C2B6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32CBB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11/13/2024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7AC7F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13E34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CCE/DEI Session 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C53D5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Auditorium</w:t>
            </w:r>
          </w:p>
        </w:tc>
      </w:tr>
      <w:tr w:rsidR="005A20D5" w14:paraId="25D16493" w14:textId="77777777" w:rsidTr="00B0771B">
        <w:trPr>
          <w:trHeight w:val="32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279A9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11/20/2024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2356A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8086F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Naviance (led by CACs)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87DDE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Auditorium</w:t>
            </w:r>
          </w:p>
        </w:tc>
      </w:tr>
      <w:tr w:rsidR="005A20D5" w14:paraId="37ECCF38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C1458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12/04/2024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575F9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10am-11:30am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B8AA0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Tales of the Homefront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20CAB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TBD</w:t>
            </w:r>
          </w:p>
        </w:tc>
      </w:tr>
      <w:tr w:rsidR="005A20D5" w14:paraId="7FFF2C2A" w14:textId="77777777" w:rsidTr="00B0771B">
        <w:trPr>
          <w:trHeight w:val="64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65BAE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12/11/2024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7EEDD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36728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College Admissions (led by CACs)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93F54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TBD</w:t>
            </w:r>
          </w:p>
        </w:tc>
      </w:tr>
      <w:tr w:rsidR="005A20D5" w14:paraId="2974FE47" w14:textId="77777777" w:rsidTr="00B0771B">
        <w:trPr>
          <w:trHeight w:val="320"/>
          <w:jc w:val="center"/>
        </w:trPr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E3F5D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3/12/2025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1D996" w14:textId="77777777" w:rsidR="005A20D5" w:rsidRDefault="005A20D5" w:rsidP="00B0771B">
            <w:pPr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10am-11am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4FA48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Wrap up/Wellness Fair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244C4" w14:textId="77777777" w:rsidR="005A20D5" w:rsidRDefault="005A20D5" w:rsidP="00B0771B">
            <w:pPr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TBD/West Gym</w:t>
            </w:r>
          </w:p>
        </w:tc>
      </w:tr>
    </w:tbl>
    <w:p w14:paraId="084BB2ED" w14:textId="77777777" w:rsidR="005A20D5" w:rsidRDefault="005A20D5" w:rsidP="005A20D5">
      <w:pPr>
        <w:spacing w:after="200" w:line="276" w:lineRule="auto"/>
        <w:rPr>
          <w:rFonts w:ascii="Bookman Old Style" w:eastAsia="Bookman Old Style" w:hAnsi="Bookman Old Style" w:cs="Bookman Old Style"/>
          <w:b/>
          <w:sz w:val="28"/>
          <w:szCs w:val="28"/>
          <w:u w:val="single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*Schedule is subject to change and all will be notified in advance.</w:t>
      </w:r>
    </w:p>
    <w:p w14:paraId="5B1BEC5D" w14:textId="77777777" w:rsidR="005A20D5" w:rsidRDefault="005A20D5" w:rsidP="005A20D5">
      <w:pPr>
        <w:spacing w:after="200" w:line="276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4792D523" w14:textId="77777777" w:rsidR="003A5B34" w:rsidRDefault="003A5B34"/>
    <w:sectPr w:rsidR="003A5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D5"/>
    <w:rsid w:val="003A5B34"/>
    <w:rsid w:val="005A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1EDF"/>
  <w15:chartTrackingRefBased/>
  <w15:docId w15:val="{2DB7BE67-343D-45FC-8F1F-106018A8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D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Takeisha Rheams</dc:creator>
  <cp:keywords/>
  <dc:description/>
  <cp:lastModifiedBy>Takeisha Rheams</cp:lastModifiedBy>
  <cp:revision>1</cp:revision>
  <dcterms:created xsi:type="dcterms:W3CDTF">2024-08-26T17:22:00Z</dcterms:created>
  <dcterms:modified xsi:type="dcterms:W3CDTF">2024-08-26T17:24:00Z</dcterms:modified>
</cp:coreProperties>
</file>