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E408A9" w14:textId="13C348D9" w:rsidR="00981856" w:rsidRPr="001A462D" w:rsidRDefault="00BA3EF8" w:rsidP="00B67694">
      <w:pPr>
        <w:spacing w:before="100" w:beforeAutospacing="1" w:after="100" w:afterAutospacing="1"/>
        <w:jc w:val="center"/>
        <w:rPr>
          <w:rFonts w:asciiTheme="minorHAnsi" w:hAnsiTheme="minorHAnsi" w:cstheme="minorHAnsi"/>
          <w:b/>
          <w:bCs/>
          <w:sz w:val="22"/>
          <w:szCs w:val="22"/>
        </w:rPr>
      </w:pPr>
      <w:bookmarkStart w:id="0" w:name="_Hlk9258817"/>
      <w:bookmarkStart w:id="1" w:name="_GoBack"/>
      <w:bookmarkEnd w:id="1"/>
      <w:r w:rsidRPr="001A462D">
        <w:rPr>
          <w:rFonts w:asciiTheme="minorHAnsi" w:hAnsiTheme="minorHAnsi" w:cstheme="minorHAnsi"/>
          <w:b/>
          <w:bCs/>
          <w:sz w:val="22"/>
          <w:szCs w:val="22"/>
        </w:rPr>
        <w:t>FRIDAY</w:t>
      </w:r>
      <w:r w:rsidR="00981856" w:rsidRPr="001A462D">
        <w:rPr>
          <w:rFonts w:asciiTheme="minorHAnsi" w:hAnsiTheme="minorHAnsi" w:cstheme="minorHAnsi"/>
          <w:b/>
          <w:bCs/>
          <w:sz w:val="22"/>
          <w:szCs w:val="22"/>
        </w:rPr>
        <w:t xml:space="preserve"> CLASSES</w:t>
      </w:r>
    </w:p>
    <w:p w14:paraId="25EE915D" w14:textId="029D51A2" w:rsidR="00500EDF" w:rsidRPr="00500EDF" w:rsidRDefault="00500EDF" w:rsidP="00500EDF">
      <w:pPr>
        <w:spacing w:before="100" w:beforeAutospacing="1" w:after="100" w:afterAutospacing="1"/>
        <w:rPr>
          <w:rFonts w:asciiTheme="minorHAnsi" w:hAnsiTheme="minorHAnsi" w:cstheme="minorHAnsi"/>
          <w:color w:val="000000"/>
          <w:kern w:val="28"/>
          <w:sz w:val="22"/>
          <w:szCs w:val="22"/>
          <w14:cntxtAlts/>
        </w:rPr>
      </w:pPr>
      <w:r w:rsidRPr="001A462D">
        <w:rPr>
          <w:rFonts w:asciiTheme="minorHAnsi" w:hAnsiTheme="minorHAnsi" w:cstheme="minorHAnsi"/>
          <w:b/>
          <w:sz w:val="22"/>
          <w:szCs w:val="22"/>
        </w:rPr>
        <w:t xml:space="preserve">A Firm Foundation: </w:t>
      </w:r>
      <w:r w:rsidRPr="001A462D">
        <w:rPr>
          <w:rFonts w:asciiTheme="minorHAnsi" w:hAnsiTheme="minorHAnsi" w:cstheme="minorHAnsi"/>
          <w:color w:val="000000"/>
          <w:kern w:val="28"/>
          <w:sz w:val="22"/>
          <w:szCs w:val="22"/>
          <w14:cntxtAlts/>
        </w:rPr>
        <w:t>Whether you're a beginner or a "veteran” ringer, this class will teach (or remind) you what to do before you ever pick up a bell or chime. Learn ergonomic techniques to help you not only "survive" those long rehearsals, concerts, and day-long ringing festivals, but also do so without pain or soreness. Ringers will be introduced to the "Three S's": Stance, Seat and Stroke, and will focus on developing a relaxed</w:t>
      </w:r>
      <w:r w:rsidRPr="00500EDF">
        <w:rPr>
          <w:rFonts w:asciiTheme="minorHAnsi" w:hAnsiTheme="minorHAnsi" w:cstheme="minorHAnsi"/>
          <w:color w:val="000000"/>
          <w:kern w:val="28"/>
          <w:sz w:val="22"/>
          <w:szCs w:val="22"/>
          <w14:cntxtAlts/>
        </w:rPr>
        <w:t xml:space="preserve"> </w:t>
      </w:r>
      <w:r w:rsidRPr="001A462D">
        <w:rPr>
          <w:rFonts w:asciiTheme="minorHAnsi" w:hAnsiTheme="minorHAnsi" w:cstheme="minorHAnsi"/>
          <w:color w:val="000000"/>
          <w:kern w:val="28"/>
          <w:sz w:val="22"/>
          <w:szCs w:val="22"/>
          <w14:cntxtAlts/>
        </w:rPr>
        <w:t xml:space="preserve">ringing style to help control the bell, ring dynamically and make beautiful music. </w:t>
      </w:r>
      <w:r w:rsidRPr="001A462D">
        <w:rPr>
          <w:rFonts w:asciiTheme="minorHAnsi" w:hAnsiTheme="minorHAnsi" w:cstheme="minorHAnsi"/>
          <w:b/>
          <w:color w:val="000000"/>
          <w:kern w:val="28"/>
          <w:sz w:val="22"/>
          <w:szCs w:val="22"/>
          <w14:cntxtAlts/>
        </w:rPr>
        <w:t>Instructor: Diane Barnes</w:t>
      </w:r>
    </w:p>
    <w:p w14:paraId="4C4B5F8C" w14:textId="54F26720" w:rsidR="00500EDF" w:rsidRDefault="00500EDF" w:rsidP="00500EDF">
      <w:pPr>
        <w:rPr>
          <w:rFonts w:asciiTheme="minorHAnsi" w:hAnsiTheme="minorHAnsi" w:cstheme="minorHAnsi"/>
          <w:b/>
          <w:sz w:val="22"/>
          <w:szCs w:val="22"/>
        </w:rPr>
      </w:pPr>
      <w:r w:rsidRPr="001A462D">
        <w:rPr>
          <w:rFonts w:asciiTheme="minorHAnsi" w:hAnsiTheme="minorHAnsi" w:cstheme="minorHAnsi"/>
          <w:b/>
          <w:sz w:val="22"/>
          <w:szCs w:val="22"/>
        </w:rPr>
        <w:t>Mastering the Art of Weaving:</w:t>
      </w:r>
      <w:r w:rsidRPr="001A462D">
        <w:rPr>
          <w:rFonts w:asciiTheme="minorHAnsi" w:hAnsiTheme="minorHAnsi" w:cstheme="minorHAnsi"/>
          <w:sz w:val="22"/>
          <w:szCs w:val="22"/>
        </w:rPr>
        <w:t xml:space="preserve"> Weaving cloth involves interlacing threads to form a cohesive whole.  Weaving handbells is a motion that may resemble interlacement, but is a move used to play musically while handling more bells than a traditional choir assignment usually require. Weaving is a skill that should be acquired by all ringers. </w:t>
      </w:r>
      <w:r w:rsidRPr="001A462D">
        <w:rPr>
          <w:rFonts w:asciiTheme="minorHAnsi" w:hAnsiTheme="minorHAnsi" w:cstheme="minorHAnsi"/>
          <w:b/>
          <w:sz w:val="22"/>
          <w:szCs w:val="22"/>
        </w:rPr>
        <w:t>Instructor: Cyndy Patterson</w:t>
      </w:r>
    </w:p>
    <w:p w14:paraId="726B0C91" w14:textId="77777777" w:rsidR="00500EDF" w:rsidRPr="001A462D" w:rsidRDefault="00500EDF" w:rsidP="00500EDF">
      <w:pPr>
        <w:rPr>
          <w:rFonts w:asciiTheme="minorHAnsi" w:hAnsiTheme="minorHAnsi" w:cstheme="minorHAnsi"/>
          <w:b/>
          <w:sz w:val="22"/>
          <w:szCs w:val="22"/>
        </w:rPr>
      </w:pPr>
    </w:p>
    <w:p w14:paraId="4027E113" w14:textId="77777777" w:rsidR="00500EDF" w:rsidRPr="001A462D" w:rsidRDefault="00500EDF" w:rsidP="00500EDF">
      <w:pPr>
        <w:rPr>
          <w:rFonts w:asciiTheme="minorHAnsi" w:hAnsiTheme="minorHAnsi" w:cstheme="minorHAnsi"/>
          <w:sz w:val="22"/>
          <w:szCs w:val="22"/>
        </w:rPr>
      </w:pPr>
      <w:r w:rsidRPr="001A462D">
        <w:rPr>
          <w:rFonts w:asciiTheme="minorHAnsi" w:hAnsiTheme="minorHAnsi" w:cstheme="minorHAnsi"/>
          <w:b/>
          <w:sz w:val="22"/>
          <w:szCs w:val="22"/>
        </w:rPr>
        <w:t xml:space="preserve">Read and Ring </w:t>
      </w:r>
      <w:proofErr w:type="gramStart"/>
      <w:r w:rsidRPr="001A462D">
        <w:rPr>
          <w:rFonts w:asciiTheme="minorHAnsi" w:hAnsiTheme="minorHAnsi" w:cstheme="minorHAnsi"/>
          <w:b/>
          <w:sz w:val="22"/>
          <w:szCs w:val="22"/>
        </w:rPr>
        <w:t>For</w:t>
      </w:r>
      <w:proofErr w:type="gramEnd"/>
      <w:r w:rsidRPr="001A462D">
        <w:rPr>
          <w:rFonts w:asciiTheme="minorHAnsi" w:hAnsiTheme="minorHAnsi" w:cstheme="minorHAnsi"/>
          <w:b/>
          <w:sz w:val="22"/>
          <w:szCs w:val="22"/>
        </w:rPr>
        <w:t xml:space="preserve"> All: </w:t>
      </w:r>
      <w:r w:rsidRPr="001A462D">
        <w:rPr>
          <w:rFonts w:asciiTheme="minorHAnsi" w:hAnsiTheme="minorHAnsi" w:cstheme="minorHAnsi"/>
          <w:sz w:val="22"/>
          <w:szCs w:val="22"/>
        </w:rPr>
        <w:t xml:space="preserve">Preview original works and arrangements by some of your favorite handbell composers/arrangers.  The music ranges from Level 2 to Level 3, many of the titles available in 2-3 octave arrangements. </w:t>
      </w:r>
      <w:r w:rsidRPr="001A462D">
        <w:rPr>
          <w:rFonts w:asciiTheme="minorHAnsi" w:hAnsiTheme="minorHAnsi" w:cstheme="minorHAnsi"/>
          <w:b/>
          <w:sz w:val="22"/>
          <w:szCs w:val="22"/>
        </w:rPr>
        <w:t>Director: Shelly Siemer</w:t>
      </w:r>
      <w:r w:rsidRPr="001A462D">
        <w:rPr>
          <w:rFonts w:asciiTheme="minorHAnsi" w:hAnsiTheme="minorHAnsi" w:cstheme="minorHAnsi"/>
          <w:sz w:val="22"/>
          <w:szCs w:val="22"/>
        </w:rPr>
        <w:t xml:space="preserve"> </w:t>
      </w:r>
    </w:p>
    <w:p w14:paraId="7CEF0566" w14:textId="7DCDDCEB" w:rsidR="00EB4091" w:rsidRPr="001A462D" w:rsidRDefault="00500EDF" w:rsidP="00EB4091">
      <w:pPr>
        <w:spacing w:before="100" w:beforeAutospacing="1" w:after="100" w:afterAutospacing="1"/>
        <w:rPr>
          <w:rFonts w:asciiTheme="minorHAnsi" w:hAnsiTheme="minorHAnsi" w:cstheme="minorHAnsi"/>
          <w:sz w:val="22"/>
          <w:szCs w:val="22"/>
        </w:rPr>
      </w:pPr>
      <w:r w:rsidRPr="001A462D">
        <w:rPr>
          <w:rFonts w:asciiTheme="minorHAnsi" w:hAnsiTheme="minorHAnsi" w:cstheme="minorHAnsi"/>
          <w:color w:val="000000"/>
          <w:kern w:val="28"/>
          <w:sz w:val="22"/>
          <w:szCs w:val="22"/>
          <w14:cntxtAlts/>
        </w:rPr>
        <w:t xml:space="preserve"> </w:t>
      </w:r>
      <w:r w:rsidR="00EB4091" w:rsidRPr="001A462D">
        <w:rPr>
          <w:rFonts w:asciiTheme="minorHAnsi" w:hAnsiTheme="minorHAnsi" w:cstheme="minorHAnsi"/>
          <w:b/>
          <w:bCs/>
          <w:sz w:val="22"/>
          <w:szCs w:val="22"/>
        </w:rPr>
        <w:t xml:space="preserve">Rhythm’s </w:t>
      </w:r>
      <w:proofErr w:type="spellStart"/>
      <w:r w:rsidR="00EB4091" w:rsidRPr="001A462D">
        <w:rPr>
          <w:rFonts w:asciiTheme="minorHAnsi" w:hAnsiTheme="minorHAnsi" w:cstheme="minorHAnsi"/>
          <w:b/>
          <w:bCs/>
          <w:sz w:val="22"/>
          <w:szCs w:val="22"/>
        </w:rPr>
        <w:t>Gonna</w:t>
      </w:r>
      <w:proofErr w:type="spellEnd"/>
      <w:r w:rsidR="00EB4091" w:rsidRPr="001A462D">
        <w:rPr>
          <w:rFonts w:asciiTheme="minorHAnsi" w:hAnsiTheme="minorHAnsi" w:cstheme="minorHAnsi"/>
          <w:b/>
          <w:bCs/>
          <w:sz w:val="22"/>
          <w:szCs w:val="22"/>
        </w:rPr>
        <w:t xml:space="preserve"> Get </w:t>
      </w:r>
      <w:proofErr w:type="spellStart"/>
      <w:r w:rsidR="00EB4091" w:rsidRPr="001A462D">
        <w:rPr>
          <w:rFonts w:asciiTheme="minorHAnsi" w:hAnsiTheme="minorHAnsi" w:cstheme="minorHAnsi"/>
          <w:b/>
          <w:bCs/>
          <w:sz w:val="22"/>
          <w:szCs w:val="22"/>
        </w:rPr>
        <w:t>Ya</w:t>
      </w:r>
      <w:proofErr w:type="spellEnd"/>
      <w:proofErr w:type="gramStart"/>
      <w:r w:rsidR="00EB4091" w:rsidRPr="001A462D">
        <w:rPr>
          <w:rFonts w:asciiTheme="minorHAnsi" w:hAnsiTheme="minorHAnsi" w:cstheme="minorHAnsi"/>
          <w:b/>
          <w:bCs/>
          <w:sz w:val="22"/>
          <w:szCs w:val="22"/>
        </w:rPr>
        <w:t>!:</w:t>
      </w:r>
      <w:proofErr w:type="gramEnd"/>
      <w:r w:rsidR="00EB4091" w:rsidRPr="001A462D">
        <w:rPr>
          <w:rFonts w:asciiTheme="minorHAnsi" w:hAnsiTheme="minorHAnsi" w:cstheme="minorHAnsi"/>
          <w:sz w:val="22"/>
          <w:szCs w:val="22"/>
        </w:rPr>
        <w:t xml:space="preserve"> There is a fundamental necessity to have rhythmic accuracy while playing bells. Explore tips and tricks to make your sense of rhythm even stronger, get a rhythm right every single time, and ways to practice any rhythm in a piece of handbell music without holding a single bell.  </w:t>
      </w:r>
      <w:r w:rsidR="00EB4091" w:rsidRPr="001A462D">
        <w:rPr>
          <w:rFonts w:asciiTheme="minorHAnsi" w:hAnsiTheme="minorHAnsi" w:cstheme="minorHAnsi"/>
          <w:b/>
          <w:sz w:val="22"/>
          <w:szCs w:val="22"/>
        </w:rPr>
        <w:t>Instructor: Matthew Compton</w:t>
      </w:r>
    </w:p>
    <w:bookmarkEnd w:id="0"/>
    <w:p w14:paraId="69DA58B4" w14:textId="1D12AE89" w:rsidR="00981856" w:rsidRPr="001A462D" w:rsidRDefault="00500EDF" w:rsidP="00B67694">
      <w:pPr>
        <w:spacing w:before="100" w:beforeAutospacing="1" w:after="100" w:afterAutospacing="1"/>
        <w:rPr>
          <w:rFonts w:asciiTheme="minorHAnsi" w:hAnsiTheme="minorHAnsi" w:cstheme="minorHAnsi"/>
          <w:b/>
          <w:sz w:val="22"/>
          <w:szCs w:val="22"/>
        </w:rPr>
      </w:pPr>
      <w:r w:rsidRPr="001A462D">
        <w:rPr>
          <w:rFonts w:asciiTheme="minorHAnsi" w:hAnsiTheme="minorHAnsi" w:cstheme="minorHAnsi"/>
          <w:b/>
          <w:bCs/>
          <w:sz w:val="22"/>
          <w:szCs w:val="22"/>
        </w:rPr>
        <w:t>The Next Level (Beyond the Black and White):</w:t>
      </w:r>
      <w:r w:rsidRPr="001A462D">
        <w:rPr>
          <w:rFonts w:asciiTheme="minorHAnsi" w:hAnsiTheme="minorHAnsi" w:cstheme="minorHAnsi"/>
          <w:sz w:val="22"/>
          <w:szCs w:val="22"/>
        </w:rPr>
        <w:t xml:space="preserve"> </w:t>
      </w:r>
      <w:r w:rsidRPr="001A462D">
        <w:rPr>
          <w:rFonts w:asciiTheme="minorHAnsi" w:hAnsiTheme="minorHAnsi" w:cstheme="minorHAnsi"/>
          <w:sz w:val="22"/>
          <w:szCs w:val="22"/>
          <w:shd w:val="clear" w:color="auto" w:fill="FFFFFF"/>
        </w:rPr>
        <w:t xml:space="preserve">We commonly find ourselves settling into the same old habits with our ensembles and it seems like we become stagnant and we stop improving. It’s more than just the notes we play, the techniques we use, and the people in our ensembles. In this class, see what it means to push yourself or your ensemble to the next level of ringing and going beyond the black and white in the music. </w:t>
      </w:r>
      <w:r w:rsidRPr="001A462D">
        <w:rPr>
          <w:rFonts w:asciiTheme="minorHAnsi" w:hAnsiTheme="minorHAnsi" w:cstheme="minorHAnsi"/>
          <w:b/>
          <w:sz w:val="22"/>
          <w:szCs w:val="22"/>
          <w:shd w:val="clear" w:color="auto" w:fill="FFFFFF"/>
        </w:rPr>
        <w:t>Instructor: Matthew Compton</w:t>
      </w:r>
    </w:p>
    <w:p w14:paraId="62FCDF41" w14:textId="3BF5561E" w:rsidR="00981856" w:rsidRPr="001A462D" w:rsidRDefault="00981856" w:rsidP="00B67694">
      <w:pPr>
        <w:jc w:val="center"/>
        <w:rPr>
          <w:rFonts w:asciiTheme="minorHAnsi" w:hAnsiTheme="minorHAnsi" w:cstheme="minorHAnsi"/>
          <w:b/>
          <w:sz w:val="22"/>
          <w:szCs w:val="22"/>
        </w:rPr>
      </w:pPr>
      <w:r w:rsidRPr="001A462D">
        <w:rPr>
          <w:rFonts w:asciiTheme="minorHAnsi" w:hAnsiTheme="minorHAnsi" w:cstheme="minorHAnsi"/>
          <w:b/>
          <w:sz w:val="22"/>
          <w:szCs w:val="22"/>
        </w:rPr>
        <w:t>SATURDAY CLASSES</w:t>
      </w:r>
    </w:p>
    <w:p w14:paraId="4DF58474" w14:textId="5EE741E3" w:rsidR="00981856" w:rsidRPr="001A462D" w:rsidRDefault="00981856" w:rsidP="00981856">
      <w:pPr>
        <w:rPr>
          <w:rFonts w:asciiTheme="minorHAnsi" w:hAnsiTheme="minorHAnsi" w:cstheme="minorHAnsi"/>
          <w:b/>
          <w:sz w:val="22"/>
          <w:szCs w:val="22"/>
        </w:rPr>
      </w:pPr>
    </w:p>
    <w:p w14:paraId="5CFBCA7D" w14:textId="77777777" w:rsidR="00500EDF" w:rsidRPr="001A462D" w:rsidRDefault="00500EDF" w:rsidP="00500EDF">
      <w:pPr>
        <w:textAlignment w:val="baseline"/>
        <w:rPr>
          <w:rFonts w:asciiTheme="minorHAnsi" w:hAnsiTheme="minorHAnsi" w:cstheme="minorHAnsi"/>
          <w:b/>
          <w:sz w:val="22"/>
          <w:szCs w:val="22"/>
        </w:rPr>
      </w:pPr>
      <w:r w:rsidRPr="001A462D">
        <w:rPr>
          <w:rFonts w:asciiTheme="minorHAnsi" w:hAnsiTheme="minorHAnsi" w:cstheme="minorHAnsi"/>
          <w:b/>
          <w:sz w:val="22"/>
          <w:szCs w:val="22"/>
        </w:rPr>
        <w:t>Beginning Ensemble Ringing: Instructor: Members of Emerald City Ringers</w:t>
      </w:r>
    </w:p>
    <w:p w14:paraId="63251984" w14:textId="77777777" w:rsidR="00500EDF" w:rsidRDefault="00500EDF" w:rsidP="00500EDF">
      <w:pPr>
        <w:textAlignment w:val="baseline"/>
        <w:rPr>
          <w:rFonts w:asciiTheme="minorHAnsi" w:hAnsiTheme="minorHAnsi" w:cstheme="minorHAnsi"/>
          <w:b/>
          <w:color w:val="2B2B2B"/>
          <w:sz w:val="22"/>
          <w:szCs w:val="22"/>
        </w:rPr>
      </w:pPr>
    </w:p>
    <w:p w14:paraId="128788C8" w14:textId="2150D19E" w:rsidR="00500EDF" w:rsidRPr="001A462D" w:rsidRDefault="00500EDF" w:rsidP="00500EDF">
      <w:pPr>
        <w:textAlignment w:val="baseline"/>
        <w:rPr>
          <w:rFonts w:asciiTheme="minorHAnsi" w:hAnsiTheme="minorHAnsi" w:cstheme="minorHAnsi"/>
          <w:color w:val="2B2B2B"/>
          <w:sz w:val="22"/>
          <w:szCs w:val="22"/>
        </w:rPr>
      </w:pPr>
      <w:r>
        <w:rPr>
          <w:rFonts w:asciiTheme="minorHAnsi" w:hAnsiTheme="minorHAnsi" w:cstheme="minorHAnsi"/>
          <w:b/>
          <w:color w:val="2B2B2B"/>
          <w:sz w:val="22"/>
          <w:szCs w:val="22"/>
        </w:rPr>
        <w:t>B</w:t>
      </w:r>
      <w:r w:rsidRPr="001A462D">
        <w:rPr>
          <w:rFonts w:asciiTheme="minorHAnsi" w:hAnsiTheme="minorHAnsi" w:cstheme="minorHAnsi"/>
          <w:b/>
          <w:color w:val="2B2B2B"/>
          <w:sz w:val="22"/>
          <w:szCs w:val="22"/>
        </w:rPr>
        <w:t>eyond </w:t>
      </w:r>
      <w:r w:rsidRPr="001A462D">
        <w:rPr>
          <w:rStyle w:val="Emphasis"/>
          <w:rFonts w:asciiTheme="minorHAnsi" w:hAnsiTheme="minorHAnsi" w:cstheme="minorHAnsi"/>
          <w:b/>
          <w:color w:val="2B2B2B"/>
          <w:sz w:val="22"/>
          <w:szCs w:val="22"/>
          <w:bdr w:val="none" w:sz="0" w:space="0" w:color="auto" w:frame="1"/>
        </w:rPr>
        <w:t>mezzo-forte</w:t>
      </w:r>
      <w:r w:rsidRPr="001A462D">
        <w:rPr>
          <w:rFonts w:asciiTheme="minorHAnsi" w:hAnsiTheme="minorHAnsi" w:cstheme="minorHAnsi"/>
          <w:b/>
          <w:color w:val="2B2B2B"/>
          <w:sz w:val="22"/>
          <w:szCs w:val="22"/>
        </w:rPr>
        <w:t>:  Implementing dynamics</w:t>
      </w:r>
      <w:r w:rsidRPr="001A462D">
        <w:rPr>
          <w:rFonts w:asciiTheme="minorHAnsi" w:hAnsiTheme="minorHAnsi" w:cstheme="minorHAnsi"/>
          <w:color w:val="2B2B2B"/>
          <w:sz w:val="22"/>
          <w:szCs w:val="22"/>
        </w:rPr>
        <w:t xml:space="preserve"> – Dynamics make music come alive. It’s not a question of brute force, but of technique, bell position, and movement. Learn the secret that helps sopranos hit the high notes, and percussionists (that’s us!) play louder. The director asks you to “bring out the melody;” can you do it? How do you differentiate an accent from a </w:t>
      </w:r>
      <w:r w:rsidRPr="001A462D">
        <w:rPr>
          <w:rStyle w:val="Emphasis"/>
          <w:rFonts w:asciiTheme="minorHAnsi" w:hAnsiTheme="minorHAnsi" w:cstheme="minorHAnsi"/>
          <w:color w:val="2B2B2B"/>
          <w:sz w:val="22"/>
          <w:szCs w:val="22"/>
          <w:bdr w:val="none" w:sz="0" w:space="0" w:color="auto" w:frame="1"/>
        </w:rPr>
        <w:t>tenuto</w:t>
      </w:r>
      <w:r w:rsidRPr="001A462D">
        <w:rPr>
          <w:rFonts w:asciiTheme="minorHAnsi" w:hAnsiTheme="minorHAnsi" w:cstheme="minorHAnsi"/>
          <w:color w:val="2B2B2B"/>
          <w:sz w:val="22"/>
          <w:szCs w:val="22"/>
        </w:rPr>
        <w:t>, or place your note in the middle of a </w:t>
      </w:r>
      <w:r w:rsidRPr="001A462D">
        <w:rPr>
          <w:rFonts w:asciiTheme="minorHAnsi" w:hAnsiTheme="minorHAnsi" w:cstheme="minorHAnsi"/>
          <w:i/>
          <w:iCs/>
          <w:color w:val="2B2B2B"/>
          <w:sz w:val="22"/>
          <w:szCs w:val="22"/>
        </w:rPr>
        <w:t>crescendo</w:t>
      </w:r>
      <w:r w:rsidRPr="001A462D">
        <w:rPr>
          <w:rFonts w:asciiTheme="minorHAnsi" w:hAnsiTheme="minorHAnsi" w:cstheme="minorHAnsi"/>
          <w:color w:val="2B2B2B"/>
          <w:sz w:val="22"/>
          <w:szCs w:val="22"/>
        </w:rPr>
        <w:t xml:space="preserve">? All will be revealed in this hands-on class. </w:t>
      </w:r>
      <w:r w:rsidRPr="001A462D">
        <w:rPr>
          <w:rFonts w:asciiTheme="minorHAnsi" w:hAnsiTheme="minorHAnsi" w:cstheme="minorHAnsi"/>
          <w:b/>
          <w:color w:val="2B2B2B"/>
          <w:sz w:val="22"/>
          <w:szCs w:val="22"/>
        </w:rPr>
        <w:t>Instructor: Nancy Kirchner</w:t>
      </w:r>
    </w:p>
    <w:p w14:paraId="55988E28" w14:textId="77777777" w:rsidR="00500EDF" w:rsidRDefault="00500EDF" w:rsidP="00500EDF">
      <w:pPr>
        <w:textAlignment w:val="baseline"/>
        <w:rPr>
          <w:rFonts w:asciiTheme="minorHAnsi" w:hAnsiTheme="minorHAnsi" w:cstheme="minorHAnsi"/>
          <w:b/>
          <w:sz w:val="22"/>
          <w:szCs w:val="22"/>
        </w:rPr>
      </w:pPr>
    </w:p>
    <w:p w14:paraId="2D56C79B" w14:textId="2415061F" w:rsidR="00500EDF" w:rsidRPr="001A462D" w:rsidRDefault="00500EDF" w:rsidP="00500EDF">
      <w:pPr>
        <w:textAlignment w:val="baseline"/>
        <w:rPr>
          <w:rFonts w:asciiTheme="minorHAnsi" w:hAnsiTheme="minorHAnsi" w:cstheme="minorHAnsi"/>
          <w:color w:val="2B2B2B"/>
          <w:sz w:val="22"/>
          <w:szCs w:val="22"/>
        </w:rPr>
      </w:pPr>
      <w:r>
        <w:rPr>
          <w:rFonts w:asciiTheme="minorHAnsi" w:hAnsiTheme="minorHAnsi" w:cstheme="minorHAnsi"/>
          <w:b/>
          <w:sz w:val="22"/>
          <w:szCs w:val="22"/>
        </w:rPr>
        <w:t>4</w:t>
      </w:r>
      <w:r w:rsidRPr="001A462D">
        <w:rPr>
          <w:rFonts w:asciiTheme="minorHAnsi" w:hAnsiTheme="minorHAnsi" w:cstheme="minorHAnsi"/>
          <w:b/>
          <w:sz w:val="22"/>
          <w:szCs w:val="22"/>
        </w:rPr>
        <w:t>-in-Hand Beginner to Intermediate Level</w:t>
      </w:r>
      <w:r w:rsidRPr="001A462D">
        <w:rPr>
          <w:rFonts w:asciiTheme="minorHAnsi" w:hAnsiTheme="minorHAnsi" w:cstheme="minorHAnsi"/>
          <w:sz w:val="22"/>
          <w:szCs w:val="22"/>
        </w:rPr>
        <w:t xml:space="preserve"> - After covering the basics of shelly and classic "ring and knock" four-in-hand (including damping, notation, and preventing injury), we'll cover other ways of ringing multiple bells in hand.  As time permits, topics may include combo ring (ringing bells together in "ring and knock" position), alternate shelly (ringing bells separately in shelly position), interlocked four-in-hand, traveling four-in-hand, and picking up setups with the opposite hand.   If possible, wear gloves without dots and bring 4 small bells (C6 or higher) with you. </w:t>
      </w:r>
      <w:r w:rsidRPr="001A462D">
        <w:rPr>
          <w:rFonts w:asciiTheme="minorHAnsi" w:hAnsiTheme="minorHAnsi" w:cstheme="minorHAnsi"/>
          <w:b/>
          <w:color w:val="2B2B2B"/>
          <w:sz w:val="22"/>
          <w:szCs w:val="22"/>
        </w:rPr>
        <w:t>Instructor: Nancy Kirchner</w:t>
      </w:r>
    </w:p>
    <w:p w14:paraId="034DD373" w14:textId="77777777" w:rsidR="00500EDF" w:rsidRDefault="00500EDF" w:rsidP="00500EDF">
      <w:pPr>
        <w:textAlignment w:val="baseline"/>
        <w:rPr>
          <w:rFonts w:asciiTheme="minorHAnsi" w:hAnsiTheme="minorHAnsi" w:cstheme="minorHAnsi"/>
          <w:b/>
          <w:sz w:val="22"/>
          <w:szCs w:val="22"/>
        </w:rPr>
      </w:pPr>
    </w:p>
    <w:p w14:paraId="08A9C85D" w14:textId="2C87660F" w:rsidR="00500EDF" w:rsidRPr="001A462D" w:rsidRDefault="00500EDF" w:rsidP="00500EDF">
      <w:pPr>
        <w:textAlignment w:val="baseline"/>
        <w:rPr>
          <w:rFonts w:asciiTheme="minorHAnsi" w:hAnsiTheme="minorHAnsi" w:cstheme="minorHAnsi"/>
          <w:b/>
          <w:sz w:val="22"/>
          <w:szCs w:val="22"/>
        </w:rPr>
      </w:pPr>
      <w:r w:rsidRPr="001A462D">
        <w:rPr>
          <w:rFonts w:asciiTheme="minorHAnsi" w:hAnsiTheme="minorHAnsi" w:cstheme="minorHAnsi"/>
          <w:b/>
          <w:sz w:val="22"/>
          <w:szCs w:val="22"/>
        </w:rPr>
        <w:t xml:space="preserve">Handbells </w:t>
      </w:r>
      <w:proofErr w:type="gramStart"/>
      <w:r w:rsidRPr="001A462D">
        <w:rPr>
          <w:rFonts w:asciiTheme="minorHAnsi" w:hAnsiTheme="minorHAnsi" w:cstheme="minorHAnsi"/>
          <w:b/>
          <w:sz w:val="22"/>
          <w:szCs w:val="22"/>
        </w:rPr>
        <w:t>In</w:t>
      </w:r>
      <w:proofErr w:type="gramEnd"/>
      <w:r w:rsidRPr="001A462D">
        <w:rPr>
          <w:rFonts w:asciiTheme="minorHAnsi" w:hAnsiTheme="minorHAnsi" w:cstheme="minorHAnsi"/>
          <w:b/>
          <w:sz w:val="22"/>
          <w:szCs w:val="22"/>
        </w:rPr>
        <w:t xml:space="preserve"> Worship: </w:t>
      </w:r>
      <w:r w:rsidRPr="001A462D">
        <w:rPr>
          <w:rFonts w:asciiTheme="minorHAnsi" w:hAnsiTheme="minorHAnsi" w:cstheme="minorHAnsi"/>
          <w:sz w:val="22"/>
          <w:szCs w:val="22"/>
        </w:rPr>
        <w:t>Explore the many way</w:t>
      </w:r>
      <w:r w:rsidR="00B67694">
        <w:rPr>
          <w:rFonts w:asciiTheme="minorHAnsi" w:hAnsiTheme="minorHAnsi" w:cstheme="minorHAnsi"/>
          <w:sz w:val="22"/>
          <w:szCs w:val="22"/>
        </w:rPr>
        <w:t>s</w:t>
      </w:r>
      <w:r w:rsidRPr="001A462D">
        <w:rPr>
          <w:rFonts w:asciiTheme="minorHAnsi" w:hAnsiTheme="minorHAnsi" w:cstheme="minorHAnsi"/>
          <w:sz w:val="22"/>
          <w:szCs w:val="22"/>
        </w:rPr>
        <w:t xml:space="preserve"> to incorporate handbells in worship beyond the anthem.  </w:t>
      </w:r>
      <w:r w:rsidRPr="001A462D">
        <w:rPr>
          <w:rFonts w:asciiTheme="minorHAnsi" w:hAnsiTheme="minorHAnsi" w:cstheme="minorHAnsi"/>
          <w:b/>
          <w:sz w:val="22"/>
          <w:szCs w:val="22"/>
        </w:rPr>
        <w:t>Instructor Wendy Goodheart</w:t>
      </w:r>
    </w:p>
    <w:p w14:paraId="43DFA8A2" w14:textId="77777777" w:rsidR="00500EDF" w:rsidRDefault="00500EDF" w:rsidP="00981856">
      <w:pPr>
        <w:rPr>
          <w:rFonts w:asciiTheme="minorHAnsi" w:hAnsiTheme="minorHAnsi" w:cstheme="minorHAnsi"/>
          <w:b/>
          <w:sz w:val="22"/>
          <w:szCs w:val="22"/>
        </w:rPr>
      </w:pPr>
    </w:p>
    <w:p w14:paraId="2EC763D1" w14:textId="4294070F" w:rsidR="00981856" w:rsidRPr="001A462D" w:rsidRDefault="00981856" w:rsidP="00981856">
      <w:pPr>
        <w:rPr>
          <w:rFonts w:asciiTheme="minorHAnsi" w:hAnsiTheme="minorHAnsi" w:cstheme="minorHAnsi"/>
          <w:b/>
          <w:sz w:val="22"/>
          <w:szCs w:val="22"/>
        </w:rPr>
      </w:pPr>
      <w:r w:rsidRPr="001A462D">
        <w:rPr>
          <w:rFonts w:asciiTheme="minorHAnsi" w:hAnsiTheme="minorHAnsi" w:cstheme="minorHAnsi"/>
          <w:b/>
          <w:sz w:val="22"/>
          <w:szCs w:val="22"/>
        </w:rPr>
        <w:t>Planting Bell Trees:</w:t>
      </w:r>
      <w:r w:rsidRPr="001A462D">
        <w:rPr>
          <w:rFonts w:asciiTheme="minorHAnsi" w:hAnsiTheme="minorHAnsi" w:cstheme="minorHAnsi"/>
          <w:sz w:val="22"/>
          <w:szCs w:val="22"/>
        </w:rPr>
        <w:t xml:space="preserve"> Participants will learn the basics of playing the bell tree, including equipment (besides the bells, of course), music, and bell set-up. Several pieces of music will be offered to learn on site so that musicians can walk out of class with the initial part under their belt and on the road to playing for others. </w:t>
      </w:r>
      <w:r w:rsidRPr="001A462D">
        <w:rPr>
          <w:rFonts w:asciiTheme="minorHAnsi" w:hAnsiTheme="minorHAnsi" w:cstheme="minorHAnsi"/>
          <w:b/>
          <w:sz w:val="22"/>
          <w:szCs w:val="22"/>
        </w:rPr>
        <w:t>Instructor: Julie Hunziker</w:t>
      </w:r>
    </w:p>
    <w:p w14:paraId="324D23F7" w14:textId="77777777" w:rsidR="00981856" w:rsidRPr="001A462D" w:rsidRDefault="00981856" w:rsidP="00981856">
      <w:pPr>
        <w:rPr>
          <w:rFonts w:asciiTheme="minorHAnsi" w:hAnsiTheme="minorHAnsi" w:cstheme="minorHAnsi"/>
          <w:b/>
          <w:sz w:val="22"/>
          <w:szCs w:val="22"/>
        </w:rPr>
      </w:pPr>
    </w:p>
    <w:p w14:paraId="68D782F2" w14:textId="3DE7AFB7" w:rsidR="00981856" w:rsidRDefault="001A462D" w:rsidP="00B67694">
      <w:pPr>
        <w:textAlignment w:val="baseline"/>
        <w:rPr>
          <w:rFonts w:asciiTheme="minorHAnsi" w:hAnsiTheme="minorHAnsi" w:cstheme="minorHAnsi"/>
          <w:b/>
          <w:sz w:val="22"/>
          <w:szCs w:val="22"/>
        </w:rPr>
      </w:pPr>
      <w:r w:rsidRPr="001A462D">
        <w:rPr>
          <w:rFonts w:asciiTheme="minorHAnsi" w:hAnsiTheme="minorHAnsi" w:cstheme="minorHAnsi"/>
          <w:b/>
          <w:sz w:val="22"/>
          <w:szCs w:val="22"/>
        </w:rPr>
        <w:t>Techniques and Notation:</w:t>
      </w:r>
      <w:r w:rsidR="00500EDF">
        <w:rPr>
          <w:rFonts w:asciiTheme="minorHAnsi" w:hAnsiTheme="minorHAnsi" w:cstheme="minorHAnsi"/>
          <w:b/>
          <w:sz w:val="22"/>
          <w:szCs w:val="22"/>
        </w:rPr>
        <w:t xml:space="preserve"> </w:t>
      </w:r>
      <w:r w:rsidR="00B67694" w:rsidRPr="00B67694">
        <w:rPr>
          <w:rFonts w:asciiTheme="minorHAnsi" w:hAnsiTheme="minorHAnsi" w:cstheme="minorHAnsi"/>
          <w:sz w:val="22"/>
          <w:szCs w:val="22"/>
        </w:rPr>
        <w:t>What are all those symbols in your music and what are you supposed to do when you see one? Learn how to properly and safely execute stopped techniques and other special techniques that lend so much color to our handbell arrangements and compositions</w:t>
      </w:r>
      <w:r w:rsidR="00B67694">
        <w:rPr>
          <w:rFonts w:asciiTheme="minorHAnsi" w:hAnsiTheme="minorHAnsi" w:cstheme="minorHAnsi"/>
          <w:b/>
          <w:sz w:val="22"/>
          <w:szCs w:val="22"/>
        </w:rPr>
        <w:t>.</w:t>
      </w:r>
      <w:r w:rsidRPr="001A462D">
        <w:rPr>
          <w:rFonts w:asciiTheme="minorHAnsi" w:hAnsiTheme="minorHAnsi" w:cstheme="minorHAnsi"/>
          <w:b/>
          <w:sz w:val="22"/>
          <w:szCs w:val="22"/>
        </w:rPr>
        <w:t xml:space="preserve"> Instructor: Members of Emerald City Ringer</w:t>
      </w:r>
      <w:r w:rsidR="00B67694">
        <w:rPr>
          <w:rFonts w:asciiTheme="minorHAnsi" w:hAnsiTheme="minorHAnsi" w:cstheme="minorHAnsi"/>
          <w:b/>
          <w:sz w:val="22"/>
          <w:szCs w:val="22"/>
        </w:rPr>
        <w:t>s</w:t>
      </w:r>
    </w:p>
    <w:p w14:paraId="7C4CD977" w14:textId="2B3FB034" w:rsidR="00A97BF5" w:rsidRDefault="00A97BF5" w:rsidP="00B67694">
      <w:pPr>
        <w:textAlignment w:val="baseline"/>
        <w:rPr>
          <w:rFonts w:asciiTheme="minorHAnsi" w:hAnsiTheme="minorHAnsi" w:cstheme="minorHAnsi"/>
          <w:b/>
          <w:sz w:val="22"/>
          <w:szCs w:val="22"/>
        </w:rPr>
      </w:pPr>
    </w:p>
    <w:p w14:paraId="66D2F30F" w14:textId="09564ED1" w:rsidR="00A97BF5" w:rsidRPr="00A97BF5" w:rsidRDefault="0071686B" w:rsidP="00A97BF5">
      <w:pPr>
        <w:textAlignment w:val="baseline"/>
      </w:pPr>
      <w:r>
        <w:t xml:space="preserve">          </w:t>
      </w:r>
      <w:r w:rsidR="00A97BF5">
        <w:rPr>
          <w:rFonts w:ascii="Comic Sans MS" w:hAnsi="Comic Sans MS" w:cs="Calibri"/>
          <w:b/>
          <w:bCs/>
          <w:noProof/>
          <w:color w:val="000000"/>
          <w:kern w:val="28"/>
          <w:sz w:val="28"/>
          <w:szCs w:val="28"/>
        </w:rPr>
        <w:drawing>
          <wp:inline distT="0" distB="0" distL="0" distR="0" wp14:anchorId="4525CD0E" wp14:editId="74E3C284">
            <wp:extent cx="1691674" cy="1270635"/>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rea 10 2019 Logo 1-19-19.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698789" cy="1275979"/>
                    </a:xfrm>
                    <a:prstGeom prst="rect">
                      <a:avLst/>
                    </a:prstGeom>
                  </pic:spPr>
                </pic:pic>
              </a:graphicData>
            </a:graphic>
          </wp:inline>
        </w:drawing>
      </w:r>
      <w:r>
        <w:tab/>
      </w:r>
      <w:r>
        <w:tab/>
      </w:r>
      <w:r>
        <w:tab/>
        <w:t xml:space="preserve">                         </w:t>
      </w:r>
      <w:r>
        <w:tab/>
      </w:r>
      <w:r>
        <w:tab/>
      </w:r>
      <w:r>
        <w:rPr>
          <w:noProof/>
        </w:rPr>
        <w:drawing>
          <wp:inline distT="0" distB="0" distL="0" distR="0" wp14:anchorId="335CEB60" wp14:editId="4040830F">
            <wp:extent cx="1376706" cy="12668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rea10-FullColor-Vertical-LightBkgd.jpg"/>
                    <pic:cNvPicPr/>
                  </pic:nvPicPr>
                  <pic:blipFill>
                    <a:blip r:embed="rId6" cstate="print">
                      <a:extLst>
                        <a:ext uri="{BEBA8EAE-BF5A-486C-A8C5-ECC9F3942E4B}">
                          <a14:imgProps xmlns:a14="http://schemas.microsoft.com/office/drawing/2010/main">
                            <a14:imgLayer r:embed="rId7">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9565" cy="1269456"/>
                    </a:xfrm>
                    <a:prstGeom prst="rect">
                      <a:avLst/>
                    </a:prstGeom>
                  </pic:spPr>
                </pic:pic>
              </a:graphicData>
            </a:graphic>
          </wp:inline>
        </w:drawing>
      </w:r>
    </w:p>
    <w:p w14:paraId="76206838" w14:textId="77777777" w:rsidR="00A97BF5" w:rsidRDefault="00A97BF5" w:rsidP="00A97BF5">
      <w:pPr>
        <w:widowControl w:val="0"/>
        <w:spacing w:after="120" w:line="273" w:lineRule="auto"/>
        <w:jc w:val="center"/>
        <w:rPr>
          <w:rFonts w:ascii="Comic Sans MS" w:hAnsi="Comic Sans MS" w:cs="Calibri"/>
          <w:b/>
          <w:bCs/>
          <w:color w:val="000000"/>
          <w:kern w:val="28"/>
          <w:sz w:val="28"/>
          <w:szCs w:val="28"/>
          <w14:cntxtAlts/>
        </w:rPr>
      </w:pPr>
    </w:p>
    <w:p w14:paraId="7D443800" w14:textId="5A93DC83" w:rsidR="00A97BF5" w:rsidRDefault="00A97BF5" w:rsidP="00A97BF5">
      <w:pPr>
        <w:widowControl w:val="0"/>
        <w:spacing w:after="120" w:line="273" w:lineRule="auto"/>
        <w:jc w:val="center"/>
        <w:rPr>
          <w:rFonts w:ascii="Comic Sans MS" w:hAnsi="Comic Sans MS" w:cs="Calibri"/>
          <w:b/>
          <w:bCs/>
          <w:color w:val="000000"/>
          <w:kern w:val="28"/>
          <w:sz w:val="28"/>
          <w:szCs w:val="28"/>
          <w14:cntxtAlts/>
        </w:rPr>
      </w:pPr>
      <w:r>
        <w:rPr>
          <w:rFonts w:ascii="Comic Sans MS" w:hAnsi="Comic Sans MS" w:cs="Calibri"/>
          <w:b/>
          <w:bCs/>
          <w:color w:val="000000"/>
          <w:kern w:val="28"/>
          <w:sz w:val="28"/>
          <w:szCs w:val="28"/>
          <w14:cntxtAlts/>
        </w:rPr>
        <w:t>Classes Only Registration</w:t>
      </w:r>
    </w:p>
    <w:p w14:paraId="3ABA1C14" w14:textId="10D3F2AD" w:rsidR="00A97BF5" w:rsidRDefault="00A97BF5" w:rsidP="00A97BF5">
      <w:pPr>
        <w:widowControl w:val="0"/>
        <w:spacing w:after="120" w:line="273" w:lineRule="auto"/>
        <w:jc w:val="center"/>
        <w:rPr>
          <w:rFonts w:ascii="Comic Sans MS" w:hAnsi="Comic Sans MS" w:cs="Calibri"/>
          <w:b/>
          <w:bCs/>
          <w:color w:val="000000"/>
          <w:kern w:val="28"/>
          <w:sz w:val="28"/>
          <w:szCs w:val="28"/>
          <w14:cntxtAlts/>
        </w:rPr>
      </w:pPr>
    </w:p>
    <w:p w14:paraId="2E118E4C" w14:textId="77777777" w:rsidR="00A97BF5" w:rsidRPr="00A97BF5" w:rsidRDefault="00A97BF5" w:rsidP="00A97BF5">
      <w:pPr>
        <w:widowControl w:val="0"/>
        <w:spacing w:after="120" w:line="273" w:lineRule="auto"/>
        <w:jc w:val="center"/>
        <w:rPr>
          <w:rFonts w:ascii="Calibri" w:hAnsi="Calibri" w:cs="Calibri"/>
          <w:color w:val="000000"/>
          <w:kern w:val="28"/>
          <w:sz w:val="22"/>
          <w:szCs w:val="22"/>
          <w14:cntxtAlts/>
        </w:rPr>
      </w:pPr>
    </w:p>
    <w:p w14:paraId="3D255DAC" w14:textId="2F5BE71C" w:rsidR="00A97BF5" w:rsidRPr="00A97BF5" w:rsidRDefault="00A97BF5" w:rsidP="00A97BF5">
      <w:pPr>
        <w:widowControl w:val="0"/>
        <w:spacing w:after="120" w:line="273" w:lineRule="auto"/>
        <w:rPr>
          <w:rFonts w:asciiTheme="minorHAnsi" w:hAnsiTheme="minorHAnsi" w:cstheme="minorHAnsi"/>
          <w:color w:val="000000"/>
          <w:kern w:val="28"/>
          <w14:cntxtAlts/>
        </w:rPr>
      </w:pPr>
      <w:r w:rsidRPr="00A97BF5">
        <w:rPr>
          <w:rFonts w:asciiTheme="minorHAnsi" w:hAnsiTheme="minorHAnsi" w:cstheme="minorHAnsi"/>
          <w:color w:val="000000"/>
          <w:kern w:val="28"/>
          <w14:cntxtAlts/>
        </w:rPr>
        <w:t>Name_______________________________</w:t>
      </w:r>
      <w:r>
        <w:rPr>
          <w:rFonts w:asciiTheme="minorHAnsi" w:hAnsiTheme="minorHAnsi" w:cstheme="minorHAnsi"/>
          <w:color w:val="000000"/>
          <w:kern w:val="28"/>
          <w14:cntxtAlts/>
        </w:rPr>
        <w:t>___________________________</w:t>
      </w:r>
      <w:r w:rsidRPr="00A97BF5">
        <w:rPr>
          <w:rFonts w:asciiTheme="minorHAnsi" w:hAnsiTheme="minorHAnsi" w:cstheme="minorHAnsi"/>
          <w:color w:val="000000"/>
          <w:kern w:val="28"/>
          <w14:cntxtAlts/>
        </w:rPr>
        <w:t xml:space="preserve">__________________________ </w:t>
      </w:r>
    </w:p>
    <w:p w14:paraId="5D876B1F" w14:textId="77777777" w:rsidR="00A97BF5" w:rsidRPr="00A97BF5" w:rsidRDefault="00A97BF5" w:rsidP="00A97BF5">
      <w:pPr>
        <w:widowControl w:val="0"/>
        <w:spacing w:after="120" w:line="273" w:lineRule="auto"/>
        <w:rPr>
          <w:rFonts w:asciiTheme="minorHAnsi" w:hAnsiTheme="minorHAnsi" w:cstheme="minorHAnsi"/>
          <w:color w:val="000000"/>
          <w:kern w:val="28"/>
          <w14:cntxtAlts/>
        </w:rPr>
      </w:pPr>
      <w:r w:rsidRPr="00A97BF5">
        <w:rPr>
          <w:rFonts w:asciiTheme="minorHAnsi" w:hAnsiTheme="minorHAnsi" w:cstheme="minorHAnsi"/>
          <w:color w:val="000000"/>
          <w:kern w:val="28"/>
          <w14:cntxtAlts/>
        </w:rPr>
        <w:t>Address__________________________________________________________________________________</w:t>
      </w:r>
    </w:p>
    <w:p w14:paraId="2F2563B9" w14:textId="57D68E1A" w:rsidR="00A97BF5" w:rsidRPr="00A97BF5" w:rsidRDefault="00A97BF5" w:rsidP="00A97BF5">
      <w:pPr>
        <w:widowControl w:val="0"/>
        <w:spacing w:after="120" w:line="273" w:lineRule="auto"/>
        <w:rPr>
          <w:rFonts w:asciiTheme="minorHAnsi" w:hAnsiTheme="minorHAnsi" w:cstheme="minorHAnsi"/>
          <w:color w:val="000000"/>
          <w:kern w:val="28"/>
          <w14:cntxtAlts/>
        </w:rPr>
      </w:pPr>
      <w:r w:rsidRPr="00A97BF5">
        <w:rPr>
          <w:rFonts w:asciiTheme="minorHAnsi" w:hAnsiTheme="minorHAnsi" w:cstheme="minorHAnsi"/>
          <w:color w:val="000000"/>
          <w:kern w:val="28"/>
          <w14:cntxtAlts/>
        </w:rPr>
        <w:t>Best Number to call ______________________ e-mail_____________________________________________</w:t>
      </w:r>
    </w:p>
    <w:p w14:paraId="77879218" w14:textId="1C3A5B40" w:rsidR="00A97BF5" w:rsidRPr="00A97BF5" w:rsidRDefault="00A97BF5" w:rsidP="00B67694">
      <w:pPr>
        <w:textAlignment w:val="baseline"/>
        <w:rPr>
          <w:rFonts w:asciiTheme="minorHAnsi" w:hAnsiTheme="minorHAnsi" w:cstheme="minorHAnsi"/>
        </w:rPr>
      </w:pPr>
    </w:p>
    <w:p w14:paraId="05CB621F" w14:textId="78615E90" w:rsidR="00A97BF5" w:rsidRPr="00A97BF5" w:rsidRDefault="00A97BF5" w:rsidP="00B67694">
      <w:pPr>
        <w:textAlignment w:val="baseline"/>
        <w:rPr>
          <w:rFonts w:asciiTheme="minorHAnsi" w:hAnsiTheme="minorHAnsi" w:cstheme="minorHAnsi"/>
          <w:b/>
        </w:rPr>
      </w:pPr>
      <w:r w:rsidRPr="00A97BF5">
        <w:rPr>
          <w:rFonts w:asciiTheme="minorHAnsi" w:hAnsiTheme="minorHAnsi" w:cstheme="minorHAnsi"/>
        </w:rPr>
        <w:tab/>
      </w:r>
      <w:r w:rsidRPr="00A97BF5">
        <w:rPr>
          <w:rFonts w:asciiTheme="minorHAnsi" w:hAnsiTheme="minorHAnsi" w:cstheme="minorHAnsi"/>
          <w:b/>
        </w:rPr>
        <w:t>I am registering for:</w:t>
      </w:r>
    </w:p>
    <w:p w14:paraId="4A75BBB7" w14:textId="21AF29A2" w:rsidR="00A97BF5" w:rsidRPr="00A97BF5" w:rsidRDefault="00A97BF5" w:rsidP="00B67694">
      <w:pPr>
        <w:textAlignment w:val="baseline"/>
        <w:rPr>
          <w:rFonts w:asciiTheme="minorHAnsi" w:hAnsiTheme="minorHAnsi" w:cstheme="minorHAnsi"/>
        </w:rPr>
      </w:pPr>
    </w:p>
    <w:p w14:paraId="57DCF0A2" w14:textId="669CD5AE" w:rsidR="00A97BF5" w:rsidRPr="00A97BF5" w:rsidRDefault="00A97BF5" w:rsidP="00B67694">
      <w:pPr>
        <w:textAlignment w:val="baseline"/>
        <w:rPr>
          <w:rFonts w:asciiTheme="minorHAnsi" w:hAnsiTheme="minorHAnsi" w:cstheme="minorHAnsi"/>
        </w:rPr>
      </w:pPr>
      <w:r w:rsidRPr="00A97BF5">
        <w:rPr>
          <w:rFonts w:asciiTheme="minorHAnsi" w:hAnsiTheme="minorHAnsi" w:cstheme="minorHAnsi"/>
        </w:rPr>
        <w:tab/>
        <w:t>Friday Only Classes</w:t>
      </w:r>
      <w:r w:rsidRPr="00A97BF5">
        <w:rPr>
          <w:rFonts w:asciiTheme="minorHAnsi" w:hAnsiTheme="minorHAnsi" w:cstheme="minorHAnsi"/>
        </w:rPr>
        <w:tab/>
      </w:r>
      <w:r w:rsidRPr="00A97BF5">
        <w:rPr>
          <w:rFonts w:asciiTheme="minorHAnsi" w:hAnsiTheme="minorHAnsi" w:cstheme="minorHAnsi"/>
        </w:rPr>
        <w:tab/>
      </w:r>
      <w:r w:rsidRPr="00A97BF5">
        <w:rPr>
          <w:rFonts w:asciiTheme="minorHAnsi" w:hAnsiTheme="minorHAnsi" w:cstheme="minorHAnsi"/>
        </w:rPr>
        <w:tab/>
        <w:t>_____</w:t>
      </w:r>
      <w:proofErr w:type="gramStart"/>
      <w:r w:rsidRPr="00A97BF5">
        <w:rPr>
          <w:rFonts w:asciiTheme="minorHAnsi" w:hAnsiTheme="minorHAnsi" w:cstheme="minorHAnsi"/>
        </w:rPr>
        <w:t>_  $</w:t>
      </w:r>
      <w:proofErr w:type="gramEnd"/>
      <w:r w:rsidRPr="00A97BF5">
        <w:rPr>
          <w:rFonts w:asciiTheme="minorHAnsi" w:hAnsiTheme="minorHAnsi" w:cstheme="minorHAnsi"/>
        </w:rPr>
        <w:t>35</w:t>
      </w:r>
    </w:p>
    <w:p w14:paraId="6F6A9A9C" w14:textId="67BA4695" w:rsidR="00A97BF5" w:rsidRPr="00A97BF5" w:rsidRDefault="00A97BF5" w:rsidP="00B67694">
      <w:pPr>
        <w:textAlignment w:val="baseline"/>
        <w:rPr>
          <w:rFonts w:asciiTheme="minorHAnsi" w:hAnsiTheme="minorHAnsi" w:cstheme="minorHAnsi"/>
        </w:rPr>
      </w:pPr>
    </w:p>
    <w:p w14:paraId="7032C254" w14:textId="73BDDE95" w:rsidR="00A97BF5" w:rsidRPr="00A97BF5" w:rsidRDefault="00A97BF5" w:rsidP="00B67694">
      <w:pPr>
        <w:textAlignment w:val="baseline"/>
        <w:rPr>
          <w:rFonts w:asciiTheme="minorHAnsi" w:hAnsiTheme="minorHAnsi" w:cstheme="minorHAnsi"/>
        </w:rPr>
      </w:pPr>
      <w:r w:rsidRPr="00A97BF5">
        <w:rPr>
          <w:rFonts w:asciiTheme="minorHAnsi" w:hAnsiTheme="minorHAnsi" w:cstheme="minorHAnsi"/>
        </w:rPr>
        <w:tab/>
        <w:t>Saturday Only Classes</w:t>
      </w:r>
      <w:r w:rsidRPr="00A97BF5">
        <w:rPr>
          <w:rFonts w:asciiTheme="minorHAnsi" w:hAnsiTheme="minorHAnsi" w:cstheme="minorHAnsi"/>
        </w:rPr>
        <w:tab/>
      </w:r>
      <w:r w:rsidRPr="00A97BF5">
        <w:rPr>
          <w:rFonts w:asciiTheme="minorHAnsi" w:hAnsiTheme="minorHAnsi" w:cstheme="minorHAnsi"/>
        </w:rPr>
        <w:tab/>
      </w:r>
      <w:r>
        <w:rPr>
          <w:rFonts w:asciiTheme="minorHAnsi" w:hAnsiTheme="minorHAnsi" w:cstheme="minorHAnsi"/>
        </w:rPr>
        <w:tab/>
      </w:r>
      <w:r w:rsidRPr="00A97BF5">
        <w:rPr>
          <w:rFonts w:asciiTheme="minorHAnsi" w:hAnsiTheme="minorHAnsi" w:cstheme="minorHAnsi"/>
        </w:rPr>
        <w:t>_____</w:t>
      </w:r>
      <w:proofErr w:type="gramStart"/>
      <w:r w:rsidRPr="00A97BF5">
        <w:rPr>
          <w:rFonts w:asciiTheme="minorHAnsi" w:hAnsiTheme="minorHAnsi" w:cstheme="minorHAnsi"/>
        </w:rPr>
        <w:t>_  $</w:t>
      </w:r>
      <w:proofErr w:type="gramEnd"/>
      <w:r w:rsidRPr="00A97BF5">
        <w:rPr>
          <w:rFonts w:asciiTheme="minorHAnsi" w:hAnsiTheme="minorHAnsi" w:cstheme="minorHAnsi"/>
        </w:rPr>
        <w:t>50</w:t>
      </w:r>
    </w:p>
    <w:p w14:paraId="0C3637D8" w14:textId="17091E68" w:rsidR="00A97BF5" w:rsidRPr="00A97BF5" w:rsidRDefault="00A97BF5" w:rsidP="00B67694">
      <w:pPr>
        <w:textAlignment w:val="baseline"/>
        <w:rPr>
          <w:rFonts w:asciiTheme="minorHAnsi" w:hAnsiTheme="minorHAnsi" w:cstheme="minorHAnsi"/>
        </w:rPr>
      </w:pPr>
    </w:p>
    <w:p w14:paraId="5F628B92" w14:textId="392B5FC2" w:rsidR="00A97BF5" w:rsidRPr="00A97BF5" w:rsidRDefault="00A97BF5" w:rsidP="00B67694">
      <w:pPr>
        <w:textAlignment w:val="baseline"/>
        <w:rPr>
          <w:rFonts w:asciiTheme="minorHAnsi" w:hAnsiTheme="minorHAnsi" w:cstheme="minorHAnsi"/>
        </w:rPr>
      </w:pPr>
      <w:r w:rsidRPr="00A97BF5">
        <w:rPr>
          <w:rFonts w:asciiTheme="minorHAnsi" w:hAnsiTheme="minorHAnsi" w:cstheme="minorHAnsi"/>
        </w:rPr>
        <w:tab/>
        <w:t>Classes on Both Days</w:t>
      </w:r>
      <w:r w:rsidRPr="00A97BF5">
        <w:rPr>
          <w:rFonts w:asciiTheme="minorHAnsi" w:hAnsiTheme="minorHAnsi" w:cstheme="minorHAnsi"/>
        </w:rPr>
        <w:tab/>
      </w:r>
      <w:r w:rsidRPr="00A97BF5">
        <w:rPr>
          <w:rFonts w:asciiTheme="minorHAnsi" w:hAnsiTheme="minorHAnsi" w:cstheme="minorHAnsi"/>
        </w:rPr>
        <w:tab/>
      </w:r>
      <w:r w:rsidRPr="00A97BF5">
        <w:rPr>
          <w:rFonts w:asciiTheme="minorHAnsi" w:hAnsiTheme="minorHAnsi" w:cstheme="minorHAnsi"/>
        </w:rPr>
        <w:tab/>
        <w:t>_____</w:t>
      </w:r>
      <w:proofErr w:type="gramStart"/>
      <w:r w:rsidRPr="00A97BF5">
        <w:rPr>
          <w:rFonts w:asciiTheme="minorHAnsi" w:hAnsiTheme="minorHAnsi" w:cstheme="minorHAnsi"/>
        </w:rPr>
        <w:t>_  $</w:t>
      </w:r>
      <w:proofErr w:type="gramEnd"/>
      <w:r w:rsidRPr="00A97BF5">
        <w:rPr>
          <w:rFonts w:asciiTheme="minorHAnsi" w:hAnsiTheme="minorHAnsi" w:cstheme="minorHAnsi"/>
        </w:rPr>
        <w:t>75</w:t>
      </w:r>
    </w:p>
    <w:p w14:paraId="50056619" w14:textId="7A2AB800" w:rsidR="00A97BF5" w:rsidRPr="00A97BF5" w:rsidRDefault="00A97BF5" w:rsidP="00B67694">
      <w:pPr>
        <w:textAlignment w:val="baseline"/>
        <w:rPr>
          <w:rFonts w:asciiTheme="minorHAnsi" w:hAnsiTheme="minorHAnsi" w:cstheme="minorHAnsi"/>
        </w:rPr>
      </w:pPr>
    </w:p>
    <w:p w14:paraId="53E1DFEB" w14:textId="1B582765" w:rsidR="00A97BF5" w:rsidRPr="00A97BF5" w:rsidRDefault="00A97BF5" w:rsidP="00B67694">
      <w:pPr>
        <w:textAlignment w:val="baseline"/>
        <w:rPr>
          <w:rFonts w:asciiTheme="minorHAnsi" w:hAnsiTheme="minorHAnsi" w:cstheme="minorHAnsi"/>
        </w:rPr>
      </w:pPr>
    </w:p>
    <w:p w14:paraId="1FEC0C2F" w14:textId="4F1A5CD3" w:rsidR="00A97BF5" w:rsidRDefault="00A97BF5" w:rsidP="00B67694">
      <w:pPr>
        <w:textAlignment w:val="baseline"/>
        <w:rPr>
          <w:rFonts w:asciiTheme="minorHAnsi" w:hAnsiTheme="minorHAnsi" w:cstheme="minorHAnsi"/>
        </w:rPr>
      </w:pPr>
      <w:r w:rsidRPr="00A97BF5">
        <w:rPr>
          <w:rFonts w:asciiTheme="minorHAnsi" w:hAnsiTheme="minorHAnsi" w:cstheme="minorHAnsi"/>
        </w:rPr>
        <w:tab/>
      </w:r>
      <w:r w:rsidRPr="00A97BF5">
        <w:rPr>
          <w:rFonts w:asciiTheme="minorHAnsi" w:hAnsiTheme="minorHAnsi" w:cstheme="minorHAnsi"/>
        </w:rPr>
        <w:tab/>
      </w:r>
      <w:r w:rsidRPr="00A97BF5">
        <w:rPr>
          <w:rFonts w:asciiTheme="minorHAnsi" w:hAnsiTheme="minorHAnsi" w:cstheme="minorHAnsi"/>
        </w:rPr>
        <w:tab/>
      </w:r>
      <w:r w:rsidRPr="00A97BF5">
        <w:rPr>
          <w:rFonts w:asciiTheme="minorHAnsi" w:hAnsiTheme="minorHAnsi" w:cstheme="minorHAnsi"/>
          <w:b/>
        </w:rPr>
        <w:t>AMOUNT ENCLOSED</w:t>
      </w:r>
      <w:r w:rsidRPr="00A97BF5">
        <w:rPr>
          <w:rFonts w:asciiTheme="minorHAnsi" w:hAnsiTheme="minorHAnsi" w:cstheme="minorHAnsi"/>
        </w:rPr>
        <w:tab/>
      </w:r>
      <w:r w:rsidRPr="00A97BF5">
        <w:rPr>
          <w:rFonts w:asciiTheme="minorHAnsi" w:hAnsiTheme="minorHAnsi" w:cstheme="minorHAnsi"/>
        </w:rPr>
        <w:tab/>
        <w:t>$___________________</w:t>
      </w:r>
    </w:p>
    <w:p w14:paraId="4167EDA2" w14:textId="4B1437AB" w:rsidR="0071686B" w:rsidRDefault="0071686B" w:rsidP="00B67694">
      <w:pPr>
        <w:textAlignment w:val="baseline"/>
        <w:rPr>
          <w:rFonts w:asciiTheme="minorHAnsi" w:hAnsiTheme="minorHAnsi" w:cstheme="minorHAnsi"/>
        </w:rPr>
      </w:pPr>
    </w:p>
    <w:p w14:paraId="61A87076" w14:textId="77777777" w:rsidR="0071686B" w:rsidRPr="00A97BF5" w:rsidRDefault="0071686B" w:rsidP="00B67694">
      <w:pPr>
        <w:textAlignment w:val="baseline"/>
        <w:rPr>
          <w:rFonts w:asciiTheme="minorHAnsi" w:hAnsiTheme="minorHAnsi" w:cstheme="minorHAnsi"/>
        </w:rPr>
      </w:pPr>
    </w:p>
    <w:p w14:paraId="12F6848F" w14:textId="16483054" w:rsidR="00A97BF5" w:rsidRPr="00A97BF5" w:rsidRDefault="00A97BF5" w:rsidP="00B67694">
      <w:pPr>
        <w:textAlignment w:val="baseline"/>
        <w:rPr>
          <w:rFonts w:asciiTheme="minorHAnsi" w:hAnsiTheme="minorHAnsi" w:cstheme="minorHAnsi"/>
        </w:rPr>
      </w:pPr>
    </w:p>
    <w:p w14:paraId="6A72B9D7" w14:textId="4E505734" w:rsidR="00A97BF5" w:rsidRPr="00A97BF5" w:rsidRDefault="00A97BF5" w:rsidP="00B67694">
      <w:pPr>
        <w:textAlignment w:val="baseline"/>
        <w:rPr>
          <w:rFonts w:asciiTheme="minorHAnsi" w:hAnsiTheme="minorHAnsi" w:cstheme="minorHAnsi"/>
        </w:rPr>
      </w:pPr>
    </w:p>
    <w:p w14:paraId="7B2E4785" w14:textId="5E4928CB" w:rsidR="00A97BF5" w:rsidRDefault="00A97BF5" w:rsidP="00A97BF5">
      <w:pPr>
        <w:jc w:val="center"/>
        <w:textAlignment w:val="baseline"/>
        <w:rPr>
          <w:rFonts w:asciiTheme="minorHAnsi" w:hAnsiTheme="minorHAnsi" w:cstheme="minorHAnsi"/>
          <w:sz w:val="28"/>
          <w:szCs w:val="28"/>
        </w:rPr>
      </w:pPr>
      <w:r w:rsidRPr="00A97BF5">
        <w:rPr>
          <w:rFonts w:asciiTheme="minorHAnsi" w:hAnsiTheme="minorHAnsi" w:cstheme="minorHAnsi"/>
          <w:sz w:val="28"/>
          <w:szCs w:val="28"/>
        </w:rPr>
        <w:t>Registration Must be received by June 15</w:t>
      </w:r>
    </w:p>
    <w:p w14:paraId="37AEE317" w14:textId="77777777" w:rsidR="00A97BF5" w:rsidRPr="00A97BF5" w:rsidRDefault="00A97BF5" w:rsidP="00A97BF5">
      <w:pPr>
        <w:jc w:val="center"/>
        <w:textAlignment w:val="baseline"/>
        <w:rPr>
          <w:rFonts w:asciiTheme="minorHAnsi" w:hAnsiTheme="minorHAnsi" w:cstheme="minorHAnsi"/>
          <w:sz w:val="28"/>
          <w:szCs w:val="28"/>
        </w:rPr>
      </w:pPr>
    </w:p>
    <w:p w14:paraId="41F0B044" w14:textId="77777777" w:rsidR="00A97BF5" w:rsidRPr="00A97BF5" w:rsidRDefault="00A97BF5" w:rsidP="00A97BF5">
      <w:pPr>
        <w:widowControl w:val="0"/>
        <w:spacing w:after="120" w:line="285" w:lineRule="auto"/>
        <w:jc w:val="center"/>
        <w:rPr>
          <w:rFonts w:ascii="Calibri" w:hAnsi="Calibri" w:cs="Calibri"/>
          <w:b/>
          <w:bCs/>
          <w:color w:val="000000"/>
          <w:kern w:val="28"/>
          <w:sz w:val="28"/>
          <w:szCs w:val="28"/>
          <w14:cntxtAlts/>
        </w:rPr>
      </w:pPr>
      <w:r w:rsidRPr="00A97BF5">
        <w:rPr>
          <w:rFonts w:ascii="Calibri" w:hAnsi="Calibri" w:cs="Calibri"/>
          <w:i/>
          <w:iCs/>
          <w:color w:val="000000"/>
          <w:kern w:val="28"/>
          <w:sz w:val="28"/>
          <w:szCs w:val="28"/>
          <w14:cntxtAlts/>
        </w:rPr>
        <w:t xml:space="preserve">Mail Registration to: </w:t>
      </w:r>
      <w:r w:rsidRPr="00A97BF5">
        <w:rPr>
          <w:rFonts w:ascii="Calibri" w:hAnsi="Calibri" w:cs="Calibri"/>
          <w:b/>
          <w:bCs/>
          <w:color w:val="000000"/>
          <w:kern w:val="28"/>
          <w:sz w:val="28"/>
          <w:szCs w:val="28"/>
          <w14:cntxtAlts/>
        </w:rPr>
        <w:t>Sharon Peterson,</w:t>
      </w:r>
      <w:r w:rsidRPr="00A97BF5">
        <w:rPr>
          <w:rFonts w:ascii="Calibri" w:hAnsi="Calibri" w:cs="Calibri"/>
          <w:b/>
          <w:bCs/>
          <w:color w:val="000000"/>
          <w:kern w:val="2"/>
          <w:sz w:val="28"/>
          <w:szCs w:val="28"/>
          <w14:cntxtAlts/>
        </w:rPr>
        <w:t xml:space="preserve"> </w:t>
      </w:r>
      <w:r w:rsidRPr="00A97BF5">
        <w:rPr>
          <w:rFonts w:ascii="Calibri" w:hAnsi="Calibri" w:cs="Calibri"/>
          <w:b/>
          <w:bCs/>
          <w:color w:val="000000"/>
          <w:kern w:val="28"/>
          <w:sz w:val="28"/>
          <w:szCs w:val="28"/>
          <w14:cntxtAlts/>
        </w:rPr>
        <w:t>6426 Marias St.,</w:t>
      </w:r>
      <w:r w:rsidRPr="00A97BF5">
        <w:rPr>
          <w:rFonts w:ascii="Calibri" w:hAnsi="Calibri" w:cs="Calibri"/>
          <w:b/>
          <w:bCs/>
          <w:color w:val="000000"/>
          <w:kern w:val="2"/>
          <w:sz w:val="28"/>
          <w:szCs w:val="28"/>
          <w14:cntxtAlts/>
        </w:rPr>
        <w:t xml:space="preserve"> </w:t>
      </w:r>
      <w:r w:rsidRPr="00A97BF5">
        <w:rPr>
          <w:rFonts w:ascii="Calibri" w:hAnsi="Calibri" w:cs="Calibri"/>
          <w:b/>
          <w:bCs/>
          <w:color w:val="000000"/>
          <w:kern w:val="28"/>
          <w:sz w:val="28"/>
          <w:szCs w:val="28"/>
          <w14:cntxtAlts/>
        </w:rPr>
        <w:t>Missoula, MT 59803-2956</w:t>
      </w:r>
    </w:p>
    <w:p w14:paraId="49A70987" w14:textId="77777777" w:rsidR="00A97BF5" w:rsidRPr="00A97BF5" w:rsidRDefault="00A97BF5" w:rsidP="00A97BF5">
      <w:pPr>
        <w:spacing w:after="120" w:line="280" w:lineRule="auto"/>
        <w:jc w:val="center"/>
        <w:rPr>
          <w:rFonts w:ascii="Calibri" w:hAnsi="Calibri" w:cs="Calibri"/>
          <w:b/>
          <w:bCs/>
          <w:i/>
          <w:iCs/>
          <w:color w:val="000000"/>
          <w:kern w:val="28"/>
          <w:sz w:val="28"/>
          <w:szCs w:val="28"/>
          <w14:cntxtAlts/>
        </w:rPr>
      </w:pPr>
      <w:r w:rsidRPr="00A97BF5">
        <w:rPr>
          <w:rFonts w:ascii="Calibri" w:hAnsi="Calibri" w:cs="Calibri"/>
          <w:i/>
          <w:iCs/>
          <w:color w:val="000000"/>
          <w:kern w:val="28"/>
          <w:sz w:val="28"/>
          <w:szCs w:val="28"/>
          <w14:cntxtAlts/>
        </w:rPr>
        <w:t xml:space="preserve">Make Checks Payable to:  </w:t>
      </w:r>
      <w:r w:rsidRPr="00A97BF5">
        <w:rPr>
          <w:rFonts w:ascii="Calibri" w:hAnsi="Calibri" w:cs="Calibri"/>
          <w:b/>
          <w:bCs/>
          <w:i/>
          <w:iCs/>
          <w:color w:val="000000"/>
          <w:kern w:val="28"/>
          <w:sz w:val="28"/>
          <w:szCs w:val="28"/>
          <w14:cntxtAlts/>
        </w:rPr>
        <w:t>Area 10</w:t>
      </w:r>
    </w:p>
    <w:p w14:paraId="28255E4E" w14:textId="77777777" w:rsidR="00A97BF5" w:rsidRPr="00A97BF5" w:rsidRDefault="00A97BF5" w:rsidP="00A97BF5">
      <w:pPr>
        <w:widowControl w:val="0"/>
        <w:spacing w:after="120" w:line="285" w:lineRule="auto"/>
        <w:rPr>
          <w:rFonts w:ascii="Calibri" w:hAnsi="Calibri" w:cs="Calibri"/>
          <w:color w:val="000000"/>
          <w:kern w:val="28"/>
          <w:sz w:val="20"/>
          <w:szCs w:val="20"/>
          <w14:cntxtAlts/>
        </w:rPr>
      </w:pPr>
      <w:r w:rsidRPr="00A97BF5">
        <w:rPr>
          <w:rFonts w:ascii="Calibri" w:hAnsi="Calibri" w:cs="Calibri"/>
          <w:color w:val="000000"/>
          <w:kern w:val="28"/>
          <w:sz w:val="20"/>
          <w:szCs w:val="20"/>
          <w14:cntxtAlts/>
        </w:rPr>
        <w:t> </w:t>
      </w:r>
    </w:p>
    <w:p w14:paraId="07F96BAD" w14:textId="77777777" w:rsidR="00A97BF5" w:rsidRDefault="00A97BF5" w:rsidP="00B67694">
      <w:pPr>
        <w:textAlignment w:val="baseline"/>
      </w:pPr>
    </w:p>
    <w:sectPr w:rsidR="00A97BF5" w:rsidSect="001A462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6598"/>
    <w:rsid w:val="00016BF5"/>
    <w:rsid w:val="00065906"/>
    <w:rsid w:val="00122301"/>
    <w:rsid w:val="001532F3"/>
    <w:rsid w:val="001A462D"/>
    <w:rsid w:val="0022555C"/>
    <w:rsid w:val="00500EDF"/>
    <w:rsid w:val="00690421"/>
    <w:rsid w:val="0071686B"/>
    <w:rsid w:val="00857D4E"/>
    <w:rsid w:val="009177A7"/>
    <w:rsid w:val="00981856"/>
    <w:rsid w:val="00A97BF5"/>
    <w:rsid w:val="00B67694"/>
    <w:rsid w:val="00BA3EF8"/>
    <w:rsid w:val="00D56598"/>
    <w:rsid w:val="00E43707"/>
    <w:rsid w:val="00E52FCE"/>
    <w:rsid w:val="00EB4091"/>
    <w:rsid w:val="00EF07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C36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EB4091"/>
    <w:rPr>
      <w:i/>
      <w:iCs/>
    </w:rPr>
  </w:style>
  <w:style w:type="paragraph" w:styleId="BalloonText">
    <w:name w:val="Balloon Text"/>
    <w:basedOn w:val="Normal"/>
    <w:link w:val="BalloonTextChar"/>
    <w:semiHidden/>
    <w:unhideWhenUsed/>
    <w:rsid w:val="00E52FCE"/>
    <w:rPr>
      <w:rFonts w:ascii="Tahoma" w:hAnsi="Tahoma" w:cs="Tahoma"/>
      <w:sz w:val="16"/>
      <w:szCs w:val="16"/>
    </w:rPr>
  </w:style>
  <w:style w:type="character" w:customStyle="1" w:styleId="BalloonTextChar">
    <w:name w:val="Balloon Text Char"/>
    <w:basedOn w:val="DefaultParagraphFont"/>
    <w:link w:val="BalloonText"/>
    <w:semiHidden/>
    <w:rsid w:val="00E52FC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EB4091"/>
    <w:rPr>
      <w:i/>
      <w:iCs/>
    </w:rPr>
  </w:style>
  <w:style w:type="paragraph" w:styleId="BalloonText">
    <w:name w:val="Balloon Text"/>
    <w:basedOn w:val="Normal"/>
    <w:link w:val="BalloonTextChar"/>
    <w:semiHidden/>
    <w:unhideWhenUsed/>
    <w:rsid w:val="00E52FCE"/>
    <w:rPr>
      <w:rFonts w:ascii="Tahoma" w:hAnsi="Tahoma" w:cs="Tahoma"/>
      <w:sz w:val="16"/>
      <w:szCs w:val="16"/>
    </w:rPr>
  </w:style>
  <w:style w:type="character" w:customStyle="1" w:styleId="BalloonTextChar">
    <w:name w:val="Balloon Text Char"/>
    <w:basedOn w:val="DefaultParagraphFont"/>
    <w:link w:val="BalloonText"/>
    <w:semiHidden/>
    <w:rsid w:val="00E52FC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957635">
      <w:bodyDiv w:val="1"/>
      <w:marLeft w:val="0"/>
      <w:marRight w:val="0"/>
      <w:marTop w:val="0"/>
      <w:marBottom w:val="0"/>
      <w:divBdr>
        <w:top w:val="none" w:sz="0" w:space="0" w:color="auto"/>
        <w:left w:val="none" w:sz="0" w:space="0" w:color="auto"/>
        <w:bottom w:val="none" w:sz="0" w:space="0" w:color="auto"/>
        <w:right w:val="none" w:sz="0" w:space="0" w:color="auto"/>
      </w:divBdr>
    </w:div>
    <w:div w:id="886768493">
      <w:bodyDiv w:val="1"/>
      <w:marLeft w:val="0"/>
      <w:marRight w:val="0"/>
      <w:marTop w:val="0"/>
      <w:marBottom w:val="0"/>
      <w:divBdr>
        <w:top w:val="none" w:sz="0" w:space="0" w:color="auto"/>
        <w:left w:val="none" w:sz="0" w:space="0" w:color="auto"/>
        <w:bottom w:val="none" w:sz="0" w:space="0" w:color="auto"/>
        <w:right w:val="none" w:sz="0" w:space="0" w:color="auto"/>
      </w:divBdr>
    </w:div>
    <w:div w:id="971441431">
      <w:bodyDiv w:val="1"/>
      <w:marLeft w:val="0"/>
      <w:marRight w:val="0"/>
      <w:marTop w:val="0"/>
      <w:marBottom w:val="0"/>
      <w:divBdr>
        <w:top w:val="none" w:sz="0" w:space="0" w:color="auto"/>
        <w:left w:val="none" w:sz="0" w:space="0" w:color="auto"/>
        <w:bottom w:val="none" w:sz="0" w:space="0" w:color="auto"/>
        <w:right w:val="none" w:sz="0" w:space="0" w:color="auto"/>
      </w:divBdr>
    </w:div>
    <w:div w:id="1052196776">
      <w:bodyDiv w:val="1"/>
      <w:marLeft w:val="0"/>
      <w:marRight w:val="0"/>
      <w:marTop w:val="0"/>
      <w:marBottom w:val="0"/>
      <w:divBdr>
        <w:top w:val="none" w:sz="0" w:space="0" w:color="auto"/>
        <w:left w:val="none" w:sz="0" w:space="0" w:color="auto"/>
        <w:bottom w:val="none" w:sz="0" w:space="0" w:color="auto"/>
        <w:right w:val="none" w:sz="0" w:space="0" w:color="auto"/>
      </w:divBdr>
    </w:div>
    <w:div w:id="1584030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microsoft.com/office/2007/relationships/hdphoto" Target="media/hdphoto1.wdp"/><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694</Words>
  <Characters>3958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Barnes</dc:creator>
  <cp:lastModifiedBy>thewoodfins</cp:lastModifiedBy>
  <cp:revision>2</cp:revision>
  <dcterms:created xsi:type="dcterms:W3CDTF">2019-05-31T23:17:00Z</dcterms:created>
  <dcterms:modified xsi:type="dcterms:W3CDTF">2019-05-31T23:17:00Z</dcterms:modified>
</cp:coreProperties>
</file>