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5970EF"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HB1543 - Temporary Workers</w:t>
      </w:r>
      <w:r>
        <w:rPr>
          <w:rFonts w:ascii="Times New Roman" w:eastAsia="Times New Roman" w:hAnsi="Times New Roman" w:cs="Times New Roman"/>
          <w:sz w:val="24"/>
          <w:szCs w:val="24"/>
        </w:rPr>
        <w:t xml:space="preserve"> </w:t>
      </w:r>
    </w:p>
    <w:p w14:paraId="00000002" w14:textId="77777777" w:rsidR="005970EF"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bCs/>
          <w:sz w:val="24"/>
          <w:szCs w:val="24"/>
        </w:rPr>
        <w:t>Targets:</w:t>
      </w:r>
      <w:r>
        <w:rPr>
          <w:rFonts w:ascii="Times New Roman" w:eastAsia="Times New Roman" w:hAnsi="Times New Roman" w:cs="Times New Roman"/>
          <w:sz w:val="24"/>
          <w:szCs w:val="24"/>
        </w:rPr>
        <w:t xml:space="preserve"> </w:t>
      </w:r>
    </w:p>
    <w:p w14:paraId="00000003"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 xml:space="preserve">House Government, Labor, and Elections Committee Chair, Melissa Wells - </w:t>
      </w:r>
      <w:hyperlink r:id="rId7">
        <w:r>
          <w:rPr>
            <w:rFonts w:ascii="Times New Roman" w:eastAsia="Times New Roman" w:hAnsi="Times New Roman" w:cs="Times New Roman"/>
            <w:color w:val="1155CC"/>
            <w:u w:val="single"/>
          </w:rPr>
          <w:t>melissa.wells@house.maryland.gov</w:t>
        </w:r>
      </w:hyperlink>
    </w:p>
    <w:p w14:paraId="00000004"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 xml:space="preserve">House Government, Labor, and Elections Committee Vice Chair, Kenneth Kerr - </w:t>
      </w:r>
      <w:hyperlink r:id="rId8">
        <w:r>
          <w:rPr>
            <w:rFonts w:ascii="Times New Roman" w:eastAsia="Times New Roman" w:hAnsi="Times New Roman" w:cs="Times New Roman"/>
            <w:color w:val="1155CC"/>
            <w:u w:val="single"/>
          </w:rPr>
          <w:t>ken.kerr@house.maryland.gov</w:t>
        </w:r>
      </w:hyperlink>
    </w:p>
    <w:p w14:paraId="00000005"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 xml:space="preserve">House Labor Subcommittee Chair, Sheila Ruth - </w:t>
      </w:r>
    </w:p>
    <w:p w14:paraId="00000006" w14:textId="77777777" w:rsidR="005970EF" w:rsidRDefault="00000000">
      <w:pPr>
        <w:rPr>
          <w:rFonts w:ascii="Times New Roman" w:eastAsia="Times New Roman" w:hAnsi="Times New Roman" w:cs="Times New Roman"/>
        </w:rPr>
      </w:pPr>
      <w:hyperlink r:id="rId9">
        <w:r>
          <w:rPr>
            <w:rFonts w:ascii="Times New Roman" w:eastAsia="Times New Roman" w:hAnsi="Times New Roman" w:cs="Times New Roman"/>
            <w:color w:val="1155CC"/>
            <w:u w:val="single"/>
          </w:rPr>
          <w:t>sheila.ruth@house.maryland.gov</w:t>
        </w:r>
      </w:hyperlink>
    </w:p>
    <w:p w14:paraId="00000007"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House Labor Subcommittee member, Jen Terrasa -</w:t>
      </w:r>
    </w:p>
    <w:p w14:paraId="00000008" w14:textId="77777777" w:rsidR="005970EF" w:rsidRDefault="00000000">
      <w:pPr>
        <w:rPr>
          <w:rFonts w:ascii="Times New Roman" w:eastAsia="Times New Roman" w:hAnsi="Times New Roman" w:cs="Times New Roman"/>
        </w:rPr>
      </w:pPr>
      <w:hyperlink r:id="rId10">
        <w:r>
          <w:rPr>
            <w:rFonts w:ascii="Times New Roman" w:eastAsia="Times New Roman" w:hAnsi="Times New Roman" w:cs="Times New Roman"/>
            <w:color w:val="1155CC"/>
            <w:u w:val="single"/>
          </w:rPr>
          <w:t>jen.terrasa@house.maryland.gov</w:t>
        </w:r>
      </w:hyperlink>
    </w:p>
    <w:p w14:paraId="00000009"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House Labor Subcommittee member, Matthew J. Schindler</w:t>
      </w:r>
    </w:p>
    <w:p w14:paraId="0000000A" w14:textId="77777777" w:rsidR="005970EF" w:rsidRDefault="00000000">
      <w:pPr>
        <w:rPr>
          <w:rFonts w:ascii="Times New Roman" w:eastAsia="Times New Roman" w:hAnsi="Times New Roman" w:cs="Times New Roman"/>
        </w:rPr>
      </w:pPr>
      <w:hyperlink r:id="rId11">
        <w:r>
          <w:rPr>
            <w:rFonts w:ascii="Times New Roman" w:eastAsia="Times New Roman" w:hAnsi="Times New Roman" w:cs="Times New Roman"/>
            <w:color w:val="1155CC"/>
            <w:u w:val="single"/>
          </w:rPr>
          <w:t>matthew.schindler@house.maryland.gov</w:t>
        </w:r>
      </w:hyperlink>
    </w:p>
    <w:p w14:paraId="0000000B"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House Labor Subcommittee member, Jared Solomon</w:t>
      </w:r>
    </w:p>
    <w:p w14:paraId="0000000C" w14:textId="77777777" w:rsidR="005970EF" w:rsidRDefault="00000000">
      <w:pPr>
        <w:rPr>
          <w:rFonts w:ascii="Times New Roman" w:eastAsia="Times New Roman" w:hAnsi="Times New Roman" w:cs="Times New Roman"/>
        </w:rPr>
      </w:pPr>
      <w:hyperlink r:id="rId12">
        <w:r>
          <w:rPr>
            <w:rFonts w:ascii="Times New Roman" w:eastAsia="Times New Roman" w:hAnsi="Times New Roman" w:cs="Times New Roman"/>
            <w:color w:val="1155CC"/>
            <w:u w:val="single"/>
          </w:rPr>
          <w:t>jared.solomon@house.maryland.gov</w:t>
        </w:r>
      </w:hyperlink>
    </w:p>
    <w:p w14:paraId="0000000D"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House Labor Subcommittee member, Vaughn Stewart</w:t>
      </w:r>
    </w:p>
    <w:p w14:paraId="0000000E" w14:textId="77777777" w:rsidR="005970EF" w:rsidRDefault="00000000">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u w:val="single"/>
          </w:rPr>
          <w:t>vaughn.stewart@house.maryland.gov</w:t>
        </w:r>
      </w:hyperlink>
    </w:p>
    <w:p w14:paraId="0000000F"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House Government, Labor, and Elections Committee member, Delegate Sheree Sample-Hughes</w:t>
      </w:r>
    </w:p>
    <w:p w14:paraId="00000010" w14:textId="77777777" w:rsidR="005970EF" w:rsidRDefault="00000000">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u w:val="single"/>
          </w:rPr>
          <w:t>Sheree.Sample.Hughes@house.maryland.gov</w:t>
        </w:r>
      </w:hyperlink>
    </w:p>
    <w:p w14:paraId="00000011" w14:textId="77777777" w:rsidR="005970EF" w:rsidRDefault="005970EF">
      <w:pPr>
        <w:shd w:val="clear" w:color="auto" w:fill="FFFFFF"/>
        <w:rPr>
          <w:rFonts w:ascii="Times New Roman" w:eastAsia="Times New Roman" w:hAnsi="Times New Roman" w:cs="Times New Roman"/>
          <w:sz w:val="24"/>
          <w:szCs w:val="24"/>
        </w:rPr>
      </w:pPr>
    </w:p>
    <w:p w14:paraId="00000012"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Legislator </w:t>
      </w:r>
    </w:p>
    <w:p w14:paraId="00000013" w14:textId="77777777" w:rsidR="005970EF" w:rsidRDefault="00000000">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your legislators here  </w:t>
      </w:r>
      <w:hyperlink r:id="rId15">
        <w:r>
          <w:rPr>
            <w:rFonts w:ascii="Times New Roman" w:eastAsia="Times New Roman" w:hAnsi="Times New Roman" w:cs="Times New Roman"/>
            <w:color w:val="0000FF"/>
            <w:sz w:val="24"/>
            <w:szCs w:val="24"/>
            <w:u w:val="single"/>
          </w:rPr>
          <w:t>https://mgaleg.maryland.gov/mgawebsite/Members/District</w:t>
        </w:r>
      </w:hyperlink>
      <w:r>
        <w:rPr>
          <w:rFonts w:ascii="Times New Roman" w:eastAsia="Times New Roman" w:hAnsi="Times New Roman" w:cs="Times New Roman"/>
          <w:sz w:val="24"/>
          <w:szCs w:val="24"/>
        </w:rPr>
        <w:t xml:space="preserve">  </w:t>
      </w:r>
    </w:p>
    <w:p w14:paraId="00000014"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5"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Feel free to customize this draft e-mail as you’d like.</w:t>
      </w:r>
      <w:r>
        <w:rPr>
          <w:rFonts w:ascii="Times New Roman" w:eastAsia="Times New Roman" w:hAnsi="Times New Roman" w:cs="Times New Roman"/>
          <w:sz w:val="24"/>
          <w:szCs w:val="24"/>
        </w:rPr>
        <w:t xml:space="preserve"> </w:t>
      </w:r>
    </w:p>
    <w:p w14:paraId="00000016"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7"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Subject:</w:t>
      </w:r>
      <w:r>
        <w:rPr>
          <w:rFonts w:ascii="Times New Roman" w:eastAsia="Times New Roman" w:hAnsi="Times New Roman" w:cs="Times New Roman"/>
          <w:sz w:val="24"/>
          <w:szCs w:val="24"/>
        </w:rPr>
        <w:t xml:space="preserve"> Advance the HB 1543- Temporary Workers Today! </w:t>
      </w:r>
    </w:p>
    <w:p w14:paraId="00000018"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9"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[Delegate], </w:t>
      </w:r>
    </w:p>
    <w:p w14:paraId="0000001A"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5970EF"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 a Maryland resident, I care deeply about ensuring our state is free from labor trafficking, which is why </w:t>
      </w:r>
      <w:r>
        <w:rPr>
          <w:rFonts w:ascii="Times New Roman" w:eastAsia="Times New Roman" w:hAnsi="Times New Roman" w:cs="Times New Roman"/>
          <w:b/>
          <w:bCs/>
          <w:sz w:val="24"/>
          <w:szCs w:val="24"/>
        </w:rPr>
        <w:t>I’m urging you to support HB1543 to protect temporary workers.</w:t>
      </w:r>
    </w:p>
    <w:p w14:paraId="0000001C" w14:textId="77777777" w:rsidR="005970EF" w:rsidRDefault="005970EF"/>
    <w:p w14:paraId="0000001D" w14:textId="77777777" w:rsidR="005970EF" w:rsidRDefault="00000000">
      <w:pPr>
        <w:rPr>
          <w:rFonts w:ascii="Times New Roman" w:eastAsia="Times New Roman" w:hAnsi="Times New Roman" w:cs="Times New Roman"/>
        </w:rPr>
      </w:pPr>
      <w:r>
        <w:rPr>
          <w:rFonts w:ascii="Times New Roman" w:eastAsia="Times New Roman" w:hAnsi="Times New Roman" w:cs="Times New Roman"/>
        </w:rPr>
        <w:t>Guest worker programs are built on profound power imbalances. These structural flaws leave workers at a higher risk of facing wage theft, employer-driven debt, discrimination, forced labor and human trafficking. Exploitation should never be the price of working in Maryland. HB1543 levels the playing field by enshrining fundamental worker protections into law.</w:t>
      </w:r>
    </w:p>
    <w:p w14:paraId="0000001E" w14:textId="77777777" w:rsidR="005970EF" w:rsidRDefault="005970EF"/>
    <w:p w14:paraId="0000001F" w14:textId="77777777" w:rsidR="005970E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HB1543 would help protect migrant workers from economic coercion in recruitment, improve worker accessibility of the Maryland Department of Labor administrative complaint process, and make explicit migrant workers’ right to guests in employer-provided housing.</w:t>
      </w:r>
    </w:p>
    <w:p w14:paraId="00000020" w14:textId="77777777" w:rsidR="005970EF" w:rsidRDefault="005970EF">
      <w:pPr>
        <w:shd w:val="clear" w:color="auto" w:fill="FFFFFF"/>
        <w:rPr>
          <w:rFonts w:ascii="Times New Roman" w:eastAsia="Times New Roman" w:hAnsi="Times New Roman" w:cs="Times New Roman"/>
          <w:sz w:val="24"/>
          <w:szCs w:val="24"/>
        </w:rPr>
      </w:pPr>
    </w:p>
    <w:p w14:paraId="00000021" w14:textId="77777777" w:rsidR="005970EF"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HB1543 is timely. The number of temporary work visas granted under the H-2A and H-2B guestworker programs has risen, but the protections have not. Countless businesses, organizations like CDM, and human rights leaders have complained that the current recruitment system is rife with abuses due to the limited federal and state oversight. Maryland should step up not only because it is the moral thing to do, but because it helps Maryland’s economy in the long run. Businesses need internationally recruited workers to fill important roles.</w:t>
      </w:r>
      <w:r>
        <w:t xml:space="preserve"> </w:t>
      </w:r>
    </w:p>
    <w:p w14:paraId="00000022" w14:textId="77777777" w:rsidR="005970EF" w:rsidRDefault="005970EF">
      <w:pPr>
        <w:shd w:val="clear" w:color="auto" w:fill="FFFFFF"/>
        <w:rPr>
          <w:rFonts w:ascii="Times New Roman" w:eastAsia="Times New Roman" w:hAnsi="Times New Roman" w:cs="Times New Roman"/>
          <w:sz w:val="24"/>
          <w:szCs w:val="24"/>
        </w:rPr>
      </w:pPr>
    </w:p>
    <w:p w14:paraId="00000023" w14:textId="77777777" w:rsidR="005970EF"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Without this legislation, fraud will continue to be committed every day, and workers will have little protection in rec</w:t>
      </w:r>
      <w:r>
        <w:rPr>
          <w:rFonts w:ascii="Times New Roman" w:eastAsia="Times New Roman" w:hAnsi="Times New Roman" w:cs="Times New Roman"/>
        </w:rPr>
        <w:t xml:space="preserve">ruitment. That's why </w:t>
      </w:r>
      <w:r>
        <w:rPr>
          <w:rFonts w:ascii="Times New Roman" w:eastAsia="Times New Roman" w:hAnsi="Times New Roman" w:cs="Times New Roman"/>
          <w:b/>
          <w:bCs/>
        </w:rPr>
        <w:t>I urge you to take the necessary steps to advance HB1543 through committee so it can continue its path to the Senate.</w:t>
      </w:r>
    </w:p>
    <w:p w14:paraId="00000024" w14:textId="77777777" w:rsidR="005970EF" w:rsidRDefault="005970EF">
      <w:pPr>
        <w:rPr>
          <w:rFonts w:ascii="Times New Roman" w:eastAsia="Times New Roman" w:hAnsi="Times New Roman" w:cs="Times New Roman"/>
          <w:sz w:val="24"/>
          <w:szCs w:val="24"/>
        </w:rPr>
      </w:pPr>
    </w:p>
    <w:p w14:paraId="00000025" w14:textId="77777777" w:rsidR="005970E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00000026" w14:textId="77777777" w:rsidR="005970E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[Your name]</w:t>
      </w:r>
    </w:p>
    <w:p w14:paraId="00000027" w14:textId="77777777" w:rsidR="005970EF" w:rsidRDefault="005970EF">
      <w:pPr>
        <w:rPr>
          <w:rFonts w:ascii="Times New Roman" w:eastAsia="Times New Roman" w:hAnsi="Times New Roman" w:cs="Times New Roman"/>
          <w:sz w:val="24"/>
          <w:szCs w:val="24"/>
        </w:rPr>
      </w:pPr>
    </w:p>
    <w:p w14:paraId="00000028" w14:textId="77777777" w:rsidR="005970EF" w:rsidRDefault="005970EF"/>
    <w:sectPr w:rsidR="005970E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39E8B" w14:textId="77777777" w:rsidR="00ED5868" w:rsidRDefault="00ED5868" w:rsidP="00CB5E22">
      <w:pPr>
        <w:spacing w:line="240" w:lineRule="auto"/>
      </w:pPr>
      <w:r>
        <w:separator/>
      </w:r>
    </w:p>
  </w:endnote>
  <w:endnote w:type="continuationSeparator" w:id="0">
    <w:p w14:paraId="7A6DF3A0" w14:textId="77777777" w:rsidR="00ED5868" w:rsidRDefault="00ED5868" w:rsidP="00CB5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1642415-1B6E-1A49-8D6C-7FC949C94017}"/>
    <w:embedBold r:id="rId2" w:fontKey="{768A5786-CEED-9A48-A60E-7C85E6343115}"/>
  </w:font>
  <w:font w:name="Arial">
    <w:panose1 w:val="020B0604020202020204"/>
    <w:charset w:val="00"/>
    <w:family w:val="swiss"/>
    <w:pitch w:val="variable"/>
    <w:sig w:usb0="E0002EFF" w:usb1="C000785B" w:usb2="00000009" w:usb3="00000000" w:csb0="000001FF" w:csb1="00000000"/>
    <w:embedRegular r:id="rId3" w:fontKey="{0083EFF6-2EDF-D941-BBC5-7A0057B0E1FD}"/>
    <w:embedItalic r:id="rId4" w:fontKey="{046C3178-D57A-F542-BB0B-1CF8F25904B7}"/>
  </w:font>
  <w:font w:name="Calibri">
    <w:panose1 w:val="020F0502020204030204"/>
    <w:charset w:val="00"/>
    <w:family w:val="swiss"/>
    <w:pitch w:val="variable"/>
    <w:sig w:usb0="E0002AFF" w:usb1="C000247B" w:usb2="00000009" w:usb3="00000000" w:csb0="000001FF" w:csb1="00000000"/>
    <w:embedRegular r:id="rId5" w:fontKey="{2CD2BFD1-C408-A24F-88C4-A9451BB753B0}"/>
  </w:font>
  <w:font w:name="Cambria">
    <w:panose1 w:val="02040503050406030204"/>
    <w:charset w:val="00"/>
    <w:family w:val="roman"/>
    <w:pitch w:val="variable"/>
    <w:sig w:usb0="E00006FF" w:usb1="420024FF" w:usb2="02000000" w:usb3="00000000" w:csb0="0000019F" w:csb1="00000000"/>
    <w:embedRegular r:id="rId6" w:fontKey="{BC72BCFC-A602-F04A-8FAE-C5B74DBB3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7A99F" w14:textId="77777777" w:rsidR="00CB5E22" w:rsidRDefault="00CB5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73C4" w14:textId="77777777" w:rsidR="00CB5E22" w:rsidRDefault="00CB5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D2BD7" w14:textId="77777777" w:rsidR="00CB5E22" w:rsidRDefault="00CB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1622F" w14:textId="77777777" w:rsidR="00ED5868" w:rsidRDefault="00ED5868" w:rsidP="00CB5E22">
      <w:pPr>
        <w:spacing w:line="240" w:lineRule="auto"/>
      </w:pPr>
      <w:r>
        <w:separator/>
      </w:r>
    </w:p>
  </w:footnote>
  <w:footnote w:type="continuationSeparator" w:id="0">
    <w:p w14:paraId="1380C4BB" w14:textId="77777777" w:rsidR="00ED5868" w:rsidRDefault="00ED5868" w:rsidP="00CB5E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96217" w14:textId="77777777" w:rsidR="00CB5E22" w:rsidRDefault="00CB5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14892" w14:textId="77777777" w:rsidR="00CB5E22" w:rsidRDefault="00CB5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A2E04" w14:textId="77777777" w:rsidR="00CB5E22" w:rsidRDefault="00CB5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9D6A01"/>
    <w:multiLevelType w:val="multilevel"/>
    <w:tmpl w:val="EE0CC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414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0EF"/>
    <w:rsid w:val="00167AD3"/>
    <w:rsid w:val="005970EF"/>
    <w:rsid w:val="00CB5E22"/>
    <w:rsid w:val="00ED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0A25B61-1288-2E46-8C3D-862CA8A6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B5E22"/>
    <w:pPr>
      <w:tabs>
        <w:tab w:val="center" w:pos="4680"/>
        <w:tab w:val="right" w:pos="9360"/>
      </w:tabs>
      <w:spacing w:line="240" w:lineRule="auto"/>
    </w:pPr>
  </w:style>
  <w:style w:type="character" w:customStyle="1" w:styleId="HeaderChar">
    <w:name w:val="Header Char"/>
    <w:basedOn w:val="DefaultParagraphFont"/>
    <w:link w:val="Header"/>
    <w:uiPriority w:val="99"/>
    <w:rsid w:val="00CB5E22"/>
  </w:style>
  <w:style w:type="paragraph" w:styleId="Footer">
    <w:name w:val="footer"/>
    <w:basedOn w:val="Normal"/>
    <w:link w:val="FooterChar"/>
    <w:uiPriority w:val="99"/>
    <w:unhideWhenUsed/>
    <w:rsid w:val="00CB5E22"/>
    <w:pPr>
      <w:tabs>
        <w:tab w:val="center" w:pos="4680"/>
        <w:tab w:val="right" w:pos="9360"/>
      </w:tabs>
      <w:spacing w:line="240" w:lineRule="auto"/>
    </w:pPr>
  </w:style>
  <w:style w:type="character" w:customStyle="1" w:styleId="FooterChar">
    <w:name w:val="Footer Char"/>
    <w:basedOn w:val="DefaultParagraphFont"/>
    <w:link w:val="Footer"/>
    <w:uiPriority w:val="99"/>
    <w:rsid w:val="00CB5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en.kerr@house.maryland.gov" TargetMode="External"/><Relationship Id="rId13" Type="http://schemas.openxmlformats.org/officeDocument/2006/relationships/hyperlink" Target="mailto:vaughn.stewart@house.maryland.gov"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melissa.wells@house.maryland.gov" TargetMode="External"/><Relationship Id="rId12" Type="http://schemas.openxmlformats.org/officeDocument/2006/relationships/hyperlink" Target="mailto:jared.solomon@house.maryland.gov"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hew.schindler@house.maryland.gov" TargetMode="External"/><Relationship Id="rId5" Type="http://schemas.openxmlformats.org/officeDocument/2006/relationships/footnotes" Target="footnotes.xml"/><Relationship Id="rId15" Type="http://schemas.openxmlformats.org/officeDocument/2006/relationships/hyperlink" Target="https://mgaleg.maryland.gov/mgawebsite/Members/District" TargetMode="External"/><Relationship Id="rId23" Type="http://schemas.openxmlformats.org/officeDocument/2006/relationships/theme" Target="theme/theme1.xml"/><Relationship Id="rId10" Type="http://schemas.openxmlformats.org/officeDocument/2006/relationships/hyperlink" Target="mailto:jen.terrasa@house.maryland.gov"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heila.ruth@house.maryland.gov" TargetMode="External"/><Relationship Id="rId14" Type="http://schemas.openxmlformats.org/officeDocument/2006/relationships/hyperlink" Target="mailto:Sheree.Sample.Hughes@house.maryland.go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2717</Characters>
  <Application>Microsoft Office Word</Application>
  <DocSecurity>0</DocSecurity>
  <Lines>22</Lines>
  <Paragraphs>6</Paragraphs>
  <ScaleCrop>false</ScaleCrop>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2026-03-18T21:16:00Z</dcterms:created>
  <dcterms:modified xsi:type="dcterms:W3CDTF">2026-03-18T21:16:00Z</dcterms:modified>
</cp:coreProperties>
</file>