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3B6B3" w14:textId="77777777" w:rsidR="007905BA" w:rsidRDefault="007905BA" w:rsidP="007905BA">
      <w:pPr>
        <w:rPr>
          <w:b/>
          <w:bCs/>
        </w:rPr>
      </w:pPr>
    </w:p>
    <w:p w14:paraId="5EB2DCD8" w14:textId="77777777" w:rsidR="007905BA" w:rsidRDefault="007905BA" w:rsidP="007905BA">
      <w:pPr>
        <w:rPr>
          <w:b/>
          <w:bCs/>
        </w:rPr>
      </w:pPr>
    </w:p>
    <w:p w14:paraId="3FFDAAD7" w14:textId="306A840C" w:rsidR="007905BA" w:rsidRDefault="007905BA" w:rsidP="007905BA">
      <w:pPr>
        <w:rPr>
          <w:b/>
          <w:bCs/>
        </w:rPr>
      </w:pPr>
      <w:r w:rsidRPr="007905BA">
        <w:rPr>
          <w:b/>
          <w:bCs/>
        </w:rPr>
        <w:drawing>
          <wp:inline distT="0" distB="0" distL="0" distR="0" wp14:anchorId="01587F61" wp14:editId="6A044492">
            <wp:extent cx="2117554" cy="419100"/>
            <wp:effectExtent l="0" t="0" r="0" b="0"/>
            <wp:docPr id="1464070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070003" name=""/>
                    <pic:cNvPicPr/>
                  </pic:nvPicPr>
                  <pic:blipFill>
                    <a:blip r:embed="rId5"/>
                    <a:stretch>
                      <a:fillRect/>
                    </a:stretch>
                  </pic:blipFill>
                  <pic:spPr>
                    <a:xfrm>
                      <a:off x="0" y="0"/>
                      <a:ext cx="2121720" cy="419925"/>
                    </a:xfrm>
                    <a:prstGeom prst="rect">
                      <a:avLst/>
                    </a:prstGeom>
                  </pic:spPr>
                </pic:pic>
              </a:graphicData>
            </a:graphic>
          </wp:inline>
        </w:drawing>
      </w:r>
    </w:p>
    <w:p w14:paraId="150FF07C" w14:textId="0ECF4102" w:rsidR="007905BA" w:rsidRPr="007905BA" w:rsidRDefault="007905BA" w:rsidP="007905BA">
      <w:pPr>
        <w:rPr>
          <w:b/>
          <w:bCs/>
          <w:sz w:val="32"/>
          <w:szCs w:val="32"/>
        </w:rPr>
      </w:pPr>
      <w:r w:rsidRPr="007905BA">
        <w:rPr>
          <w:b/>
          <w:bCs/>
          <w:sz w:val="32"/>
          <w:szCs w:val="32"/>
        </w:rPr>
        <w:t>the new old age</w:t>
      </w:r>
    </w:p>
    <w:p w14:paraId="1F898A5C" w14:textId="77777777" w:rsidR="007905BA" w:rsidRPr="007905BA" w:rsidRDefault="007905BA" w:rsidP="007905BA">
      <w:r w:rsidRPr="007905BA">
        <w:t>Why Older People May Not Need to Watch Blood Sugar So Closely</w:t>
      </w:r>
    </w:p>
    <w:p w14:paraId="2D1A5E54" w14:textId="77777777" w:rsidR="007905BA" w:rsidRPr="007905BA" w:rsidRDefault="007905BA" w:rsidP="007905BA">
      <w:pPr>
        <w:rPr>
          <w:b/>
          <w:bCs/>
        </w:rPr>
      </w:pPr>
      <w:r w:rsidRPr="007905BA">
        <w:rPr>
          <w:b/>
          <w:bCs/>
        </w:rPr>
        <w:t>By </w:t>
      </w:r>
      <w:hyperlink r:id="rId6" w:history="1">
        <w:r w:rsidRPr="007905BA">
          <w:rPr>
            <w:rStyle w:val="Hyperlink"/>
            <w:b/>
            <w:bCs/>
          </w:rPr>
          <w:t>Paula Span</w:t>
        </w:r>
      </w:hyperlink>
    </w:p>
    <w:p w14:paraId="67A19827" w14:textId="77777777" w:rsidR="007905BA" w:rsidRPr="007905BA" w:rsidRDefault="007905BA" w:rsidP="007905BA">
      <w:r w:rsidRPr="007905BA">
        <w:t>March 10, 2025, 1:35 p.m. ET</w:t>
      </w:r>
    </w:p>
    <w:p w14:paraId="07514776" w14:textId="6DEF50D0" w:rsidR="007905BA" w:rsidRDefault="007905BA" w:rsidP="007905BA">
      <w:r w:rsidRPr="007905BA">
        <w:drawing>
          <wp:inline distT="0" distB="0" distL="0" distR="0" wp14:anchorId="10FC2D15" wp14:editId="355A394C">
            <wp:extent cx="3952875" cy="4941094"/>
            <wp:effectExtent l="0" t="0" r="0" b="0"/>
            <wp:docPr id="1508420218" name="Picture 8" descr="A person in a white coat talking to a person in a white c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420218" name="Picture 8" descr="A person in a white coat talking to a person in a white coa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5440" cy="4944300"/>
                    </a:xfrm>
                    <a:prstGeom prst="rect">
                      <a:avLst/>
                    </a:prstGeom>
                    <a:noFill/>
                    <a:ln>
                      <a:noFill/>
                    </a:ln>
                  </pic:spPr>
                </pic:pic>
              </a:graphicData>
            </a:graphic>
          </wp:inline>
        </w:drawing>
      </w:r>
    </w:p>
    <w:p w14:paraId="7A8D9F92" w14:textId="036C17CA" w:rsidR="007905BA" w:rsidRPr="007905BA" w:rsidRDefault="007905BA" w:rsidP="007905BA">
      <w:r w:rsidRPr="007905BA">
        <w:t>Intensive management of diabetes pays fewer dividends as patients age and raises the chances of hypoglycemia. But many people have not gotten the message.</w:t>
      </w:r>
    </w:p>
    <w:p w14:paraId="5FC9582E" w14:textId="77777777" w:rsidR="007905BA" w:rsidRPr="007905BA" w:rsidRDefault="007905BA" w:rsidP="007905BA">
      <w:r w:rsidRPr="007905BA">
        <w:lastRenderedPageBreak/>
        <w:t>By now, Ora Larson recognizes what’s happening. “It feels like you’re shaking inside,” she said. “I’m speeded up. I’m anxious.” If someone asks whether she would like a salad for lunch, she doesn’t know how to respond.</w:t>
      </w:r>
    </w:p>
    <w:p w14:paraId="4A48D006" w14:textId="77777777" w:rsidR="007905BA" w:rsidRPr="007905BA" w:rsidRDefault="007905BA" w:rsidP="007905BA">
      <w:r w:rsidRPr="007905BA">
        <w:t>She has had several such episodes this year, and they seem to be coming more frequently.</w:t>
      </w:r>
    </w:p>
    <w:p w14:paraId="666164EC" w14:textId="77777777" w:rsidR="007905BA" w:rsidRPr="007905BA" w:rsidRDefault="007905BA" w:rsidP="007905BA">
      <w:r w:rsidRPr="007905BA">
        <w:t>“She stares and gets a gray color and then she gets confused,” her daughter, Susan Larson, 61, said. “It’s really scary.”</w:t>
      </w:r>
    </w:p>
    <w:p w14:paraId="41699D68" w14:textId="77777777" w:rsidR="007905BA" w:rsidRPr="007905BA" w:rsidRDefault="007905BA" w:rsidP="007905BA">
      <w:r w:rsidRPr="007905BA">
        <w:t xml:space="preserve">Hypoglycemia occurs when levels of blood sugar, or glucose, fall too low; </w:t>
      </w:r>
      <w:proofErr w:type="gramStart"/>
      <w:r w:rsidRPr="007905BA">
        <w:t>a reading</w:t>
      </w:r>
      <w:proofErr w:type="gramEnd"/>
      <w:r w:rsidRPr="007905BA">
        <w:t xml:space="preserve"> below 70 milligrams per deciliter is an accepted definition. It can </w:t>
      </w:r>
      <w:proofErr w:type="gramStart"/>
      <w:r w:rsidRPr="007905BA">
        <w:t>afflict</w:t>
      </w:r>
      <w:proofErr w:type="gramEnd"/>
      <w:r w:rsidRPr="007905BA">
        <w:t xml:space="preserve"> anyone using glucose-lowering medications to control the condition.</w:t>
      </w:r>
    </w:p>
    <w:p w14:paraId="0BC8794C" w14:textId="77777777" w:rsidR="007905BA" w:rsidRPr="007905BA" w:rsidRDefault="007905BA" w:rsidP="007905BA">
      <w:r w:rsidRPr="007905BA">
        <w:t>But it occurs more frequently at advanced ages. “If you’ve been a diabetic for years, it’s likely you’ve experienced an episode,” said Dr. Sei Lee, a geriatrician at the University of California, San Francisco, who researches diabetes in older adults.</w:t>
      </w:r>
    </w:p>
    <w:p w14:paraId="2C0FA088" w14:textId="77777777" w:rsidR="007905BA" w:rsidRPr="007905BA" w:rsidRDefault="007905BA" w:rsidP="007905BA">
      <w:r w:rsidRPr="007905BA">
        <w:t xml:space="preserve">The elder Ms. Larson, 85, has had Type 2 diabetes for decades. Now her endocrinologist and her primary care doctor worry that hypoglycemia may cause falls, broken bones, heart </w:t>
      </w:r>
      <w:proofErr w:type="gramStart"/>
      <w:r w:rsidRPr="007905BA">
        <w:t>arrhythmias</w:t>
      </w:r>
      <w:proofErr w:type="gramEnd"/>
      <w:r w:rsidRPr="007905BA">
        <w:t xml:space="preserve"> and cognitive damage.</w:t>
      </w:r>
    </w:p>
    <w:p w14:paraId="6E8E53D3" w14:textId="77777777" w:rsidR="007905BA" w:rsidRPr="007905BA" w:rsidRDefault="007905BA" w:rsidP="007905BA">
      <w:r w:rsidRPr="007905BA">
        <w:t>Both have advised her to let her hemoglobin A1c, a measure of average blood glucose over several months, rise past 7 percent. “They say, ‘Don’t worry too much about the highs — we want to prevent the lows,’” the younger Ms. Larson said.</w:t>
      </w:r>
    </w:p>
    <w:p w14:paraId="6532BE5C" w14:textId="77777777" w:rsidR="007905BA" w:rsidRPr="007905BA" w:rsidRDefault="007905BA" w:rsidP="007905BA">
      <w:r w:rsidRPr="007905BA">
        <w:t>But her mother has spent 35 years working to maintain an A1c below 7 percent — a common recommendation, the goal people sing and dance about in pharma commercials.</w:t>
      </w:r>
    </w:p>
    <w:p w14:paraId="66BDC13C" w14:textId="77777777" w:rsidR="007905BA" w:rsidRPr="007905BA" w:rsidRDefault="007905BA" w:rsidP="007905BA">
      <w:r w:rsidRPr="007905BA">
        <w:t>She faithfully injects her prescribed drug, Victoza, about three times a week and watches her diet. She’s the oldest member of the Aqua for Arthritis class at a local pool in St. Paul, Minn.</w:t>
      </w:r>
    </w:p>
    <w:p w14:paraId="18AB17A1" w14:textId="77777777" w:rsidR="007905BA" w:rsidRPr="007905BA" w:rsidRDefault="007905BA" w:rsidP="007905BA">
      <w:proofErr w:type="gramStart"/>
      <w:r w:rsidRPr="007905BA">
        <w:t>So</w:t>
      </w:r>
      <w:proofErr w:type="gramEnd"/>
      <w:r w:rsidRPr="007905BA">
        <w:t xml:space="preserve"> when her doctors recommended a higher A1c, she resisted. “I think it’s a bunch of hooey,” she said. “It didn’t make sense to me.”</w:t>
      </w:r>
    </w:p>
    <w:p w14:paraId="220F884C" w14:textId="162D773E" w:rsidR="007905BA" w:rsidRPr="007905BA" w:rsidRDefault="007905BA" w:rsidP="007905BA">
      <w:r w:rsidRPr="007905BA">
        <w:t>Joseph Ouslander, a geriatrician at Florida Atlantic University and the editor in chief of The Journal of the American Geriatrics Society.</w:t>
      </w:r>
    </w:p>
    <w:p w14:paraId="48EC806F" w14:textId="77777777" w:rsidR="007905BA" w:rsidRPr="007905BA" w:rsidRDefault="007905BA" w:rsidP="007905BA">
      <w:r w:rsidRPr="007905BA">
        <w:t>Another 2021 </w:t>
      </w:r>
      <w:hyperlink r:id="rId8" w:tgtFrame="_blank" w:history="1">
        <w:r w:rsidRPr="007905BA">
          <w:rPr>
            <w:rStyle w:val="Hyperlink"/>
          </w:rPr>
          <w:t>study, of Ontario nursing homes</w:t>
        </w:r>
      </w:hyperlink>
      <w:r w:rsidRPr="007905BA">
        <w:t xml:space="preserve">, found that over half of residents taking drugs for Type 2 diabetes had A1c levels below 7 percent. Those with the greatest cognitive impairment were </w:t>
      </w:r>
      <w:proofErr w:type="gramStart"/>
      <w:r w:rsidRPr="007905BA">
        <w:t>being treated</w:t>
      </w:r>
      <w:proofErr w:type="gramEnd"/>
      <w:r w:rsidRPr="007905BA">
        <w:t xml:space="preserve"> most aggressively.</w:t>
      </w:r>
    </w:p>
    <w:p w14:paraId="08948AAF" w14:textId="77777777" w:rsidR="007905BA" w:rsidRPr="007905BA" w:rsidRDefault="007905BA" w:rsidP="007905BA">
      <w:r w:rsidRPr="007905BA">
        <w:lastRenderedPageBreak/>
        <w:t>Dr. Ouslander has calculated, based on </w:t>
      </w:r>
      <w:hyperlink r:id="rId9" w:tgtFrame="_blank" w:history="1">
        <w:r w:rsidRPr="007905BA">
          <w:rPr>
            <w:rStyle w:val="Hyperlink"/>
          </w:rPr>
          <w:t>a national study</w:t>
        </w:r>
      </w:hyperlink>
      <w:r w:rsidRPr="007905BA">
        <w:t>, that roughly 40,000 emergency room visits annually resulted from overtreatment of diabetes in older adults from 2007 to 2011. He </w:t>
      </w:r>
      <w:hyperlink r:id="rId10" w:tgtFrame="_blank" w:history="1">
        <w:r w:rsidRPr="007905BA">
          <w:rPr>
            <w:rStyle w:val="Hyperlink"/>
          </w:rPr>
          <w:t>thinks the numbers are likely to be much higher now</w:t>
        </w:r>
      </w:hyperlink>
      <w:r w:rsidRPr="007905BA">
        <w:t>.</w:t>
      </w:r>
    </w:p>
    <w:p w14:paraId="45990E4D" w14:textId="77777777" w:rsidR="007905BA" w:rsidRPr="007905BA" w:rsidRDefault="007905BA" w:rsidP="007905BA">
      <w:r w:rsidRPr="007905BA">
        <w:t>A brief primer: Diabetes can cause such grievous complications — heart attacks, stroke, vision and hearing loss, chronic kidney disease, amputations — that so-called strict glycemic control makes sense in young adulthood and middle age.</w:t>
      </w:r>
    </w:p>
    <w:p w14:paraId="1BC678B1" w14:textId="77777777" w:rsidR="007905BA" w:rsidRPr="007905BA" w:rsidRDefault="007905BA" w:rsidP="007905BA">
      <w:r w:rsidRPr="007905BA">
        <w:t xml:space="preserve">But tight control, like every medical treatment, involves </w:t>
      </w:r>
      <w:proofErr w:type="gramStart"/>
      <w:r w:rsidRPr="007905BA">
        <w:t>a period of time</w:t>
      </w:r>
      <w:proofErr w:type="gramEnd"/>
      <w:r w:rsidRPr="007905BA">
        <w:t xml:space="preserve"> before paying off in improved health. With diabetes, it’s a long time, probably eight to 10 years.</w:t>
      </w:r>
    </w:p>
    <w:p w14:paraId="2810D42D" w14:textId="77777777" w:rsidR="007905BA" w:rsidRPr="007905BA" w:rsidRDefault="007905BA" w:rsidP="007905BA">
      <w:r w:rsidRPr="007905BA">
        <w:t xml:space="preserve">Older </w:t>
      </w:r>
      <w:proofErr w:type="gramStart"/>
      <w:r w:rsidRPr="007905BA">
        <w:t>people</w:t>
      </w:r>
      <w:proofErr w:type="gramEnd"/>
      <w:r w:rsidRPr="007905BA">
        <w:t xml:space="preserve"> already contending with a variety of health problems may not live long enough to benefit from tight control any longer. “It was really important when you were 50,” said Dr. Lee. “Now, it’s less important.”</w:t>
      </w:r>
    </w:p>
    <w:p w14:paraId="66F3D2F9" w14:textId="79BE817F" w:rsidR="007905BA" w:rsidRPr="007905BA" w:rsidRDefault="007905BA" w:rsidP="007905BA">
      <w:r w:rsidRPr="007905BA">
        <w:t>Older diabetics don’t always welcome this news. “I thought they’d be happy,” Dr. Lee said, but they push back. “It’s almost like I’m trying to take something away from them,” he added.</w:t>
      </w:r>
    </w:p>
    <w:p w14:paraId="32F18EF9" w14:textId="77777777" w:rsidR="007905BA" w:rsidRPr="007905BA" w:rsidRDefault="007905BA" w:rsidP="007905BA">
      <w:r w:rsidRPr="007905BA">
        <w:t>The risk that tight control will also set off hypoglycemia increases as patients age.</w:t>
      </w:r>
    </w:p>
    <w:p w14:paraId="7806AB3D" w14:textId="77777777" w:rsidR="007905BA" w:rsidRPr="007905BA" w:rsidRDefault="007905BA" w:rsidP="007905BA">
      <w:r w:rsidRPr="007905BA">
        <w:t>It can make people sweaty, panicky</w:t>
      </w:r>
      <w:proofErr w:type="gramStart"/>
      <w:r w:rsidRPr="007905BA">
        <w:t>, fatigued</w:t>
      </w:r>
      <w:proofErr w:type="gramEnd"/>
      <w:r w:rsidRPr="007905BA">
        <w:t>. When hypoglycemia is severe, “people can lose consciousness,” said Dr. Scott Pilla, an internist and diabetes researcher at Johns Hopkins. “They can become confused. If they’re driving, they could have an accident.”</w:t>
      </w:r>
    </w:p>
    <w:p w14:paraId="32E4399F" w14:textId="77777777" w:rsidR="007905BA" w:rsidRPr="007905BA" w:rsidRDefault="007905BA" w:rsidP="007905BA">
      <w:r w:rsidRPr="007905BA">
        <w:t>Even milder hypoglycemic events “can become a qualify-of-life issue if they’re happening frequently,” </w:t>
      </w:r>
      <w:hyperlink r:id="rId11" w:tgtFrame="_blank" w:history="1">
        <w:r w:rsidRPr="007905BA">
          <w:rPr>
            <w:rStyle w:val="Hyperlink"/>
          </w:rPr>
          <w:t>causing anxiety</w:t>
        </w:r>
      </w:hyperlink>
      <w:r w:rsidRPr="007905BA">
        <w:t> in patients and possibly leading them to limit their activities, he added.</w:t>
      </w:r>
    </w:p>
    <w:p w14:paraId="78836957" w14:textId="77777777" w:rsidR="007905BA" w:rsidRPr="007905BA" w:rsidRDefault="007905BA" w:rsidP="007905BA">
      <w:r w:rsidRPr="007905BA">
        <w:t>Experts point to two kinds of older drugs particularly implicated in hypoglycemia: insulin and </w:t>
      </w:r>
      <w:hyperlink r:id="rId12" w:tgtFrame="_blank" w:history="1">
        <w:r w:rsidRPr="007905BA">
          <w:rPr>
            <w:rStyle w:val="Hyperlink"/>
          </w:rPr>
          <w:t>sulfonylureas</w:t>
        </w:r>
      </w:hyperlink>
      <w:r w:rsidRPr="007905BA">
        <w:t> like glyburide, glipizide and glimepiride.</w:t>
      </w:r>
    </w:p>
    <w:p w14:paraId="646D33FA" w14:textId="77777777" w:rsidR="007905BA" w:rsidRPr="007905BA" w:rsidRDefault="007905BA" w:rsidP="007905BA">
      <w:r w:rsidRPr="007905BA">
        <w:t>For people with Type 1 diabetes, whose bodies cannot produce insulin, injections of the hormone remain essential. But the medication is “widely recognized as a dangerous drug” because of its hypoglycemia risk and should be carefully monitored, Dr. Lee said.</w:t>
      </w:r>
    </w:p>
    <w:p w14:paraId="4C6FE3F2" w14:textId="77777777" w:rsidR="007905BA" w:rsidRPr="007905BA" w:rsidRDefault="007905BA" w:rsidP="007905BA">
      <w:r w:rsidRPr="007905BA">
        <w:t xml:space="preserve">The sulfonylureas, he </w:t>
      </w:r>
      <w:proofErr w:type="gramStart"/>
      <w:r w:rsidRPr="007905BA">
        <w:t>added, “</w:t>
      </w:r>
      <w:proofErr w:type="gramEnd"/>
      <w:r w:rsidRPr="007905BA">
        <w:t>are becoming less and less used” because, while less risky than insulin, they also cause hypoglycemia.</w:t>
      </w:r>
    </w:p>
    <w:p w14:paraId="7E06DB3A" w14:textId="77777777" w:rsidR="007905BA" w:rsidRPr="007905BA" w:rsidRDefault="007905BA" w:rsidP="007905BA">
      <w:r w:rsidRPr="007905BA">
        <w:t xml:space="preserve">The great majority of older adults with diabetes have Type 2, which gives them more options. They can supplement the commonly prescribed drug metformin with the newer GLP-1 and SGLT2 drugs, which also have cardiac and kidney benefits. If necessary, they can add insulin to their </w:t>
      </w:r>
      <w:proofErr w:type="gramStart"/>
      <w:r w:rsidRPr="007905BA">
        <w:t>regimens</w:t>
      </w:r>
      <w:proofErr w:type="gramEnd"/>
      <w:r w:rsidRPr="007905BA">
        <w:t>.</w:t>
      </w:r>
    </w:p>
    <w:p w14:paraId="6815370E" w14:textId="77777777" w:rsidR="007905BA" w:rsidRPr="007905BA" w:rsidRDefault="007905BA" w:rsidP="007905BA">
      <w:r w:rsidRPr="007905BA">
        <w:lastRenderedPageBreak/>
        <w:t>Among the new drugs’ more popular consequences, however, is weight loss.</w:t>
      </w:r>
    </w:p>
    <w:p w14:paraId="10EDFF03" w14:textId="77777777" w:rsidR="007905BA" w:rsidRPr="007905BA" w:rsidRDefault="007905BA" w:rsidP="007905BA">
      <w:r w:rsidRPr="007905BA">
        <w:t>“For older people, if they’re frail and not very active, we don’t want them losing weight,” Dr. Pilla pointed out. And both metformin and the GLP-1 and SGLT-2 medications can have gastrointestinal or genitourinary side effects.</w:t>
      </w:r>
    </w:p>
    <w:p w14:paraId="155CD149" w14:textId="77777777" w:rsidR="007905BA" w:rsidRPr="007905BA" w:rsidRDefault="007905BA" w:rsidP="007905BA">
      <w:r w:rsidRPr="007905BA">
        <w:t>For 15 years, Dan Marsh, 69, an accountant in Media, Pa., has treated his Type 2 diabetes by injecting two forms of insulin daily. When he takes too much, he said, he wakes up at night with “the damn lows,” and needs to eat and take glucose tablets.</w:t>
      </w:r>
    </w:p>
    <w:p w14:paraId="24D5A407" w14:textId="77777777" w:rsidR="007905BA" w:rsidRPr="007905BA" w:rsidRDefault="007905BA" w:rsidP="007905BA">
      <w:r w:rsidRPr="007905BA">
        <w:t xml:space="preserve">Yet his A1c remains high, and last year doctors amputated part of </w:t>
      </w:r>
      <w:proofErr w:type="gramStart"/>
      <w:r w:rsidRPr="007905BA">
        <w:t>a toe</w:t>
      </w:r>
      <w:proofErr w:type="gramEnd"/>
      <w:r w:rsidRPr="007905BA">
        <w:t>. Because he takes many other medications for a variety of conditions, he and his doctor have decided not to try different diabetes drugs.</w:t>
      </w:r>
    </w:p>
    <w:p w14:paraId="33027776" w14:textId="77777777" w:rsidR="007905BA" w:rsidRPr="007905BA" w:rsidRDefault="007905BA" w:rsidP="007905BA">
      <w:r w:rsidRPr="007905BA">
        <w:t>“I know there’s other stuff, but we haven’t gone that way,” Mr. Marsh said.</w:t>
      </w:r>
    </w:p>
    <w:p w14:paraId="00ADB852" w14:textId="77777777" w:rsidR="007905BA" w:rsidRPr="007905BA" w:rsidRDefault="007905BA" w:rsidP="007905BA">
      <w:r w:rsidRPr="007905BA">
        <w:t>With all the new options, including continuous glucose monitors, “figuring out the optimal treatment is becoming more and more difficult,” Dr. Pilla said.</w:t>
      </w:r>
    </w:p>
    <w:p w14:paraId="6F56E2D0" w14:textId="77777777" w:rsidR="007905BA" w:rsidRPr="007905BA" w:rsidRDefault="007905BA" w:rsidP="007905BA">
      <w:r w:rsidRPr="007905BA">
        <w:t>Bottom line, though, “older people overestimate the benefit of blood-sugar lowering and underestimate the risk of their medications,” he said. Often, </w:t>
      </w:r>
      <w:hyperlink r:id="rId13" w:tgtFrame="_blank" w:history="1">
        <w:r w:rsidRPr="007905BA">
          <w:rPr>
            <w:rStyle w:val="Hyperlink"/>
          </w:rPr>
          <w:t>their doctors haven’t explained how the trade-offs shift with older age</w:t>
        </w:r>
      </w:hyperlink>
      <w:r w:rsidRPr="007905BA">
        <w:t> and accumulating health problems.</w:t>
      </w:r>
    </w:p>
    <w:p w14:paraId="7348447D" w14:textId="77777777" w:rsidR="007905BA" w:rsidRPr="007905BA" w:rsidRDefault="007905BA" w:rsidP="007905BA">
      <w:r w:rsidRPr="007905BA">
        <w:t>Ora Larson, who carries chewable glucose tablets with her in case of hypoglycemia (fruit juice and candy bars are also popular antidotes), intends to talk over her diabetes treatment with her doctors.</w:t>
      </w:r>
    </w:p>
    <w:p w14:paraId="36786439" w14:textId="77777777" w:rsidR="007905BA" w:rsidRPr="007905BA" w:rsidRDefault="007905BA" w:rsidP="007905BA">
      <w:r w:rsidRPr="007905BA">
        <w:t>It’s a good idea. “The biggest risk factor for severe hypoglycemia is having had hypoglycemia before,” Dr. Lee said.</w:t>
      </w:r>
    </w:p>
    <w:p w14:paraId="43A9BF71" w14:textId="77777777" w:rsidR="007905BA" w:rsidRPr="007905BA" w:rsidRDefault="007905BA" w:rsidP="007905BA">
      <w:r w:rsidRPr="007905BA">
        <w:t xml:space="preserve">“If you have one episode, it should be thought of as a warning signal. It’s incumbent on your doctor to figure out, </w:t>
      </w:r>
      <w:proofErr w:type="gramStart"/>
      <w:r w:rsidRPr="007905BA">
        <w:t>Why</w:t>
      </w:r>
      <w:proofErr w:type="gramEnd"/>
      <w:r w:rsidRPr="007905BA">
        <w:t xml:space="preserve"> did this happen? What can we do so your blood sugar doesn’t go dangerously low?”</w:t>
      </w:r>
    </w:p>
    <w:p w14:paraId="38F32854" w14:textId="77777777" w:rsidR="00E81D03" w:rsidRDefault="00E81D03"/>
    <w:sectPr w:rsidR="00E81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91D11"/>
    <w:multiLevelType w:val="multilevel"/>
    <w:tmpl w:val="A22E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5681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BA"/>
    <w:rsid w:val="007905BA"/>
    <w:rsid w:val="007A29A8"/>
    <w:rsid w:val="00E81D03"/>
    <w:rsid w:val="00F43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50F5B"/>
  <w15:chartTrackingRefBased/>
  <w15:docId w15:val="{BE35FF72-E06D-4278-AB15-3FB86B49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5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5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5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5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5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5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5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5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5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5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5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5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5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5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5BA"/>
    <w:rPr>
      <w:rFonts w:eastAsiaTheme="majorEastAsia" w:cstheme="majorBidi"/>
      <w:color w:val="272727" w:themeColor="text1" w:themeTint="D8"/>
    </w:rPr>
  </w:style>
  <w:style w:type="paragraph" w:styleId="Title">
    <w:name w:val="Title"/>
    <w:basedOn w:val="Normal"/>
    <w:next w:val="Normal"/>
    <w:link w:val="TitleChar"/>
    <w:uiPriority w:val="10"/>
    <w:qFormat/>
    <w:rsid w:val="00790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5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5BA"/>
    <w:pPr>
      <w:spacing w:before="160"/>
      <w:jc w:val="center"/>
    </w:pPr>
    <w:rPr>
      <w:i/>
      <w:iCs/>
      <w:color w:val="404040" w:themeColor="text1" w:themeTint="BF"/>
    </w:rPr>
  </w:style>
  <w:style w:type="character" w:customStyle="1" w:styleId="QuoteChar">
    <w:name w:val="Quote Char"/>
    <w:basedOn w:val="DefaultParagraphFont"/>
    <w:link w:val="Quote"/>
    <w:uiPriority w:val="29"/>
    <w:rsid w:val="007905BA"/>
    <w:rPr>
      <w:i/>
      <w:iCs/>
      <w:color w:val="404040" w:themeColor="text1" w:themeTint="BF"/>
    </w:rPr>
  </w:style>
  <w:style w:type="paragraph" w:styleId="ListParagraph">
    <w:name w:val="List Paragraph"/>
    <w:basedOn w:val="Normal"/>
    <w:uiPriority w:val="34"/>
    <w:qFormat/>
    <w:rsid w:val="007905BA"/>
    <w:pPr>
      <w:ind w:left="720"/>
      <w:contextualSpacing/>
    </w:pPr>
  </w:style>
  <w:style w:type="character" w:styleId="IntenseEmphasis">
    <w:name w:val="Intense Emphasis"/>
    <w:basedOn w:val="DefaultParagraphFont"/>
    <w:uiPriority w:val="21"/>
    <w:qFormat/>
    <w:rsid w:val="007905BA"/>
    <w:rPr>
      <w:i/>
      <w:iCs/>
      <w:color w:val="0F4761" w:themeColor="accent1" w:themeShade="BF"/>
    </w:rPr>
  </w:style>
  <w:style w:type="paragraph" w:styleId="IntenseQuote">
    <w:name w:val="Intense Quote"/>
    <w:basedOn w:val="Normal"/>
    <w:next w:val="Normal"/>
    <w:link w:val="IntenseQuoteChar"/>
    <w:uiPriority w:val="30"/>
    <w:qFormat/>
    <w:rsid w:val="00790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5BA"/>
    <w:rPr>
      <w:i/>
      <w:iCs/>
      <w:color w:val="0F4761" w:themeColor="accent1" w:themeShade="BF"/>
    </w:rPr>
  </w:style>
  <w:style w:type="character" w:styleId="IntenseReference">
    <w:name w:val="Intense Reference"/>
    <w:basedOn w:val="DefaultParagraphFont"/>
    <w:uiPriority w:val="32"/>
    <w:qFormat/>
    <w:rsid w:val="007905BA"/>
    <w:rPr>
      <w:b/>
      <w:bCs/>
      <w:smallCaps/>
      <w:color w:val="0F4761" w:themeColor="accent1" w:themeShade="BF"/>
      <w:spacing w:val="5"/>
    </w:rPr>
  </w:style>
  <w:style w:type="character" w:styleId="Hyperlink">
    <w:name w:val="Hyperlink"/>
    <w:basedOn w:val="DefaultParagraphFont"/>
    <w:uiPriority w:val="99"/>
    <w:unhideWhenUsed/>
    <w:rsid w:val="007905BA"/>
    <w:rPr>
      <w:color w:val="467886" w:themeColor="hyperlink"/>
      <w:u w:val="single"/>
    </w:rPr>
  </w:style>
  <w:style w:type="character" w:styleId="UnresolvedMention">
    <w:name w:val="Unresolved Mention"/>
    <w:basedOn w:val="DefaultParagraphFont"/>
    <w:uiPriority w:val="99"/>
    <w:semiHidden/>
    <w:unhideWhenUsed/>
    <w:rsid w:val="00790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61934">
      <w:bodyDiv w:val="1"/>
      <w:marLeft w:val="0"/>
      <w:marRight w:val="0"/>
      <w:marTop w:val="0"/>
      <w:marBottom w:val="0"/>
      <w:divBdr>
        <w:top w:val="none" w:sz="0" w:space="0" w:color="auto"/>
        <w:left w:val="none" w:sz="0" w:space="0" w:color="auto"/>
        <w:bottom w:val="none" w:sz="0" w:space="0" w:color="auto"/>
        <w:right w:val="none" w:sz="0" w:space="0" w:color="auto"/>
      </w:divBdr>
      <w:divsChild>
        <w:div w:id="1977880369">
          <w:marLeft w:val="0"/>
          <w:marRight w:val="0"/>
          <w:marTop w:val="0"/>
          <w:marBottom w:val="0"/>
          <w:divBdr>
            <w:top w:val="none" w:sz="0" w:space="0" w:color="auto"/>
            <w:left w:val="none" w:sz="0" w:space="0" w:color="auto"/>
            <w:bottom w:val="none" w:sz="0" w:space="0" w:color="auto"/>
            <w:right w:val="none" w:sz="0" w:space="0" w:color="auto"/>
          </w:divBdr>
        </w:div>
        <w:div w:id="1708334852">
          <w:marLeft w:val="0"/>
          <w:marRight w:val="0"/>
          <w:marTop w:val="0"/>
          <w:marBottom w:val="0"/>
          <w:divBdr>
            <w:top w:val="none" w:sz="0" w:space="0" w:color="auto"/>
            <w:left w:val="none" w:sz="0" w:space="0" w:color="auto"/>
            <w:bottom w:val="none" w:sz="0" w:space="0" w:color="auto"/>
            <w:right w:val="none" w:sz="0" w:space="0" w:color="auto"/>
          </w:divBdr>
        </w:div>
        <w:div w:id="575743655">
          <w:marLeft w:val="0"/>
          <w:marRight w:val="0"/>
          <w:marTop w:val="0"/>
          <w:marBottom w:val="0"/>
          <w:divBdr>
            <w:top w:val="none" w:sz="0" w:space="0" w:color="auto"/>
            <w:left w:val="none" w:sz="0" w:space="0" w:color="auto"/>
            <w:bottom w:val="none" w:sz="0" w:space="0" w:color="auto"/>
            <w:right w:val="none" w:sz="0" w:space="0" w:color="auto"/>
          </w:divBdr>
          <w:divsChild>
            <w:div w:id="1000427743">
              <w:marLeft w:val="0"/>
              <w:marRight w:val="0"/>
              <w:marTop w:val="0"/>
              <w:marBottom w:val="0"/>
              <w:divBdr>
                <w:top w:val="none" w:sz="0" w:space="0" w:color="auto"/>
                <w:left w:val="none" w:sz="0" w:space="0" w:color="auto"/>
                <w:bottom w:val="none" w:sz="0" w:space="0" w:color="auto"/>
                <w:right w:val="none" w:sz="0" w:space="0" w:color="auto"/>
              </w:divBdr>
              <w:divsChild>
                <w:div w:id="845444226">
                  <w:marLeft w:val="0"/>
                  <w:marRight w:val="0"/>
                  <w:marTop w:val="0"/>
                  <w:marBottom w:val="75"/>
                  <w:divBdr>
                    <w:top w:val="single" w:sz="6" w:space="15" w:color="EBEBEB"/>
                    <w:left w:val="none" w:sz="0" w:space="0" w:color="auto"/>
                    <w:bottom w:val="none" w:sz="0" w:space="0" w:color="auto"/>
                    <w:right w:val="none" w:sz="0" w:space="0" w:color="auto"/>
                  </w:divBdr>
                  <w:divsChild>
                    <w:div w:id="553809060">
                      <w:marLeft w:val="0"/>
                      <w:marRight w:val="0"/>
                      <w:marTop w:val="0"/>
                      <w:marBottom w:val="0"/>
                      <w:divBdr>
                        <w:top w:val="none" w:sz="0" w:space="0" w:color="auto"/>
                        <w:left w:val="none" w:sz="0" w:space="0" w:color="auto"/>
                        <w:bottom w:val="none" w:sz="0" w:space="0" w:color="auto"/>
                        <w:right w:val="none" w:sz="0" w:space="0" w:color="auto"/>
                      </w:divBdr>
                      <w:divsChild>
                        <w:div w:id="1565215360">
                          <w:marLeft w:val="0"/>
                          <w:marRight w:val="0"/>
                          <w:marTop w:val="0"/>
                          <w:marBottom w:val="0"/>
                          <w:divBdr>
                            <w:top w:val="none" w:sz="0" w:space="0" w:color="auto"/>
                            <w:left w:val="none" w:sz="0" w:space="0" w:color="auto"/>
                            <w:bottom w:val="none" w:sz="0" w:space="0" w:color="auto"/>
                            <w:right w:val="none" w:sz="0" w:space="0" w:color="auto"/>
                          </w:divBdr>
                        </w:div>
                      </w:divsChild>
                    </w:div>
                    <w:div w:id="17791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98926">
          <w:marLeft w:val="0"/>
          <w:marRight w:val="0"/>
          <w:marTop w:val="0"/>
          <w:marBottom w:val="0"/>
          <w:divBdr>
            <w:top w:val="none" w:sz="0" w:space="0" w:color="auto"/>
            <w:left w:val="none" w:sz="0" w:space="0" w:color="auto"/>
            <w:bottom w:val="none" w:sz="0" w:space="0" w:color="auto"/>
            <w:right w:val="none" w:sz="0" w:space="0" w:color="auto"/>
          </w:divBdr>
          <w:divsChild>
            <w:div w:id="1650859458">
              <w:marLeft w:val="0"/>
              <w:marRight w:val="0"/>
              <w:marTop w:val="0"/>
              <w:marBottom w:val="0"/>
              <w:divBdr>
                <w:top w:val="none" w:sz="0" w:space="0" w:color="auto"/>
                <w:left w:val="none" w:sz="0" w:space="0" w:color="auto"/>
                <w:bottom w:val="none" w:sz="0" w:space="0" w:color="auto"/>
                <w:right w:val="none" w:sz="0" w:space="0" w:color="auto"/>
              </w:divBdr>
            </w:div>
          </w:divsChild>
        </w:div>
        <w:div w:id="400635878">
          <w:marLeft w:val="0"/>
          <w:marRight w:val="0"/>
          <w:marTop w:val="0"/>
          <w:marBottom w:val="0"/>
          <w:divBdr>
            <w:top w:val="none" w:sz="0" w:space="0" w:color="auto"/>
            <w:left w:val="none" w:sz="0" w:space="0" w:color="auto"/>
            <w:bottom w:val="none" w:sz="0" w:space="0" w:color="auto"/>
            <w:right w:val="none" w:sz="0" w:space="0" w:color="auto"/>
          </w:divBdr>
          <w:divsChild>
            <w:div w:id="58093443">
              <w:marLeft w:val="0"/>
              <w:marRight w:val="0"/>
              <w:marTop w:val="0"/>
              <w:marBottom w:val="0"/>
              <w:divBdr>
                <w:top w:val="none" w:sz="0" w:space="0" w:color="auto"/>
                <w:left w:val="none" w:sz="0" w:space="0" w:color="auto"/>
                <w:bottom w:val="none" w:sz="0" w:space="0" w:color="auto"/>
                <w:right w:val="none" w:sz="0" w:space="0" w:color="auto"/>
              </w:divBdr>
              <w:divsChild>
                <w:div w:id="10899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9254">
          <w:marLeft w:val="0"/>
          <w:marRight w:val="0"/>
          <w:marTop w:val="0"/>
          <w:marBottom w:val="0"/>
          <w:divBdr>
            <w:top w:val="none" w:sz="0" w:space="0" w:color="auto"/>
            <w:left w:val="none" w:sz="0" w:space="0" w:color="auto"/>
            <w:bottom w:val="none" w:sz="0" w:space="0" w:color="auto"/>
            <w:right w:val="none" w:sz="0" w:space="0" w:color="auto"/>
          </w:divBdr>
        </w:div>
        <w:div w:id="706681702">
          <w:marLeft w:val="0"/>
          <w:marRight w:val="0"/>
          <w:marTop w:val="0"/>
          <w:marBottom w:val="0"/>
          <w:divBdr>
            <w:top w:val="none" w:sz="0" w:space="0" w:color="auto"/>
            <w:left w:val="none" w:sz="0" w:space="0" w:color="auto"/>
            <w:bottom w:val="none" w:sz="0" w:space="0" w:color="auto"/>
            <w:right w:val="none" w:sz="0" w:space="0" w:color="auto"/>
          </w:divBdr>
          <w:divsChild>
            <w:div w:id="554706691">
              <w:marLeft w:val="0"/>
              <w:marRight w:val="0"/>
              <w:marTop w:val="0"/>
              <w:marBottom w:val="0"/>
              <w:divBdr>
                <w:top w:val="none" w:sz="0" w:space="0" w:color="auto"/>
                <w:left w:val="none" w:sz="0" w:space="0" w:color="auto"/>
                <w:bottom w:val="none" w:sz="0" w:space="0" w:color="auto"/>
                <w:right w:val="none" w:sz="0" w:space="0" w:color="auto"/>
              </w:divBdr>
            </w:div>
          </w:divsChild>
        </w:div>
        <w:div w:id="643243503">
          <w:marLeft w:val="0"/>
          <w:marRight w:val="0"/>
          <w:marTop w:val="0"/>
          <w:marBottom w:val="0"/>
          <w:divBdr>
            <w:top w:val="none" w:sz="0" w:space="0" w:color="auto"/>
            <w:left w:val="none" w:sz="0" w:space="0" w:color="auto"/>
            <w:bottom w:val="none" w:sz="0" w:space="0" w:color="auto"/>
            <w:right w:val="none" w:sz="0" w:space="0" w:color="auto"/>
          </w:divBdr>
          <w:divsChild>
            <w:div w:id="575017045">
              <w:marLeft w:val="0"/>
              <w:marRight w:val="0"/>
              <w:marTop w:val="0"/>
              <w:marBottom w:val="135"/>
              <w:divBdr>
                <w:top w:val="none" w:sz="0" w:space="0" w:color="auto"/>
                <w:left w:val="none" w:sz="0" w:space="0" w:color="auto"/>
                <w:bottom w:val="none" w:sz="0" w:space="0" w:color="auto"/>
                <w:right w:val="none" w:sz="0" w:space="0" w:color="auto"/>
              </w:divBdr>
            </w:div>
          </w:divsChild>
        </w:div>
        <w:div w:id="1961305659">
          <w:marLeft w:val="0"/>
          <w:marRight w:val="0"/>
          <w:marTop w:val="0"/>
          <w:marBottom w:val="0"/>
          <w:divBdr>
            <w:top w:val="none" w:sz="0" w:space="0" w:color="auto"/>
            <w:left w:val="none" w:sz="0" w:space="0" w:color="auto"/>
            <w:bottom w:val="none" w:sz="0" w:space="0" w:color="auto"/>
            <w:right w:val="none" w:sz="0" w:space="0" w:color="auto"/>
          </w:divBdr>
          <w:divsChild>
            <w:div w:id="1491629760">
              <w:marLeft w:val="0"/>
              <w:marRight w:val="0"/>
              <w:marTop w:val="0"/>
              <w:marBottom w:val="0"/>
              <w:divBdr>
                <w:top w:val="none" w:sz="0" w:space="0" w:color="auto"/>
                <w:left w:val="none" w:sz="0" w:space="0" w:color="auto"/>
                <w:bottom w:val="none" w:sz="0" w:space="0" w:color="auto"/>
                <w:right w:val="none" w:sz="0" w:space="0" w:color="auto"/>
              </w:divBdr>
            </w:div>
            <w:div w:id="1013844352">
              <w:marLeft w:val="0"/>
              <w:marRight w:val="0"/>
              <w:marTop w:val="0"/>
              <w:marBottom w:val="0"/>
              <w:divBdr>
                <w:top w:val="none" w:sz="0" w:space="0" w:color="auto"/>
                <w:left w:val="none" w:sz="0" w:space="0" w:color="auto"/>
                <w:bottom w:val="none" w:sz="0" w:space="0" w:color="auto"/>
                <w:right w:val="none" w:sz="0" w:space="0" w:color="auto"/>
              </w:divBdr>
              <w:divsChild>
                <w:div w:id="1012447">
                  <w:marLeft w:val="0"/>
                  <w:marRight w:val="0"/>
                  <w:marTop w:val="0"/>
                  <w:marBottom w:val="0"/>
                  <w:divBdr>
                    <w:top w:val="none" w:sz="0" w:space="0" w:color="auto"/>
                    <w:left w:val="none" w:sz="0" w:space="0" w:color="auto"/>
                    <w:bottom w:val="none" w:sz="0" w:space="0" w:color="auto"/>
                    <w:right w:val="none" w:sz="0" w:space="0" w:color="auto"/>
                  </w:divBdr>
                </w:div>
                <w:div w:id="1217353422">
                  <w:marLeft w:val="0"/>
                  <w:marRight w:val="0"/>
                  <w:marTop w:val="0"/>
                  <w:marBottom w:val="0"/>
                  <w:divBdr>
                    <w:top w:val="none" w:sz="0" w:space="0" w:color="auto"/>
                    <w:left w:val="none" w:sz="0" w:space="0" w:color="auto"/>
                    <w:bottom w:val="none" w:sz="0" w:space="0" w:color="auto"/>
                    <w:right w:val="none" w:sz="0" w:space="0" w:color="auto"/>
                  </w:divBdr>
                </w:div>
                <w:div w:id="1764303447">
                  <w:marLeft w:val="0"/>
                  <w:marRight w:val="0"/>
                  <w:marTop w:val="0"/>
                  <w:marBottom w:val="0"/>
                  <w:divBdr>
                    <w:top w:val="none" w:sz="0" w:space="0" w:color="auto"/>
                    <w:left w:val="none" w:sz="0" w:space="0" w:color="auto"/>
                    <w:bottom w:val="none" w:sz="0" w:space="0" w:color="auto"/>
                    <w:right w:val="none" w:sz="0" w:space="0" w:color="auto"/>
                  </w:divBdr>
                </w:div>
                <w:div w:id="184492854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793596858">
          <w:marLeft w:val="0"/>
          <w:marRight w:val="0"/>
          <w:marTop w:val="0"/>
          <w:marBottom w:val="0"/>
          <w:divBdr>
            <w:top w:val="none" w:sz="0" w:space="0" w:color="auto"/>
            <w:left w:val="none" w:sz="0" w:space="0" w:color="auto"/>
            <w:bottom w:val="none" w:sz="0" w:space="0" w:color="auto"/>
            <w:right w:val="none" w:sz="0" w:space="0" w:color="auto"/>
          </w:divBdr>
          <w:divsChild>
            <w:div w:id="890076470">
              <w:marLeft w:val="0"/>
              <w:marRight w:val="0"/>
              <w:marTop w:val="0"/>
              <w:marBottom w:val="135"/>
              <w:divBdr>
                <w:top w:val="none" w:sz="0" w:space="0" w:color="auto"/>
                <w:left w:val="none" w:sz="0" w:space="0" w:color="auto"/>
                <w:bottom w:val="none" w:sz="0" w:space="0" w:color="auto"/>
                <w:right w:val="none" w:sz="0" w:space="0" w:color="auto"/>
              </w:divBdr>
            </w:div>
          </w:divsChild>
        </w:div>
        <w:div w:id="192036501">
          <w:marLeft w:val="0"/>
          <w:marRight w:val="0"/>
          <w:marTop w:val="0"/>
          <w:marBottom w:val="0"/>
          <w:divBdr>
            <w:top w:val="none" w:sz="0" w:space="0" w:color="auto"/>
            <w:left w:val="none" w:sz="0" w:space="0" w:color="auto"/>
            <w:bottom w:val="none" w:sz="0" w:space="0" w:color="auto"/>
            <w:right w:val="none" w:sz="0" w:space="0" w:color="auto"/>
          </w:divBdr>
          <w:divsChild>
            <w:div w:id="734160226">
              <w:marLeft w:val="0"/>
              <w:marRight w:val="0"/>
              <w:marTop w:val="0"/>
              <w:marBottom w:val="0"/>
              <w:divBdr>
                <w:top w:val="none" w:sz="0" w:space="0" w:color="auto"/>
                <w:left w:val="none" w:sz="0" w:space="0" w:color="auto"/>
                <w:bottom w:val="none" w:sz="0" w:space="0" w:color="auto"/>
                <w:right w:val="none" w:sz="0" w:space="0" w:color="auto"/>
              </w:divBdr>
            </w:div>
          </w:divsChild>
        </w:div>
        <w:div w:id="1607620658">
          <w:marLeft w:val="0"/>
          <w:marRight w:val="0"/>
          <w:marTop w:val="0"/>
          <w:marBottom w:val="0"/>
          <w:divBdr>
            <w:top w:val="none" w:sz="0" w:space="0" w:color="auto"/>
            <w:left w:val="none" w:sz="0" w:space="0" w:color="auto"/>
            <w:bottom w:val="none" w:sz="0" w:space="0" w:color="auto"/>
            <w:right w:val="none" w:sz="0" w:space="0" w:color="auto"/>
          </w:divBdr>
          <w:divsChild>
            <w:div w:id="49303984">
              <w:marLeft w:val="0"/>
              <w:marRight w:val="0"/>
              <w:marTop w:val="0"/>
              <w:marBottom w:val="135"/>
              <w:divBdr>
                <w:top w:val="none" w:sz="0" w:space="0" w:color="auto"/>
                <w:left w:val="none" w:sz="0" w:space="0" w:color="auto"/>
                <w:bottom w:val="none" w:sz="0" w:space="0" w:color="auto"/>
                <w:right w:val="none" w:sz="0" w:space="0" w:color="auto"/>
              </w:divBdr>
            </w:div>
          </w:divsChild>
        </w:div>
        <w:div w:id="270747483">
          <w:marLeft w:val="0"/>
          <w:marRight w:val="0"/>
          <w:marTop w:val="0"/>
          <w:marBottom w:val="0"/>
          <w:divBdr>
            <w:top w:val="none" w:sz="0" w:space="0" w:color="auto"/>
            <w:left w:val="none" w:sz="0" w:space="0" w:color="auto"/>
            <w:bottom w:val="none" w:sz="0" w:space="0" w:color="auto"/>
            <w:right w:val="none" w:sz="0" w:space="0" w:color="auto"/>
          </w:divBdr>
          <w:divsChild>
            <w:div w:id="237987107">
              <w:marLeft w:val="0"/>
              <w:marRight w:val="0"/>
              <w:marTop w:val="0"/>
              <w:marBottom w:val="0"/>
              <w:divBdr>
                <w:top w:val="none" w:sz="0" w:space="0" w:color="auto"/>
                <w:left w:val="none" w:sz="0" w:space="0" w:color="auto"/>
                <w:bottom w:val="none" w:sz="0" w:space="0" w:color="auto"/>
                <w:right w:val="none" w:sz="0" w:space="0" w:color="auto"/>
              </w:divBdr>
            </w:div>
          </w:divsChild>
        </w:div>
        <w:div w:id="1411805642">
          <w:marLeft w:val="0"/>
          <w:marRight w:val="0"/>
          <w:marTop w:val="0"/>
          <w:marBottom w:val="0"/>
          <w:divBdr>
            <w:top w:val="none" w:sz="0" w:space="0" w:color="auto"/>
            <w:left w:val="none" w:sz="0" w:space="0" w:color="auto"/>
            <w:bottom w:val="none" w:sz="0" w:space="0" w:color="auto"/>
            <w:right w:val="none" w:sz="0" w:space="0" w:color="auto"/>
          </w:divBdr>
          <w:divsChild>
            <w:div w:id="16397798">
              <w:marLeft w:val="0"/>
              <w:marRight w:val="0"/>
              <w:marTop w:val="0"/>
              <w:marBottom w:val="135"/>
              <w:divBdr>
                <w:top w:val="none" w:sz="0" w:space="0" w:color="auto"/>
                <w:left w:val="none" w:sz="0" w:space="0" w:color="auto"/>
                <w:bottom w:val="none" w:sz="0" w:space="0" w:color="auto"/>
                <w:right w:val="none" w:sz="0" w:space="0" w:color="auto"/>
              </w:divBdr>
            </w:div>
          </w:divsChild>
        </w:div>
        <w:div w:id="1193112034">
          <w:marLeft w:val="0"/>
          <w:marRight w:val="0"/>
          <w:marTop w:val="0"/>
          <w:marBottom w:val="0"/>
          <w:divBdr>
            <w:top w:val="none" w:sz="0" w:space="0" w:color="auto"/>
            <w:left w:val="none" w:sz="0" w:space="0" w:color="auto"/>
            <w:bottom w:val="none" w:sz="0" w:space="0" w:color="auto"/>
            <w:right w:val="none" w:sz="0" w:space="0" w:color="auto"/>
          </w:divBdr>
          <w:divsChild>
            <w:div w:id="18360381">
              <w:marLeft w:val="0"/>
              <w:marRight w:val="0"/>
              <w:marTop w:val="0"/>
              <w:marBottom w:val="0"/>
              <w:divBdr>
                <w:top w:val="none" w:sz="0" w:space="0" w:color="auto"/>
                <w:left w:val="none" w:sz="0" w:space="0" w:color="auto"/>
                <w:bottom w:val="none" w:sz="0" w:space="0" w:color="auto"/>
                <w:right w:val="none" w:sz="0" w:space="0" w:color="auto"/>
              </w:divBdr>
            </w:div>
          </w:divsChild>
        </w:div>
        <w:div w:id="487789856">
          <w:marLeft w:val="0"/>
          <w:marRight w:val="0"/>
          <w:marTop w:val="0"/>
          <w:marBottom w:val="0"/>
          <w:divBdr>
            <w:top w:val="none" w:sz="0" w:space="0" w:color="auto"/>
            <w:left w:val="none" w:sz="0" w:space="0" w:color="auto"/>
            <w:bottom w:val="none" w:sz="0" w:space="0" w:color="auto"/>
            <w:right w:val="none" w:sz="0" w:space="0" w:color="auto"/>
          </w:divBdr>
          <w:divsChild>
            <w:div w:id="505285757">
              <w:marLeft w:val="0"/>
              <w:marRight w:val="0"/>
              <w:marTop w:val="0"/>
              <w:marBottom w:val="135"/>
              <w:divBdr>
                <w:top w:val="none" w:sz="0" w:space="0" w:color="auto"/>
                <w:left w:val="none" w:sz="0" w:space="0" w:color="auto"/>
                <w:bottom w:val="none" w:sz="0" w:space="0" w:color="auto"/>
                <w:right w:val="none" w:sz="0" w:space="0" w:color="auto"/>
              </w:divBdr>
            </w:div>
          </w:divsChild>
        </w:div>
        <w:div w:id="1914046219">
          <w:marLeft w:val="0"/>
          <w:marRight w:val="0"/>
          <w:marTop w:val="0"/>
          <w:marBottom w:val="0"/>
          <w:divBdr>
            <w:top w:val="none" w:sz="0" w:space="0" w:color="auto"/>
            <w:left w:val="none" w:sz="0" w:space="0" w:color="auto"/>
            <w:bottom w:val="none" w:sz="0" w:space="0" w:color="auto"/>
            <w:right w:val="none" w:sz="0" w:space="0" w:color="auto"/>
          </w:divBdr>
          <w:divsChild>
            <w:div w:id="1938172160">
              <w:marLeft w:val="0"/>
              <w:marRight w:val="0"/>
              <w:marTop w:val="0"/>
              <w:marBottom w:val="0"/>
              <w:divBdr>
                <w:top w:val="none" w:sz="0" w:space="0" w:color="auto"/>
                <w:left w:val="none" w:sz="0" w:space="0" w:color="auto"/>
                <w:bottom w:val="none" w:sz="0" w:space="0" w:color="auto"/>
                <w:right w:val="none" w:sz="0" w:space="0" w:color="auto"/>
              </w:divBdr>
            </w:div>
          </w:divsChild>
        </w:div>
        <w:div w:id="2092507145">
          <w:marLeft w:val="0"/>
          <w:marRight w:val="0"/>
          <w:marTop w:val="0"/>
          <w:marBottom w:val="0"/>
          <w:divBdr>
            <w:top w:val="none" w:sz="0" w:space="0" w:color="auto"/>
            <w:left w:val="none" w:sz="0" w:space="0" w:color="auto"/>
            <w:bottom w:val="none" w:sz="0" w:space="0" w:color="auto"/>
            <w:right w:val="none" w:sz="0" w:space="0" w:color="auto"/>
          </w:divBdr>
          <w:divsChild>
            <w:div w:id="707341385">
              <w:marLeft w:val="0"/>
              <w:marRight w:val="0"/>
              <w:marTop w:val="0"/>
              <w:marBottom w:val="135"/>
              <w:divBdr>
                <w:top w:val="none" w:sz="0" w:space="0" w:color="auto"/>
                <w:left w:val="none" w:sz="0" w:space="0" w:color="auto"/>
                <w:bottom w:val="none" w:sz="0" w:space="0" w:color="auto"/>
                <w:right w:val="none" w:sz="0" w:space="0" w:color="auto"/>
              </w:divBdr>
            </w:div>
          </w:divsChild>
        </w:div>
        <w:div w:id="1261835695">
          <w:marLeft w:val="0"/>
          <w:marRight w:val="0"/>
          <w:marTop w:val="0"/>
          <w:marBottom w:val="0"/>
          <w:divBdr>
            <w:top w:val="none" w:sz="0" w:space="0" w:color="auto"/>
            <w:left w:val="none" w:sz="0" w:space="0" w:color="auto"/>
            <w:bottom w:val="none" w:sz="0" w:space="0" w:color="auto"/>
            <w:right w:val="none" w:sz="0" w:space="0" w:color="auto"/>
          </w:divBdr>
          <w:divsChild>
            <w:div w:id="72240659">
              <w:marLeft w:val="0"/>
              <w:marRight w:val="0"/>
              <w:marTop w:val="0"/>
              <w:marBottom w:val="0"/>
              <w:divBdr>
                <w:top w:val="none" w:sz="0" w:space="0" w:color="auto"/>
                <w:left w:val="none" w:sz="0" w:space="0" w:color="auto"/>
                <w:bottom w:val="none" w:sz="0" w:space="0" w:color="auto"/>
                <w:right w:val="none" w:sz="0" w:space="0" w:color="auto"/>
              </w:divBdr>
            </w:div>
          </w:divsChild>
        </w:div>
        <w:div w:id="1422144047">
          <w:marLeft w:val="0"/>
          <w:marRight w:val="0"/>
          <w:marTop w:val="0"/>
          <w:marBottom w:val="0"/>
          <w:divBdr>
            <w:top w:val="none" w:sz="0" w:space="0" w:color="auto"/>
            <w:left w:val="none" w:sz="0" w:space="0" w:color="auto"/>
            <w:bottom w:val="none" w:sz="0" w:space="0" w:color="auto"/>
            <w:right w:val="none" w:sz="0" w:space="0" w:color="auto"/>
          </w:divBdr>
          <w:divsChild>
            <w:div w:id="1633562693">
              <w:marLeft w:val="0"/>
              <w:marRight w:val="0"/>
              <w:marTop w:val="0"/>
              <w:marBottom w:val="135"/>
              <w:divBdr>
                <w:top w:val="none" w:sz="0" w:space="0" w:color="auto"/>
                <w:left w:val="none" w:sz="0" w:space="0" w:color="auto"/>
                <w:bottom w:val="none" w:sz="0" w:space="0" w:color="auto"/>
                <w:right w:val="none" w:sz="0" w:space="0" w:color="auto"/>
              </w:divBdr>
            </w:div>
          </w:divsChild>
        </w:div>
        <w:div w:id="1073284497">
          <w:marLeft w:val="0"/>
          <w:marRight w:val="0"/>
          <w:marTop w:val="0"/>
          <w:marBottom w:val="0"/>
          <w:divBdr>
            <w:top w:val="none" w:sz="0" w:space="0" w:color="auto"/>
            <w:left w:val="none" w:sz="0" w:space="0" w:color="auto"/>
            <w:bottom w:val="none" w:sz="0" w:space="0" w:color="auto"/>
            <w:right w:val="none" w:sz="0" w:space="0" w:color="auto"/>
          </w:divBdr>
          <w:divsChild>
            <w:div w:id="10086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81210">
      <w:bodyDiv w:val="1"/>
      <w:marLeft w:val="0"/>
      <w:marRight w:val="0"/>
      <w:marTop w:val="0"/>
      <w:marBottom w:val="0"/>
      <w:divBdr>
        <w:top w:val="none" w:sz="0" w:space="0" w:color="auto"/>
        <w:left w:val="none" w:sz="0" w:space="0" w:color="auto"/>
        <w:bottom w:val="none" w:sz="0" w:space="0" w:color="auto"/>
        <w:right w:val="none" w:sz="0" w:space="0" w:color="auto"/>
      </w:divBdr>
      <w:divsChild>
        <w:div w:id="1908539641">
          <w:marLeft w:val="0"/>
          <w:marRight w:val="0"/>
          <w:marTop w:val="0"/>
          <w:marBottom w:val="0"/>
          <w:divBdr>
            <w:top w:val="none" w:sz="0" w:space="0" w:color="auto"/>
            <w:left w:val="none" w:sz="0" w:space="0" w:color="auto"/>
            <w:bottom w:val="none" w:sz="0" w:space="0" w:color="auto"/>
            <w:right w:val="none" w:sz="0" w:space="0" w:color="auto"/>
          </w:divBdr>
        </w:div>
        <w:div w:id="1351908921">
          <w:marLeft w:val="0"/>
          <w:marRight w:val="0"/>
          <w:marTop w:val="0"/>
          <w:marBottom w:val="0"/>
          <w:divBdr>
            <w:top w:val="none" w:sz="0" w:space="0" w:color="auto"/>
            <w:left w:val="none" w:sz="0" w:space="0" w:color="auto"/>
            <w:bottom w:val="none" w:sz="0" w:space="0" w:color="auto"/>
            <w:right w:val="none" w:sz="0" w:space="0" w:color="auto"/>
          </w:divBdr>
        </w:div>
        <w:div w:id="1158107096">
          <w:marLeft w:val="0"/>
          <w:marRight w:val="0"/>
          <w:marTop w:val="0"/>
          <w:marBottom w:val="0"/>
          <w:divBdr>
            <w:top w:val="none" w:sz="0" w:space="0" w:color="auto"/>
            <w:left w:val="none" w:sz="0" w:space="0" w:color="auto"/>
            <w:bottom w:val="none" w:sz="0" w:space="0" w:color="auto"/>
            <w:right w:val="none" w:sz="0" w:space="0" w:color="auto"/>
          </w:divBdr>
          <w:divsChild>
            <w:div w:id="885262178">
              <w:marLeft w:val="0"/>
              <w:marRight w:val="0"/>
              <w:marTop w:val="0"/>
              <w:marBottom w:val="0"/>
              <w:divBdr>
                <w:top w:val="none" w:sz="0" w:space="0" w:color="auto"/>
                <w:left w:val="none" w:sz="0" w:space="0" w:color="auto"/>
                <w:bottom w:val="none" w:sz="0" w:space="0" w:color="auto"/>
                <w:right w:val="none" w:sz="0" w:space="0" w:color="auto"/>
              </w:divBdr>
              <w:divsChild>
                <w:div w:id="966086236">
                  <w:marLeft w:val="0"/>
                  <w:marRight w:val="0"/>
                  <w:marTop w:val="0"/>
                  <w:marBottom w:val="75"/>
                  <w:divBdr>
                    <w:top w:val="single" w:sz="6" w:space="15" w:color="EBEBEB"/>
                    <w:left w:val="none" w:sz="0" w:space="0" w:color="auto"/>
                    <w:bottom w:val="none" w:sz="0" w:space="0" w:color="auto"/>
                    <w:right w:val="none" w:sz="0" w:space="0" w:color="auto"/>
                  </w:divBdr>
                  <w:divsChild>
                    <w:div w:id="167528067">
                      <w:marLeft w:val="0"/>
                      <w:marRight w:val="0"/>
                      <w:marTop w:val="0"/>
                      <w:marBottom w:val="0"/>
                      <w:divBdr>
                        <w:top w:val="none" w:sz="0" w:space="0" w:color="auto"/>
                        <w:left w:val="none" w:sz="0" w:space="0" w:color="auto"/>
                        <w:bottom w:val="none" w:sz="0" w:space="0" w:color="auto"/>
                        <w:right w:val="none" w:sz="0" w:space="0" w:color="auto"/>
                      </w:divBdr>
                      <w:divsChild>
                        <w:div w:id="2049258883">
                          <w:marLeft w:val="0"/>
                          <w:marRight w:val="0"/>
                          <w:marTop w:val="0"/>
                          <w:marBottom w:val="0"/>
                          <w:divBdr>
                            <w:top w:val="none" w:sz="0" w:space="0" w:color="auto"/>
                            <w:left w:val="none" w:sz="0" w:space="0" w:color="auto"/>
                            <w:bottom w:val="none" w:sz="0" w:space="0" w:color="auto"/>
                            <w:right w:val="none" w:sz="0" w:space="0" w:color="auto"/>
                          </w:divBdr>
                        </w:div>
                      </w:divsChild>
                    </w:div>
                    <w:div w:id="9707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08">
          <w:marLeft w:val="0"/>
          <w:marRight w:val="0"/>
          <w:marTop w:val="0"/>
          <w:marBottom w:val="0"/>
          <w:divBdr>
            <w:top w:val="none" w:sz="0" w:space="0" w:color="auto"/>
            <w:left w:val="none" w:sz="0" w:space="0" w:color="auto"/>
            <w:bottom w:val="none" w:sz="0" w:space="0" w:color="auto"/>
            <w:right w:val="none" w:sz="0" w:space="0" w:color="auto"/>
          </w:divBdr>
          <w:divsChild>
            <w:div w:id="925727517">
              <w:marLeft w:val="0"/>
              <w:marRight w:val="0"/>
              <w:marTop w:val="0"/>
              <w:marBottom w:val="0"/>
              <w:divBdr>
                <w:top w:val="none" w:sz="0" w:space="0" w:color="auto"/>
                <w:left w:val="none" w:sz="0" w:space="0" w:color="auto"/>
                <w:bottom w:val="none" w:sz="0" w:space="0" w:color="auto"/>
                <w:right w:val="none" w:sz="0" w:space="0" w:color="auto"/>
              </w:divBdr>
            </w:div>
          </w:divsChild>
        </w:div>
        <w:div w:id="1164509215">
          <w:marLeft w:val="0"/>
          <w:marRight w:val="0"/>
          <w:marTop w:val="0"/>
          <w:marBottom w:val="0"/>
          <w:divBdr>
            <w:top w:val="none" w:sz="0" w:space="0" w:color="auto"/>
            <w:left w:val="none" w:sz="0" w:space="0" w:color="auto"/>
            <w:bottom w:val="none" w:sz="0" w:space="0" w:color="auto"/>
            <w:right w:val="none" w:sz="0" w:space="0" w:color="auto"/>
          </w:divBdr>
          <w:divsChild>
            <w:div w:id="1397166360">
              <w:marLeft w:val="0"/>
              <w:marRight w:val="0"/>
              <w:marTop w:val="0"/>
              <w:marBottom w:val="0"/>
              <w:divBdr>
                <w:top w:val="none" w:sz="0" w:space="0" w:color="auto"/>
                <w:left w:val="none" w:sz="0" w:space="0" w:color="auto"/>
                <w:bottom w:val="none" w:sz="0" w:space="0" w:color="auto"/>
                <w:right w:val="none" w:sz="0" w:space="0" w:color="auto"/>
              </w:divBdr>
              <w:divsChild>
                <w:div w:id="13475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84667">
          <w:marLeft w:val="0"/>
          <w:marRight w:val="0"/>
          <w:marTop w:val="0"/>
          <w:marBottom w:val="0"/>
          <w:divBdr>
            <w:top w:val="none" w:sz="0" w:space="0" w:color="auto"/>
            <w:left w:val="none" w:sz="0" w:space="0" w:color="auto"/>
            <w:bottom w:val="none" w:sz="0" w:space="0" w:color="auto"/>
            <w:right w:val="none" w:sz="0" w:space="0" w:color="auto"/>
          </w:divBdr>
        </w:div>
        <w:div w:id="1746296234">
          <w:marLeft w:val="0"/>
          <w:marRight w:val="0"/>
          <w:marTop w:val="0"/>
          <w:marBottom w:val="0"/>
          <w:divBdr>
            <w:top w:val="none" w:sz="0" w:space="0" w:color="auto"/>
            <w:left w:val="none" w:sz="0" w:space="0" w:color="auto"/>
            <w:bottom w:val="none" w:sz="0" w:space="0" w:color="auto"/>
            <w:right w:val="none" w:sz="0" w:space="0" w:color="auto"/>
          </w:divBdr>
          <w:divsChild>
            <w:div w:id="2006472699">
              <w:marLeft w:val="0"/>
              <w:marRight w:val="0"/>
              <w:marTop w:val="0"/>
              <w:marBottom w:val="0"/>
              <w:divBdr>
                <w:top w:val="none" w:sz="0" w:space="0" w:color="auto"/>
                <w:left w:val="none" w:sz="0" w:space="0" w:color="auto"/>
                <w:bottom w:val="none" w:sz="0" w:space="0" w:color="auto"/>
                <w:right w:val="none" w:sz="0" w:space="0" w:color="auto"/>
              </w:divBdr>
            </w:div>
          </w:divsChild>
        </w:div>
        <w:div w:id="1797790863">
          <w:marLeft w:val="0"/>
          <w:marRight w:val="0"/>
          <w:marTop w:val="0"/>
          <w:marBottom w:val="0"/>
          <w:divBdr>
            <w:top w:val="none" w:sz="0" w:space="0" w:color="auto"/>
            <w:left w:val="none" w:sz="0" w:space="0" w:color="auto"/>
            <w:bottom w:val="none" w:sz="0" w:space="0" w:color="auto"/>
            <w:right w:val="none" w:sz="0" w:space="0" w:color="auto"/>
          </w:divBdr>
          <w:divsChild>
            <w:div w:id="1510949452">
              <w:marLeft w:val="0"/>
              <w:marRight w:val="0"/>
              <w:marTop w:val="0"/>
              <w:marBottom w:val="135"/>
              <w:divBdr>
                <w:top w:val="none" w:sz="0" w:space="0" w:color="auto"/>
                <w:left w:val="none" w:sz="0" w:space="0" w:color="auto"/>
                <w:bottom w:val="none" w:sz="0" w:space="0" w:color="auto"/>
                <w:right w:val="none" w:sz="0" w:space="0" w:color="auto"/>
              </w:divBdr>
            </w:div>
          </w:divsChild>
        </w:div>
        <w:div w:id="45419367">
          <w:marLeft w:val="0"/>
          <w:marRight w:val="0"/>
          <w:marTop w:val="0"/>
          <w:marBottom w:val="0"/>
          <w:divBdr>
            <w:top w:val="none" w:sz="0" w:space="0" w:color="auto"/>
            <w:left w:val="none" w:sz="0" w:space="0" w:color="auto"/>
            <w:bottom w:val="none" w:sz="0" w:space="0" w:color="auto"/>
            <w:right w:val="none" w:sz="0" w:space="0" w:color="auto"/>
          </w:divBdr>
          <w:divsChild>
            <w:div w:id="895628307">
              <w:marLeft w:val="0"/>
              <w:marRight w:val="0"/>
              <w:marTop w:val="0"/>
              <w:marBottom w:val="0"/>
              <w:divBdr>
                <w:top w:val="none" w:sz="0" w:space="0" w:color="auto"/>
                <w:left w:val="none" w:sz="0" w:space="0" w:color="auto"/>
                <w:bottom w:val="none" w:sz="0" w:space="0" w:color="auto"/>
                <w:right w:val="none" w:sz="0" w:space="0" w:color="auto"/>
              </w:divBdr>
            </w:div>
            <w:div w:id="564951392">
              <w:marLeft w:val="0"/>
              <w:marRight w:val="0"/>
              <w:marTop w:val="0"/>
              <w:marBottom w:val="0"/>
              <w:divBdr>
                <w:top w:val="none" w:sz="0" w:space="0" w:color="auto"/>
                <w:left w:val="none" w:sz="0" w:space="0" w:color="auto"/>
                <w:bottom w:val="none" w:sz="0" w:space="0" w:color="auto"/>
                <w:right w:val="none" w:sz="0" w:space="0" w:color="auto"/>
              </w:divBdr>
              <w:divsChild>
                <w:div w:id="1225725995">
                  <w:marLeft w:val="0"/>
                  <w:marRight w:val="0"/>
                  <w:marTop w:val="0"/>
                  <w:marBottom w:val="0"/>
                  <w:divBdr>
                    <w:top w:val="none" w:sz="0" w:space="0" w:color="auto"/>
                    <w:left w:val="none" w:sz="0" w:space="0" w:color="auto"/>
                    <w:bottom w:val="none" w:sz="0" w:space="0" w:color="auto"/>
                    <w:right w:val="none" w:sz="0" w:space="0" w:color="auto"/>
                  </w:divBdr>
                </w:div>
                <w:div w:id="1109859619">
                  <w:marLeft w:val="0"/>
                  <w:marRight w:val="0"/>
                  <w:marTop w:val="0"/>
                  <w:marBottom w:val="0"/>
                  <w:divBdr>
                    <w:top w:val="none" w:sz="0" w:space="0" w:color="auto"/>
                    <w:left w:val="none" w:sz="0" w:space="0" w:color="auto"/>
                    <w:bottom w:val="none" w:sz="0" w:space="0" w:color="auto"/>
                    <w:right w:val="none" w:sz="0" w:space="0" w:color="auto"/>
                  </w:divBdr>
                </w:div>
                <w:div w:id="47337413">
                  <w:marLeft w:val="0"/>
                  <w:marRight w:val="0"/>
                  <w:marTop w:val="0"/>
                  <w:marBottom w:val="0"/>
                  <w:divBdr>
                    <w:top w:val="none" w:sz="0" w:space="0" w:color="auto"/>
                    <w:left w:val="none" w:sz="0" w:space="0" w:color="auto"/>
                    <w:bottom w:val="none" w:sz="0" w:space="0" w:color="auto"/>
                    <w:right w:val="none" w:sz="0" w:space="0" w:color="auto"/>
                  </w:divBdr>
                </w:div>
                <w:div w:id="65040378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1317303685">
          <w:marLeft w:val="0"/>
          <w:marRight w:val="0"/>
          <w:marTop w:val="0"/>
          <w:marBottom w:val="0"/>
          <w:divBdr>
            <w:top w:val="none" w:sz="0" w:space="0" w:color="auto"/>
            <w:left w:val="none" w:sz="0" w:space="0" w:color="auto"/>
            <w:bottom w:val="none" w:sz="0" w:space="0" w:color="auto"/>
            <w:right w:val="none" w:sz="0" w:space="0" w:color="auto"/>
          </w:divBdr>
          <w:divsChild>
            <w:div w:id="1791900064">
              <w:marLeft w:val="0"/>
              <w:marRight w:val="0"/>
              <w:marTop w:val="0"/>
              <w:marBottom w:val="135"/>
              <w:divBdr>
                <w:top w:val="none" w:sz="0" w:space="0" w:color="auto"/>
                <w:left w:val="none" w:sz="0" w:space="0" w:color="auto"/>
                <w:bottom w:val="none" w:sz="0" w:space="0" w:color="auto"/>
                <w:right w:val="none" w:sz="0" w:space="0" w:color="auto"/>
              </w:divBdr>
            </w:div>
          </w:divsChild>
        </w:div>
        <w:div w:id="1128737814">
          <w:marLeft w:val="0"/>
          <w:marRight w:val="0"/>
          <w:marTop w:val="0"/>
          <w:marBottom w:val="0"/>
          <w:divBdr>
            <w:top w:val="none" w:sz="0" w:space="0" w:color="auto"/>
            <w:left w:val="none" w:sz="0" w:space="0" w:color="auto"/>
            <w:bottom w:val="none" w:sz="0" w:space="0" w:color="auto"/>
            <w:right w:val="none" w:sz="0" w:space="0" w:color="auto"/>
          </w:divBdr>
          <w:divsChild>
            <w:div w:id="533924906">
              <w:marLeft w:val="0"/>
              <w:marRight w:val="0"/>
              <w:marTop w:val="0"/>
              <w:marBottom w:val="0"/>
              <w:divBdr>
                <w:top w:val="none" w:sz="0" w:space="0" w:color="auto"/>
                <w:left w:val="none" w:sz="0" w:space="0" w:color="auto"/>
                <w:bottom w:val="none" w:sz="0" w:space="0" w:color="auto"/>
                <w:right w:val="none" w:sz="0" w:space="0" w:color="auto"/>
              </w:divBdr>
            </w:div>
          </w:divsChild>
        </w:div>
        <w:div w:id="1187712518">
          <w:marLeft w:val="0"/>
          <w:marRight w:val="0"/>
          <w:marTop w:val="0"/>
          <w:marBottom w:val="0"/>
          <w:divBdr>
            <w:top w:val="none" w:sz="0" w:space="0" w:color="auto"/>
            <w:left w:val="none" w:sz="0" w:space="0" w:color="auto"/>
            <w:bottom w:val="none" w:sz="0" w:space="0" w:color="auto"/>
            <w:right w:val="none" w:sz="0" w:space="0" w:color="auto"/>
          </w:divBdr>
          <w:divsChild>
            <w:div w:id="1462310799">
              <w:marLeft w:val="0"/>
              <w:marRight w:val="0"/>
              <w:marTop w:val="0"/>
              <w:marBottom w:val="135"/>
              <w:divBdr>
                <w:top w:val="none" w:sz="0" w:space="0" w:color="auto"/>
                <w:left w:val="none" w:sz="0" w:space="0" w:color="auto"/>
                <w:bottom w:val="none" w:sz="0" w:space="0" w:color="auto"/>
                <w:right w:val="none" w:sz="0" w:space="0" w:color="auto"/>
              </w:divBdr>
            </w:div>
          </w:divsChild>
        </w:div>
        <w:div w:id="1901866043">
          <w:marLeft w:val="0"/>
          <w:marRight w:val="0"/>
          <w:marTop w:val="0"/>
          <w:marBottom w:val="0"/>
          <w:divBdr>
            <w:top w:val="none" w:sz="0" w:space="0" w:color="auto"/>
            <w:left w:val="none" w:sz="0" w:space="0" w:color="auto"/>
            <w:bottom w:val="none" w:sz="0" w:space="0" w:color="auto"/>
            <w:right w:val="none" w:sz="0" w:space="0" w:color="auto"/>
          </w:divBdr>
          <w:divsChild>
            <w:div w:id="2131632847">
              <w:marLeft w:val="0"/>
              <w:marRight w:val="0"/>
              <w:marTop w:val="0"/>
              <w:marBottom w:val="0"/>
              <w:divBdr>
                <w:top w:val="none" w:sz="0" w:space="0" w:color="auto"/>
                <w:left w:val="none" w:sz="0" w:space="0" w:color="auto"/>
                <w:bottom w:val="none" w:sz="0" w:space="0" w:color="auto"/>
                <w:right w:val="none" w:sz="0" w:space="0" w:color="auto"/>
              </w:divBdr>
            </w:div>
          </w:divsChild>
        </w:div>
        <w:div w:id="222526612">
          <w:marLeft w:val="0"/>
          <w:marRight w:val="0"/>
          <w:marTop w:val="0"/>
          <w:marBottom w:val="0"/>
          <w:divBdr>
            <w:top w:val="none" w:sz="0" w:space="0" w:color="auto"/>
            <w:left w:val="none" w:sz="0" w:space="0" w:color="auto"/>
            <w:bottom w:val="none" w:sz="0" w:space="0" w:color="auto"/>
            <w:right w:val="none" w:sz="0" w:space="0" w:color="auto"/>
          </w:divBdr>
          <w:divsChild>
            <w:div w:id="2068913414">
              <w:marLeft w:val="0"/>
              <w:marRight w:val="0"/>
              <w:marTop w:val="0"/>
              <w:marBottom w:val="135"/>
              <w:divBdr>
                <w:top w:val="none" w:sz="0" w:space="0" w:color="auto"/>
                <w:left w:val="none" w:sz="0" w:space="0" w:color="auto"/>
                <w:bottom w:val="none" w:sz="0" w:space="0" w:color="auto"/>
                <w:right w:val="none" w:sz="0" w:space="0" w:color="auto"/>
              </w:divBdr>
            </w:div>
          </w:divsChild>
        </w:div>
        <w:div w:id="331228570">
          <w:marLeft w:val="0"/>
          <w:marRight w:val="0"/>
          <w:marTop w:val="0"/>
          <w:marBottom w:val="0"/>
          <w:divBdr>
            <w:top w:val="none" w:sz="0" w:space="0" w:color="auto"/>
            <w:left w:val="none" w:sz="0" w:space="0" w:color="auto"/>
            <w:bottom w:val="none" w:sz="0" w:space="0" w:color="auto"/>
            <w:right w:val="none" w:sz="0" w:space="0" w:color="auto"/>
          </w:divBdr>
          <w:divsChild>
            <w:div w:id="1990743300">
              <w:marLeft w:val="0"/>
              <w:marRight w:val="0"/>
              <w:marTop w:val="0"/>
              <w:marBottom w:val="0"/>
              <w:divBdr>
                <w:top w:val="none" w:sz="0" w:space="0" w:color="auto"/>
                <w:left w:val="none" w:sz="0" w:space="0" w:color="auto"/>
                <w:bottom w:val="none" w:sz="0" w:space="0" w:color="auto"/>
                <w:right w:val="none" w:sz="0" w:space="0" w:color="auto"/>
              </w:divBdr>
            </w:div>
          </w:divsChild>
        </w:div>
        <w:div w:id="1445228788">
          <w:marLeft w:val="0"/>
          <w:marRight w:val="0"/>
          <w:marTop w:val="0"/>
          <w:marBottom w:val="0"/>
          <w:divBdr>
            <w:top w:val="none" w:sz="0" w:space="0" w:color="auto"/>
            <w:left w:val="none" w:sz="0" w:space="0" w:color="auto"/>
            <w:bottom w:val="none" w:sz="0" w:space="0" w:color="auto"/>
            <w:right w:val="none" w:sz="0" w:space="0" w:color="auto"/>
          </w:divBdr>
          <w:divsChild>
            <w:div w:id="455367285">
              <w:marLeft w:val="0"/>
              <w:marRight w:val="0"/>
              <w:marTop w:val="0"/>
              <w:marBottom w:val="135"/>
              <w:divBdr>
                <w:top w:val="none" w:sz="0" w:space="0" w:color="auto"/>
                <w:left w:val="none" w:sz="0" w:space="0" w:color="auto"/>
                <w:bottom w:val="none" w:sz="0" w:space="0" w:color="auto"/>
                <w:right w:val="none" w:sz="0" w:space="0" w:color="auto"/>
              </w:divBdr>
            </w:div>
          </w:divsChild>
        </w:div>
        <w:div w:id="10882353">
          <w:marLeft w:val="0"/>
          <w:marRight w:val="0"/>
          <w:marTop w:val="0"/>
          <w:marBottom w:val="0"/>
          <w:divBdr>
            <w:top w:val="none" w:sz="0" w:space="0" w:color="auto"/>
            <w:left w:val="none" w:sz="0" w:space="0" w:color="auto"/>
            <w:bottom w:val="none" w:sz="0" w:space="0" w:color="auto"/>
            <w:right w:val="none" w:sz="0" w:space="0" w:color="auto"/>
          </w:divBdr>
          <w:divsChild>
            <w:div w:id="1973901368">
              <w:marLeft w:val="0"/>
              <w:marRight w:val="0"/>
              <w:marTop w:val="0"/>
              <w:marBottom w:val="0"/>
              <w:divBdr>
                <w:top w:val="none" w:sz="0" w:space="0" w:color="auto"/>
                <w:left w:val="none" w:sz="0" w:space="0" w:color="auto"/>
                <w:bottom w:val="none" w:sz="0" w:space="0" w:color="auto"/>
                <w:right w:val="none" w:sz="0" w:space="0" w:color="auto"/>
              </w:divBdr>
            </w:div>
          </w:divsChild>
        </w:div>
        <w:div w:id="706831600">
          <w:marLeft w:val="0"/>
          <w:marRight w:val="0"/>
          <w:marTop w:val="0"/>
          <w:marBottom w:val="0"/>
          <w:divBdr>
            <w:top w:val="none" w:sz="0" w:space="0" w:color="auto"/>
            <w:left w:val="none" w:sz="0" w:space="0" w:color="auto"/>
            <w:bottom w:val="none" w:sz="0" w:space="0" w:color="auto"/>
            <w:right w:val="none" w:sz="0" w:space="0" w:color="auto"/>
          </w:divBdr>
          <w:divsChild>
            <w:div w:id="689063054">
              <w:marLeft w:val="0"/>
              <w:marRight w:val="0"/>
              <w:marTop w:val="0"/>
              <w:marBottom w:val="135"/>
              <w:divBdr>
                <w:top w:val="none" w:sz="0" w:space="0" w:color="auto"/>
                <w:left w:val="none" w:sz="0" w:space="0" w:color="auto"/>
                <w:bottom w:val="none" w:sz="0" w:space="0" w:color="auto"/>
                <w:right w:val="none" w:sz="0" w:space="0" w:color="auto"/>
              </w:divBdr>
            </w:div>
          </w:divsChild>
        </w:div>
        <w:div w:id="1959527419">
          <w:marLeft w:val="0"/>
          <w:marRight w:val="0"/>
          <w:marTop w:val="0"/>
          <w:marBottom w:val="0"/>
          <w:divBdr>
            <w:top w:val="none" w:sz="0" w:space="0" w:color="auto"/>
            <w:left w:val="none" w:sz="0" w:space="0" w:color="auto"/>
            <w:bottom w:val="none" w:sz="0" w:space="0" w:color="auto"/>
            <w:right w:val="none" w:sz="0" w:space="0" w:color="auto"/>
          </w:divBdr>
          <w:divsChild>
            <w:div w:id="2020037137">
              <w:marLeft w:val="0"/>
              <w:marRight w:val="0"/>
              <w:marTop w:val="0"/>
              <w:marBottom w:val="0"/>
              <w:divBdr>
                <w:top w:val="none" w:sz="0" w:space="0" w:color="auto"/>
                <w:left w:val="none" w:sz="0" w:space="0" w:color="auto"/>
                <w:bottom w:val="none" w:sz="0" w:space="0" w:color="auto"/>
                <w:right w:val="none" w:sz="0" w:space="0" w:color="auto"/>
              </w:divBdr>
            </w:div>
          </w:divsChild>
        </w:div>
        <w:div w:id="1760784086">
          <w:marLeft w:val="0"/>
          <w:marRight w:val="0"/>
          <w:marTop w:val="0"/>
          <w:marBottom w:val="0"/>
          <w:divBdr>
            <w:top w:val="none" w:sz="0" w:space="0" w:color="auto"/>
            <w:left w:val="none" w:sz="0" w:space="0" w:color="auto"/>
            <w:bottom w:val="none" w:sz="0" w:space="0" w:color="auto"/>
            <w:right w:val="none" w:sz="0" w:space="0" w:color="auto"/>
          </w:divBdr>
          <w:divsChild>
            <w:div w:id="1179126407">
              <w:marLeft w:val="0"/>
              <w:marRight w:val="0"/>
              <w:marTop w:val="0"/>
              <w:marBottom w:val="135"/>
              <w:divBdr>
                <w:top w:val="none" w:sz="0" w:space="0" w:color="auto"/>
                <w:left w:val="none" w:sz="0" w:space="0" w:color="auto"/>
                <w:bottom w:val="none" w:sz="0" w:space="0" w:color="auto"/>
                <w:right w:val="none" w:sz="0" w:space="0" w:color="auto"/>
              </w:divBdr>
            </w:div>
          </w:divsChild>
        </w:div>
        <w:div w:id="1570385537">
          <w:marLeft w:val="0"/>
          <w:marRight w:val="0"/>
          <w:marTop w:val="0"/>
          <w:marBottom w:val="0"/>
          <w:divBdr>
            <w:top w:val="none" w:sz="0" w:space="0" w:color="auto"/>
            <w:left w:val="none" w:sz="0" w:space="0" w:color="auto"/>
            <w:bottom w:val="none" w:sz="0" w:space="0" w:color="auto"/>
            <w:right w:val="none" w:sz="0" w:space="0" w:color="auto"/>
          </w:divBdr>
          <w:divsChild>
            <w:div w:id="6088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manetwork.com/journals/jamainternalmedicine/fullarticle/2777044" TargetMode="External"/><Relationship Id="rId13" Type="http://schemas.openxmlformats.org/officeDocument/2006/relationships/hyperlink" Target="https://pubmed.ncbi.nlm.nih.gov/36800554/"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ncbi.nlm.nih.gov/books/NBK5132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ytimes.com/by/paula-span" TargetMode="External"/><Relationship Id="rId11" Type="http://schemas.openxmlformats.org/officeDocument/2006/relationships/hyperlink" Target="https://pmc.ncbi.nlm.nih.gov/articles/PMC10169988/"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agsjournals.onlinelibrary.wiley.com/doi/10.1111/jgs.19201" TargetMode="External"/><Relationship Id="rId4" Type="http://schemas.openxmlformats.org/officeDocument/2006/relationships/webSettings" Target="webSettings.xml"/><Relationship Id="rId9" Type="http://schemas.openxmlformats.org/officeDocument/2006/relationships/hyperlink" Target="https://pubmed.ncbi.nlm.nih.gov/2461516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1083</Words>
  <Characters>6178</Characters>
  <Application>Microsoft Office Word</Application>
  <DocSecurity>0</DocSecurity>
  <Lines>51</Lines>
  <Paragraphs>14</Paragraphs>
  <ScaleCrop>false</ScaleCrop>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Ouslander</dc:creator>
  <cp:keywords/>
  <dc:description/>
  <cp:lastModifiedBy>Joseph Ouslander</cp:lastModifiedBy>
  <cp:revision>1</cp:revision>
  <dcterms:created xsi:type="dcterms:W3CDTF">2025-03-10T21:39:00Z</dcterms:created>
  <dcterms:modified xsi:type="dcterms:W3CDTF">2025-03-10T21:46:00Z</dcterms:modified>
</cp:coreProperties>
</file>