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5" w:type="dxa"/>
        <w:tblBorders>
          <w:top w:val="single" w:sz="36" w:space="0" w:color="800000"/>
          <w:bottom w:val="single" w:sz="12" w:space="0" w:color="800000"/>
        </w:tblBorders>
        <w:tblLook w:val="01E0" w:firstRow="1" w:lastRow="1" w:firstColumn="1" w:lastColumn="1" w:noHBand="0" w:noVBand="0"/>
      </w:tblPr>
      <w:tblGrid>
        <w:gridCol w:w="1874"/>
        <w:gridCol w:w="8441"/>
      </w:tblGrid>
      <w:tr w:rsidR="001A5225" w:rsidRPr="008367B7" w14:paraId="76D9B974" w14:textId="77777777" w:rsidTr="00DB13A1">
        <w:trPr>
          <w:trHeight w:val="1890"/>
        </w:trPr>
        <w:tc>
          <w:tcPr>
            <w:tcW w:w="1874" w:type="dxa"/>
          </w:tcPr>
          <w:p w14:paraId="2FA3B994" w14:textId="77777777" w:rsidR="001A5225" w:rsidRPr="008367B7" w:rsidRDefault="00DB13A1" w:rsidP="00DB13A1">
            <w:pPr>
              <w:rPr>
                <w:color w:val="800000"/>
              </w:rPr>
            </w:pPr>
            <w:r>
              <w:rPr>
                <w:color w:val="800000"/>
              </w:rPr>
              <w:object w:dxaOrig="1440" w:dyaOrig="1440" w14:anchorId="3F602E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.3pt;width:89.7pt;height:89.2pt;z-index:-251658752">
                  <v:imagedata r:id="rId7" o:title=""/>
                </v:shape>
                <o:OLEObject Type="Embed" ProgID="PBrush" ShapeID="_x0000_s1026" DrawAspect="Content" ObjectID="_1655037735" r:id="rId8"/>
              </w:object>
            </w:r>
          </w:p>
        </w:tc>
        <w:tc>
          <w:tcPr>
            <w:tcW w:w="8441" w:type="dxa"/>
          </w:tcPr>
          <w:p w14:paraId="37133F74" w14:textId="77777777" w:rsidR="001A5225" w:rsidRPr="008367B7" w:rsidRDefault="001A5225" w:rsidP="00DB13A1">
            <w:pPr>
              <w:rPr>
                <w:rFonts w:ascii="Tahoma" w:hAnsi="Tahoma" w:cs="Tahoma"/>
                <w:color w:val="800000"/>
                <w:szCs w:val="28"/>
              </w:rPr>
            </w:pPr>
          </w:p>
          <w:p w14:paraId="78761310" w14:textId="77777777" w:rsidR="001A5225" w:rsidRPr="0064154D" w:rsidRDefault="001A5225" w:rsidP="00DB13A1">
            <w:pPr>
              <w:rPr>
                <w:rFonts w:ascii="Tahoma" w:hAnsi="Tahoma" w:cs="Tahoma"/>
                <w:b/>
                <w:i/>
                <w:color w:val="800000"/>
                <w:sz w:val="24"/>
                <w:szCs w:val="24"/>
              </w:rPr>
            </w:pPr>
            <w:r w:rsidRPr="0064154D">
              <w:rPr>
                <w:rFonts w:ascii="Tahoma" w:hAnsi="Tahoma" w:cs="Tahoma"/>
                <w:b/>
                <w:i/>
                <w:color w:val="800000"/>
                <w:sz w:val="24"/>
                <w:szCs w:val="24"/>
                <w:u w:val="single"/>
              </w:rPr>
              <w:t>DELAWARE HEALTH AND</w:t>
            </w:r>
            <w:r>
              <w:rPr>
                <w:rFonts w:ascii="Tahoma" w:hAnsi="Tahoma" w:cs="Tahoma"/>
                <w:b/>
                <w:i/>
                <w:color w:val="800000"/>
                <w:sz w:val="24"/>
                <w:szCs w:val="24"/>
                <w:u w:val="single"/>
              </w:rPr>
              <w:t xml:space="preserve"> </w:t>
            </w:r>
            <w:r w:rsidRPr="00425904">
              <w:rPr>
                <w:rFonts w:ascii="Tahoma" w:hAnsi="Tahoma" w:cs="Tahoma"/>
                <w:b/>
                <w:i/>
                <w:color w:val="800000"/>
                <w:sz w:val="24"/>
                <w:szCs w:val="24"/>
                <w:u w:val="single"/>
              </w:rPr>
              <w:t>SOCIAL SERVICES</w:t>
            </w:r>
          </w:p>
          <w:p w14:paraId="64C6496B" w14:textId="77777777" w:rsidR="001A5225" w:rsidRDefault="001A5225" w:rsidP="00DB13A1">
            <w:pPr>
              <w:rPr>
                <w:rFonts w:ascii="Tahoma" w:hAnsi="Tahoma" w:cs="Tahoma"/>
                <w:color w:val="800000"/>
                <w:sz w:val="22"/>
                <w:szCs w:val="22"/>
              </w:rPr>
            </w:pPr>
            <w:r w:rsidRPr="008654A7">
              <w:rPr>
                <w:rFonts w:ascii="Tahoma" w:hAnsi="Tahoma" w:cs="Tahoma"/>
                <w:color w:val="800000"/>
                <w:sz w:val="22"/>
                <w:szCs w:val="22"/>
              </w:rPr>
              <w:t>DIVISION OF SOCIAL SERVICES</w:t>
            </w:r>
          </w:p>
          <w:p w14:paraId="25FB6A69" w14:textId="77777777" w:rsidR="001A5225" w:rsidRPr="008654A7" w:rsidRDefault="001A5225" w:rsidP="00DB13A1">
            <w:pPr>
              <w:rPr>
                <w:rFonts w:ascii="Tahoma" w:hAnsi="Tahoma" w:cs="Tahoma"/>
                <w:color w:val="800000"/>
                <w:sz w:val="16"/>
                <w:szCs w:val="16"/>
              </w:rPr>
            </w:pPr>
          </w:p>
          <w:p w14:paraId="392DFE22" w14:textId="77777777" w:rsidR="001A5225" w:rsidRPr="00FA62AC" w:rsidRDefault="001A5225" w:rsidP="00DB13A1">
            <w:pPr>
              <w:ind w:left="2160"/>
              <w:rPr>
                <w:rFonts w:ascii="Times New Roman" w:hAnsi="Times New Roman"/>
                <w:i/>
                <w:color w:val="800000"/>
                <w:sz w:val="12"/>
                <w:szCs w:val="24"/>
              </w:rPr>
            </w:pPr>
          </w:p>
          <w:p w14:paraId="347B3CD6" w14:textId="77777777" w:rsidR="001A5225" w:rsidRPr="00FA62AC" w:rsidRDefault="001A5225" w:rsidP="00DB13A1">
            <w:pPr>
              <w:ind w:left="2160"/>
              <w:rPr>
                <w:rFonts w:ascii="Times New Roman" w:hAnsi="Times New Roman"/>
                <w:i/>
                <w:color w:val="800000"/>
                <w:sz w:val="24"/>
                <w:szCs w:val="24"/>
              </w:rPr>
            </w:pPr>
            <w:r w:rsidRPr="0064154D">
              <w:rPr>
                <w:rFonts w:ascii="Times New Roman" w:hAnsi="Times New Roman"/>
                <w:i/>
                <w:color w:val="800000"/>
                <w:sz w:val="24"/>
                <w:szCs w:val="24"/>
              </w:rPr>
              <w:t>Deliver, Support, Serve</w:t>
            </w:r>
          </w:p>
        </w:tc>
      </w:tr>
    </w:tbl>
    <w:p w14:paraId="19AC7D92" w14:textId="77777777" w:rsidR="001A5225" w:rsidRDefault="001A5225" w:rsidP="001A5225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</w:p>
    <w:p w14:paraId="095A0935" w14:textId="77777777" w:rsidR="001A5225" w:rsidRDefault="001A5225" w:rsidP="001A5225">
      <w:pPr>
        <w:ind w:left="1440" w:firstLine="720"/>
        <w:rPr>
          <w:rFonts w:ascii="Times New Roman" w:eastAsiaTheme="minorEastAsia" w:hAnsi="Times New Roman"/>
          <w:b/>
          <w:szCs w:val="28"/>
        </w:rPr>
      </w:pPr>
      <w:r w:rsidRPr="00CA4EC6">
        <w:rPr>
          <w:rFonts w:ascii="Times New Roman" w:eastAsiaTheme="minorEastAsia" w:hAnsi="Times New Roman"/>
          <w:b/>
          <w:szCs w:val="28"/>
        </w:rPr>
        <w:t xml:space="preserve">Purchase of Care Billing Guidance for </w:t>
      </w:r>
      <w:r>
        <w:rPr>
          <w:rFonts w:ascii="Times New Roman" w:eastAsiaTheme="minorEastAsia" w:hAnsi="Times New Roman"/>
          <w:b/>
          <w:szCs w:val="28"/>
        </w:rPr>
        <w:t>July 2020</w:t>
      </w:r>
    </w:p>
    <w:p w14:paraId="5E1FEE73" w14:textId="77777777" w:rsidR="00143D91" w:rsidRDefault="00143D91" w:rsidP="001A5225">
      <w:pPr>
        <w:ind w:left="1440" w:firstLine="720"/>
        <w:rPr>
          <w:rFonts w:ascii="Times New Roman" w:eastAsiaTheme="minorEastAsia" w:hAnsi="Times New Roman"/>
          <w:b/>
          <w:szCs w:val="28"/>
        </w:rPr>
      </w:pPr>
    </w:p>
    <w:p w14:paraId="0A0B9476" w14:textId="77777777" w:rsidR="001A5225" w:rsidRDefault="001A5225" w:rsidP="001A5225">
      <w:pPr>
        <w:ind w:left="1440" w:firstLine="720"/>
        <w:rPr>
          <w:rFonts w:ascii="Times New Roman" w:eastAsiaTheme="minorEastAsia" w:hAnsi="Times New Roman"/>
          <w:b/>
          <w:szCs w:val="28"/>
        </w:rPr>
      </w:pPr>
    </w:p>
    <w:p w14:paraId="794B2ECF" w14:textId="77777777" w:rsidR="001A5225" w:rsidRPr="00CA4EC6" w:rsidRDefault="001A5225" w:rsidP="001A5225">
      <w:pPr>
        <w:rPr>
          <w:rFonts w:ascii="Times New Roman" w:eastAsiaTheme="minorEastAsia" w:hAnsi="Times New Roman"/>
          <w:sz w:val="24"/>
          <w:szCs w:val="24"/>
        </w:rPr>
      </w:pPr>
      <w:r w:rsidRPr="00CA4EC6">
        <w:rPr>
          <w:rFonts w:ascii="Times New Roman" w:eastAsiaTheme="minorEastAsia" w:hAnsi="Times New Roman"/>
          <w:sz w:val="24"/>
          <w:szCs w:val="24"/>
        </w:rPr>
        <w:t>Dear Child Care Providers,</w:t>
      </w:r>
    </w:p>
    <w:p w14:paraId="544FA107" w14:textId="77777777" w:rsidR="001A5225" w:rsidRDefault="001A5225" w:rsidP="001A5225">
      <w:pPr>
        <w:ind w:left="1440" w:firstLine="720"/>
        <w:rPr>
          <w:rFonts w:ascii="Times New Roman" w:eastAsiaTheme="minorEastAsia" w:hAnsi="Times New Roman"/>
          <w:b/>
          <w:szCs w:val="28"/>
        </w:rPr>
      </w:pPr>
    </w:p>
    <w:p w14:paraId="0DE15DB1" w14:textId="77777777" w:rsidR="001A5225" w:rsidRDefault="001A5225" w:rsidP="001A5225">
      <w:pPr>
        <w:rPr>
          <w:rFonts w:ascii="Times New Roman" w:eastAsiaTheme="minorEastAsia" w:hAnsi="Times New Roman"/>
          <w:sz w:val="24"/>
          <w:szCs w:val="24"/>
        </w:rPr>
      </w:pPr>
      <w:r w:rsidRPr="00CA4EC6">
        <w:rPr>
          <w:rFonts w:ascii="Times New Roman" w:eastAsiaTheme="minorEastAsia" w:hAnsi="Times New Roman"/>
          <w:sz w:val="24"/>
          <w:szCs w:val="24"/>
        </w:rPr>
        <w:t>On behalf of the Department of Health and Social Services</w:t>
      </w:r>
      <w:r>
        <w:rPr>
          <w:rFonts w:ascii="Times New Roman" w:eastAsiaTheme="minorEastAsia" w:hAnsi="Times New Roman"/>
          <w:sz w:val="24"/>
          <w:szCs w:val="24"/>
        </w:rPr>
        <w:t>,</w:t>
      </w:r>
      <w:r w:rsidRPr="00CA4EC6">
        <w:rPr>
          <w:rFonts w:ascii="Times New Roman" w:eastAsiaTheme="minorEastAsia" w:hAnsi="Times New Roman"/>
          <w:sz w:val="24"/>
          <w:szCs w:val="24"/>
        </w:rPr>
        <w:t xml:space="preserve"> we thank you for</w:t>
      </w:r>
      <w:r>
        <w:rPr>
          <w:rFonts w:ascii="Times New Roman" w:eastAsiaTheme="minorEastAsia" w:hAnsi="Times New Roman"/>
          <w:sz w:val="24"/>
          <w:szCs w:val="24"/>
        </w:rPr>
        <w:t xml:space="preserve"> your </w:t>
      </w:r>
      <w:r w:rsidRPr="00CA4EC6">
        <w:rPr>
          <w:rFonts w:ascii="Times New Roman" w:eastAsiaTheme="minorEastAsia" w:hAnsi="Times New Roman"/>
          <w:sz w:val="24"/>
          <w:szCs w:val="24"/>
        </w:rPr>
        <w:t>continued support of Delaware’s workforce</w:t>
      </w:r>
      <w:r>
        <w:rPr>
          <w:rFonts w:ascii="Times New Roman" w:eastAsiaTheme="minorEastAsia" w:hAnsi="Times New Roman"/>
          <w:sz w:val="24"/>
          <w:szCs w:val="24"/>
        </w:rPr>
        <w:t xml:space="preserve"> a</w:t>
      </w:r>
      <w:r w:rsidR="00D161A1">
        <w:rPr>
          <w:rFonts w:ascii="Times New Roman" w:eastAsiaTheme="minorEastAsia" w:hAnsi="Times New Roman"/>
          <w:sz w:val="24"/>
          <w:szCs w:val="24"/>
        </w:rPr>
        <w:t>s the state continues the re-opening phases</w:t>
      </w:r>
      <w:r w:rsidR="006F74E5"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The following guidance is being provided for your July 2020 billing. </w:t>
      </w:r>
    </w:p>
    <w:p w14:paraId="19D4021B" w14:textId="77777777" w:rsidR="00143D91" w:rsidRDefault="001A5225" w:rsidP="001A5225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</w:p>
    <w:p w14:paraId="75617F20" w14:textId="77777777" w:rsidR="001A5225" w:rsidRDefault="001A5225" w:rsidP="001A5225">
      <w:pPr>
        <w:rPr>
          <w:rFonts w:ascii="Times New Roman" w:eastAsiaTheme="minorEastAsia" w:hAnsi="Times New Roman"/>
          <w:b/>
          <w:szCs w:val="28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bookmarkStart w:id="0" w:name="_Hlk38004983"/>
      <w:r w:rsidRPr="00E75302">
        <w:rPr>
          <w:rFonts w:ascii="Times New Roman" w:eastAsiaTheme="minorEastAsia" w:hAnsi="Times New Roman"/>
          <w:b/>
          <w:szCs w:val="28"/>
        </w:rPr>
        <w:t>Billing</w:t>
      </w:r>
      <w:r w:rsidRPr="00E75302">
        <w:rPr>
          <w:rFonts w:ascii="Times New Roman" w:eastAsiaTheme="minorEastAsia" w:hAnsi="Times New Roman"/>
          <w:szCs w:val="28"/>
        </w:rPr>
        <w:t xml:space="preserve"> </w:t>
      </w:r>
      <w:r w:rsidRPr="00E75302">
        <w:rPr>
          <w:rFonts w:ascii="Times New Roman" w:eastAsiaTheme="minorEastAsia" w:hAnsi="Times New Roman"/>
          <w:b/>
          <w:szCs w:val="28"/>
        </w:rPr>
        <w:t>Instructions for Open Sites</w:t>
      </w:r>
    </w:p>
    <w:p w14:paraId="3856ED1B" w14:textId="233C657B" w:rsidR="001A5225" w:rsidRPr="00E75302" w:rsidRDefault="001A5225" w:rsidP="001A5225">
      <w:pPr>
        <w:jc w:val="center"/>
        <w:rPr>
          <w:rFonts w:ascii="Times New Roman" w:eastAsiaTheme="minorEastAsia" w:hAnsi="Times New Roman"/>
          <w:b/>
          <w:szCs w:val="28"/>
        </w:rPr>
      </w:pPr>
      <w:r>
        <w:rPr>
          <w:rFonts w:ascii="Times New Roman" w:eastAsiaTheme="minorEastAsia" w:hAnsi="Times New Roman"/>
          <w:b/>
          <w:szCs w:val="28"/>
        </w:rPr>
        <w:t>(Current Emergency Site</w:t>
      </w:r>
      <w:r w:rsidR="00143D91">
        <w:rPr>
          <w:rFonts w:ascii="Times New Roman" w:eastAsiaTheme="minorEastAsia" w:hAnsi="Times New Roman"/>
          <w:b/>
          <w:szCs w:val="28"/>
        </w:rPr>
        <w:t>s</w:t>
      </w:r>
      <w:r>
        <w:rPr>
          <w:rFonts w:ascii="Times New Roman" w:eastAsiaTheme="minorEastAsia" w:hAnsi="Times New Roman"/>
          <w:b/>
          <w:szCs w:val="28"/>
        </w:rPr>
        <w:t xml:space="preserve"> </w:t>
      </w:r>
      <w:r w:rsidR="00175F1A">
        <w:rPr>
          <w:rFonts w:ascii="Times New Roman" w:eastAsiaTheme="minorEastAsia" w:hAnsi="Times New Roman"/>
          <w:b/>
          <w:szCs w:val="28"/>
        </w:rPr>
        <w:t>and</w:t>
      </w:r>
      <w:r>
        <w:rPr>
          <w:rFonts w:ascii="Times New Roman" w:eastAsiaTheme="minorEastAsia" w:hAnsi="Times New Roman"/>
          <w:b/>
          <w:szCs w:val="28"/>
        </w:rPr>
        <w:t xml:space="preserve"> Sites Open </w:t>
      </w:r>
      <w:r w:rsidR="0012680B">
        <w:rPr>
          <w:rFonts w:ascii="Times New Roman" w:eastAsiaTheme="minorEastAsia" w:hAnsi="Times New Roman"/>
          <w:b/>
          <w:szCs w:val="28"/>
        </w:rPr>
        <w:t>a</w:t>
      </w:r>
      <w:r w:rsidR="00B9191D">
        <w:rPr>
          <w:rFonts w:ascii="Times New Roman" w:eastAsiaTheme="minorEastAsia" w:hAnsi="Times New Roman"/>
          <w:b/>
          <w:szCs w:val="28"/>
        </w:rPr>
        <w:t>s of</w:t>
      </w:r>
      <w:r>
        <w:rPr>
          <w:rFonts w:ascii="Times New Roman" w:eastAsiaTheme="minorEastAsia" w:hAnsi="Times New Roman"/>
          <w:b/>
          <w:szCs w:val="28"/>
        </w:rPr>
        <w:t xml:space="preserve"> July 6, 2020)</w:t>
      </w:r>
    </w:p>
    <w:bookmarkEnd w:id="0"/>
    <w:p w14:paraId="79D2EFA9" w14:textId="77777777" w:rsidR="001A5225" w:rsidRPr="00255E5C" w:rsidRDefault="001A5225" w:rsidP="001A5225">
      <w:pPr>
        <w:rPr>
          <w:rFonts w:ascii="Times New Roman" w:eastAsiaTheme="minorEastAsia" w:hAnsi="Times New Roman"/>
          <w:b/>
          <w:sz w:val="24"/>
          <w:szCs w:val="24"/>
        </w:rPr>
      </w:pPr>
    </w:p>
    <w:p w14:paraId="2C4111D8" w14:textId="77777777" w:rsidR="00EA1D61" w:rsidRDefault="001A5225" w:rsidP="001A5225">
      <w:pPr>
        <w:rPr>
          <w:rFonts w:ascii="Times New Roman" w:hAnsi="Times New Roman"/>
          <w:sz w:val="24"/>
          <w:szCs w:val="24"/>
        </w:rPr>
      </w:pPr>
      <w:r w:rsidRPr="00255E5C">
        <w:rPr>
          <w:rFonts w:ascii="Times New Roman" w:eastAsiaTheme="minorEastAsia" w:hAnsi="Times New Roman"/>
          <w:sz w:val="24"/>
          <w:szCs w:val="24"/>
        </w:rPr>
        <w:t xml:space="preserve">For the month of </w:t>
      </w:r>
      <w:r>
        <w:rPr>
          <w:rFonts w:ascii="Times New Roman" w:eastAsiaTheme="minorEastAsia" w:hAnsi="Times New Roman"/>
          <w:sz w:val="24"/>
          <w:szCs w:val="24"/>
        </w:rPr>
        <w:t>July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, you will be reimbursed based on </w:t>
      </w:r>
      <w:r>
        <w:rPr>
          <w:rFonts w:ascii="Times New Roman" w:eastAsiaTheme="minorEastAsia" w:hAnsi="Times New Roman"/>
          <w:sz w:val="24"/>
          <w:szCs w:val="24"/>
        </w:rPr>
        <w:t>100% of your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 enrollment. In </w:t>
      </w:r>
      <w:r>
        <w:rPr>
          <w:rFonts w:ascii="Times New Roman" w:eastAsiaTheme="minorEastAsia" w:hAnsi="Times New Roman"/>
          <w:sz w:val="24"/>
          <w:szCs w:val="24"/>
        </w:rPr>
        <w:t xml:space="preserve">the 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Provider Self Service (PSS) </w:t>
      </w:r>
      <w:r>
        <w:rPr>
          <w:rFonts w:ascii="Times New Roman" w:eastAsiaTheme="minorEastAsia" w:hAnsi="Times New Roman"/>
          <w:sz w:val="24"/>
          <w:szCs w:val="24"/>
        </w:rPr>
        <w:t xml:space="preserve">portal, </w:t>
      </w:r>
      <w:r w:rsidRPr="00255E5C">
        <w:rPr>
          <w:rFonts w:ascii="Times New Roman" w:eastAsiaTheme="minorEastAsia" w:hAnsi="Times New Roman"/>
          <w:sz w:val="24"/>
          <w:szCs w:val="24"/>
        </w:rPr>
        <w:t>you will enter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all of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the authorized POC slots as if they were attending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 xml:space="preserve">For example, if you have 7 authorized POC slots and only 5 are filled, you would include the other two slots and submit attendance for 7 slots. You would enter 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part time for all children who were </w:t>
      </w:r>
      <w:r>
        <w:rPr>
          <w:rFonts w:ascii="Times New Roman" w:eastAsiaTheme="minorEastAsia" w:hAnsi="Times New Roman"/>
          <w:sz w:val="24"/>
          <w:szCs w:val="24"/>
        </w:rPr>
        <w:t xml:space="preserve">enrolled </w:t>
      </w:r>
      <w:r w:rsidRPr="00255E5C">
        <w:rPr>
          <w:rFonts w:ascii="Times New Roman" w:eastAsiaTheme="minorEastAsia" w:hAnsi="Times New Roman"/>
          <w:sz w:val="24"/>
          <w:szCs w:val="24"/>
        </w:rPr>
        <w:t>part time, full time for all children who were</w:t>
      </w:r>
      <w:r>
        <w:rPr>
          <w:rFonts w:ascii="Times New Roman" w:eastAsiaTheme="minorEastAsia" w:hAnsi="Times New Roman"/>
          <w:sz w:val="24"/>
          <w:szCs w:val="24"/>
        </w:rPr>
        <w:t xml:space="preserve"> enrolled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 full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55E5C">
        <w:rPr>
          <w:rFonts w:ascii="Times New Roman" w:eastAsiaTheme="minorEastAsia" w:hAnsi="Times New Roman"/>
          <w:sz w:val="24"/>
          <w:szCs w:val="24"/>
        </w:rPr>
        <w:t>time.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5756513A" w14:textId="77777777" w:rsidR="00EA1D61" w:rsidRDefault="00EA1D61" w:rsidP="001A5225">
      <w:pPr>
        <w:rPr>
          <w:rFonts w:ascii="Times New Roman" w:hAnsi="Times New Roman"/>
          <w:sz w:val="24"/>
          <w:szCs w:val="24"/>
        </w:rPr>
      </w:pPr>
    </w:p>
    <w:p w14:paraId="2576FC08" w14:textId="77777777" w:rsidR="001A5225" w:rsidRDefault="00EA1D61" w:rsidP="001A5225">
      <w:pPr>
        <w:rPr>
          <w:rFonts w:ascii="Times New Roman" w:eastAsiaTheme="minorEastAsia" w:hAnsi="Times New Roman"/>
          <w:sz w:val="24"/>
          <w:szCs w:val="24"/>
        </w:rPr>
      </w:pPr>
      <w:r w:rsidRPr="00EA1D61">
        <w:rPr>
          <w:rFonts w:ascii="Times New Roman" w:hAnsi="Times New Roman"/>
          <w:sz w:val="24"/>
          <w:szCs w:val="24"/>
        </w:rPr>
        <w:t xml:space="preserve">The Division of Social Services is currently paying </w:t>
      </w:r>
      <w:r>
        <w:rPr>
          <w:rFonts w:ascii="Times New Roman" w:hAnsi="Times New Roman"/>
          <w:sz w:val="24"/>
          <w:szCs w:val="24"/>
        </w:rPr>
        <w:t xml:space="preserve">open </w:t>
      </w:r>
      <w:r w:rsidR="00CF1CE5" w:rsidRPr="00EA1D61">
        <w:rPr>
          <w:rFonts w:ascii="Times New Roman" w:hAnsi="Times New Roman"/>
          <w:sz w:val="24"/>
          <w:szCs w:val="24"/>
        </w:rPr>
        <w:t>childcare</w:t>
      </w:r>
      <w:r w:rsidRPr="00EA1D61">
        <w:rPr>
          <w:rFonts w:ascii="Times New Roman" w:hAnsi="Times New Roman"/>
          <w:sz w:val="24"/>
          <w:szCs w:val="24"/>
        </w:rPr>
        <w:t xml:space="preserve"> providers based on enrollment.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D61">
        <w:rPr>
          <w:rFonts w:ascii="Times New Roman" w:hAnsi="Times New Roman"/>
          <w:sz w:val="24"/>
          <w:szCs w:val="24"/>
        </w:rPr>
        <w:t>Additionally</w:t>
      </w:r>
      <w:r w:rsidR="00900E6F">
        <w:rPr>
          <w:rFonts w:ascii="Times New Roman" w:hAnsi="Times New Roman"/>
          <w:sz w:val="24"/>
          <w:szCs w:val="24"/>
        </w:rPr>
        <w:t>,</w:t>
      </w:r>
      <w:r w:rsidRPr="00EA1D61">
        <w:rPr>
          <w:rFonts w:ascii="Times New Roman" w:hAnsi="Times New Roman"/>
          <w:sz w:val="24"/>
          <w:szCs w:val="24"/>
        </w:rPr>
        <w:t xml:space="preserve"> and upon your request, we will switch </w:t>
      </w:r>
      <w:r>
        <w:rPr>
          <w:rFonts w:ascii="Times New Roman" w:hAnsi="Times New Roman"/>
          <w:sz w:val="24"/>
          <w:szCs w:val="24"/>
        </w:rPr>
        <w:t xml:space="preserve">part time </w:t>
      </w:r>
      <w:r w:rsidRPr="00EA1D61">
        <w:rPr>
          <w:rFonts w:ascii="Times New Roman" w:hAnsi="Times New Roman"/>
          <w:sz w:val="24"/>
          <w:szCs w:val="24"/>
        </w:rPr>
        <w:t>children to full time effective July 1, 2020 if they are attending your program.</w:t>
      </w:r>
    </w:p>
    <w:p w14:paraId="60AF9034" w14:textId="77777777" w:rsidR="001A5225" w:rsidRDefault="001A5225" w:rsidP="001A5225">
      <w:pPr>
        <w:rPr>
          <w:rFonts w:ascii="Times New Roman" w:eastAsiaTheme="minorEastAsia" w:hAnsi="Times New Roman"/>
          <w:sz w:val="24"/>
          <w:szCs w:val="24"/>
        </w:rPr>
      </w:pPr>
    </w:p>
    <w:p w14:paraId="4A3BF7CD" w14:textId="77777777" w:rsidR="001A5225" w:rsidRDefault="001A5225" w:rsidP="001A5225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Providers must keep actual attendance on the paper attendance forms so that you have true records on file. Please denote these attendance forms by writing “COVID-19” on the top of form. “COVID-19” should be written on the top of your attendance forms for March, April, May, June, and July. </w:t>
      </w:r>
      <w:r w:rsidRPr="00F04267">
        <w:rPr>
          <w:rFonts w:ascii="Times New Roman" w:eastAsiaTheme="minorEastAsia" w:hAnsi="Times New Roman"/>
          <w:sz w:val="24"/>
          <w:szCs w:val="24"/>
        </w:rPr>
        <w:t>Remember that you are now required to keep attendance forms on file for a period of 6</w:t>
      </w:r>
      <w:r w:rsidRPr="00F0426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F04267">
        <w:rPr>
          <w:rFonts w:ascii="Times New Roman" w:eastAsiaTheme="minorEastAsia" w:hAnsi="Times New Roman"/>
          <w:sz w:val="24"/>
          <w:szCs w:val="24"/>
        </w:rPr>
        <w:t>years.</w:t>
      </w:r>
    </w:p>
    <w:p w14:paraId="799E564D" w14:textId="77777777" w:rsidR="001A5225" w:rsidRDefault="001A5225" w:rsidP="001A5225">
      <w:pPr>
        <w:rPr>
          <w:rFonts w:ascii="Times New Roman" w:eastAsiaTheme="minorEastAsia" w:hAnsi="Times New Roman"/>
          <w:bCs/>
          <w:sz w:val="24"/>
          <w:szCs w:val="24"/>
        </w:rPr>
      </w:pPr>
    </w:p>
    <w:p w14:paraId="4A61B837" w14:textId="77777777" w:rsidR="001A5225" w:rsidRDefault="001A5225" w:rsidP="001A5225">
      <w:pPr>
        <w:rPr>
          <w:rFonts w:ascii="Times New Roman" w:eastAsiaTheme="minorEastAsia" w:hAnsi="Times New Roman"/>
          <w:sz w:val="24"/>
          <w:szCs w:val="24"/>
        </w:rPr>
      </w:pPr>
    </w:p>
    <w:p w14:paraId="21E4F3B8" w14:textId="3CAED3B7" w:rsidR="001A5225" w:rsidRDefault="001A5225" w:rsidP="001A5225">
      <w:pPr>
        <w:rPr>
          <w:rFonts w:ascii="Times New Roman" w:eastAsiaTheme="minorEastAsia" w:hAnsi="Times New Roman"/>
          <w:b/>
          <w:szCs w:val="28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 w:rsidRPr="00E75302">
        <w:rPr>
          <w:rFonts w:ascii="Times New Roman" w:eastAsiaTheme="minorEastAsia" w:hAnsi="Times New Roman"/>
          <w:b/>
          <w:szCs w:val="28"/>
        </w:rPr>
        <w:t>Billing</w:t>
      </w:r>
      <w:r w:rsidRPr="00E75302">
        <w:rPr>
          <w:rFonts w:ascii="Times New Roman" w:eastAsiaTheme="minorEastAsia" w:hAnsi="Times New Roman"/>
          <w:szCs w:val="28"/>
        </w:rPr>
        <w:t xml:space="preserve"> </w:t>
      </w:r>
      <w:r w:rsidRPr="00E75302">
        <w:rPr>
          <w:rFonts w:ascii="Times New Roman" w:eastAsiaTheme="minorEastAsia" w:hAnsi="Times New Roman"/>
          <w:b/>
          <w:szCs w:val="28"/>
        </w:rPr>
        <w:t xml:space="preserve">Instructions for </w:t>
      </w:r>
      <w:r>
        <w:rPr>
          <w:rFonts w:ascii="Times New Roman" w:eastAsiaTheme="minorEastAsia" w:hAnsi="Times New Roman"/>
          <w:b/>
          <w:szCs w:val="28"/>
        </w:rPr>
        <w:t>Closed</w:t>
      </w:r>
      <w:r w:rsidRPr="00E75302">
        <w:rPr>
          <w:rFonts w:ascii="Times New Roman" w:eastAsiaTheme="minorEastAsia" w:hAnsi="Times New Roman"/>
          <w:b/>
          <w:szCs w:val="28"/>
        </w:rPr>
        <w:t xml:space="preserve"> Sites</w:t>
      </w:r>
      <w:r w:rsidR="00CF1CE5">
        <w:rPr>
          <w:rFonts w:ascii="Times New Roman" w:eastAsiaTheme="minorEastAsia" w:hAnsi="Times New Roman"/>
          <w:b/>
          <w:szCs w:val="28"/>
        </w:rPr>
        <w:t xml:space="preserve"> and </w:t>
      </w:r>
      <w:r w:rsidR="00175F1A">
        <w:rPr>
          <w:rFonts w:ascii="Times New Roman" w:eastAsiaTheme="minorEastAsia" w:hAnsi="Times New Roman"/>
          <w:b/>
          <w:szCs w:val="28"/>
        </w:rPr>
        <w:t>S</w:t>
      </w:r>
      <w:r w:rsidR="00CF1CE5">
        <w:rPr>
          <w:rFonts w:ascii="Times New Roman" w:eastAsiaTheme="minorEastAsia" w:hAnsi="Times New Roman"/>
          <w:b/>
          <w:szCs w:val="28"/>
        </w:rPr>
        <w:t xml:space="preserve">ites </w:t>
      </w:r>
      <w:r w:rsidR="00175F1A">
        <w:rPr>
          <w:rFonts w:ascii="Times New Roman" w:eastAsiaTheme="minorEastAsia" w:hAnsi="Times New Roman"/>
          <w:b/>
          <w:szCs w:val="28"/>
        </w:rPr>
        <w:t>O</w:t>
      </w:r>
      <w:r w:rsidR="00CF1CE5">
        <w:rPr>
          <w:rFonts w:ascii="Times New Roman" w:eastAsiaTheme="minorEastAsia" w:hAnsi="Times New Roman"/>
          <w:b/>
          <w:szCs w:val="28"/>
        </w:rPr>
        <w:t xml:space="preserve">pening </w:t>
      </w:r>
      <w:r w:rsidR="00175F1A">
        <w:rPr>
          <w:rFonts w:ascii="Times New Roman" w:eastAsiaTheme="minorEastAsia" w:hAnsi="Times New Roman"/>
          <w:b/>
          <w:szCs w:val="28"/>
        </w:rPr>
        <w:t>A</w:t>
      </w:r>
      <w:r w:rsidR="00CF1CE5">
        <w:rPr>
          <w:rFonts w:ascii="Times New Roman" w:eastAsiaTheme="minorEastAsia" w:hAnsi="Times New Roman"/>
          <w:b/>
          <w:szCs w:val="28"/>
        </w:rPr>
        <w:t>fter July 6, 2020</w:t>
      </w:r>
    </w:p>
    <w:p w14:paraId="6766963C" w14:textId="77777777" w:rsidR="001A5225" w:rsidRDefault="001A5225" w:rsidP="001A5225">
      <w:pPr>
        <w:rPr>
          <w:rFonts w:ascii="Times New Roman" w:hAnsi="Times New Roman"/>
          <w:sz w:val="24"/>
          <w:szCs w:val="24"/>
        </w:rPr>
      </w:pPr>
    </w:p>
    <w:p w14:paraId="659E6512" w14:textId="77777777" w:rsidR="00D161A1" w:rsidRDefault="00CF1CE5">
      <w:pPr>
        <w:rPr>
          <w:rFonts w:ascii="Times New Roman" w:eastAsiaTheme="minorEastAsia" w:hAnsi="Times New Roman"/>
          <w:bCs/>
          <w:sz w:val="24"/>
          <w:szCs w:val="24"/>
        </w:rPr>
      </w:pPr>
      <w:r w:rsidRPr="00CF1CE5">
        <w:rPr>
          <w:rFonts w:ascii="Times New Roman" w:eastAsiaTheme="minorEastAsia" w:hAnsi="Times New Roman"/>
          <w:bCs/>
          <w:sz w:val="24"/>
          <w:szCs w:val="24"/>
        </w:rPr>
        <w:t>Providers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that remain closed for the entire month of July will not be eligible for POC payments.</w:t>
      </w:r>
    </w:p>
    <w:p w14:paraId="08984540" w14:textId="77777777" w:rsidR="00D161A1" w:rsidRDefault="00D161A1">
      <w:pPr>
        <w:rPr>
          <w:rFonts w:ascii="Times New Roman" w:eastAsiaTheme="minorEastAsia" w:hAnsi="Times New Roman"/>
          <w:b/>
          <w:sz w:val="24"/>
          <w:szCs w:val="24"/>
        </w:rPr>
      </w:pPr>
    </w:p>
    <w:p w14:paraId="54A55654" w14:textId="77777777" w:rsidR="00D161A1" w:rsidRDefault="00D161A1" w:rsidP="00D161A1">
      <w:pPr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If you remain closed for the month of July, you will not need to take any action</w:t>
      </w:r>
      <w:r w:rsidR="00CF1CE5">
        <w:rPr>
          <w:rFonts w:ascii="Times New Roman" w:eastAsiaTheme="minorEastAsia" w:hAnsi="Times New Roman"/>
          <w:bCs/>
          <w:sz w:val="24"/>
          <w:szCs w:val="24"/>
        </w:rPr>
        <w:t xml:space="preserve"> in the Provider Self Service (PSS) portal.</w:t>
      </w:r>
    </w:p>
    <w:p w14:paraId="65EDC98D" w14:textId="77777777" w:rsidR="00D161A1" w:rsidRPr="00D161A1" w:rsidRDefault="00D161A1">
      <w:pPr>
        <w:rPr>
          <w:rFonts w:ascii="Times New Roman" w:eastAsiaTheme="minorEastAsia" w:hAnsi="Times New Roman"/>
          <w:b/>
          <w:sz w:val="24"/>
          <w:szCs w:val="24"/>
        </w:rPr>
      </w:pPr>
    </w:p>
    <w:p w14:paraId="6E5A1BC8" w14:textId="77777777" w:rsidR="00A26E9D" w:rsidRDefault="00A26E9D">
      <w:pPr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For those sites that cho</w:t>
      </w:r>
      <w:r w:rsidR="00991FC2">
        <w:rPr>
          <w:rFonts w:ascii="Times New Roman" w:eastAsiaTheme="minorEastAsia" w:hAnsi="Times New Roman"/>
          <w:bCs/>
          <w:sz w:val="24"/>
          <w:szCs w:val="24"/>
        </w:rPr>
        <w:t>o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se to open </w:t>
      </w:r>
      <w:r w:rsidR="00CF1CE5">
        <w:rPr>
          <w:rFonts w:ascii="Times New Roman" w:eastAsiaTheme="minorEastAsia" w:hAnsi="Times New Roman"/>
          <w:bCs/>
          <w:sz w:val="24"/>
          <w:szCs w:val="24"/>
        </w:rPr>
        <w:t>after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July</w:t>
      </w:r>
      <w:r w:rsidR="00CF1CE5">
        <w:rPr>
          <w:rFonts w:ascii="Times New Roman" w:eastAsiaTheme="minorEastAsia" w:hAnsi="Times New Roman"/>
          <w:bCs/>
          <w:sz w:val="24"/>
          <w:szCs w:val="24"/>
        </w:rPr>
        <w:t xml:space="preserve"> 6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, you will be reimbursed based on </w:t>
      </w:r>
      <w:r w:rsidR="00CF1CE5">
        <w:rPr>
          <w:rFonts w:ascii="Times New Roman" w:eastAsiaTheme="minorEastAsia" w:hAnsi="Times New Roman"/>
          <w:bCs/>
          <w:sz w:val="24"/>
          <w:szCs w:val="24"/>
        </w:rPr>
        <w:t>the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6F74E5">
        <w:rPr>
          <w:rFonts w:ascii="Times New Roman" w:eastAsiaTheme="minorEastAsia" w:hAnsi="Times New Roman"/>
          <w:bCs/>
          <w:sz w:val="24"/>
          <w:szCs w:val="24"/>
        </w:rPr>
        <w:t xml:space="preserve">actual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attendance </w:t>
      </w:r>
      <w:r w:rsidR="00CF1CE5">
        <w:rPr>
          <w:rFonts w:ascii="Times New Roman" w:eastAsiaTheme="minorEastAsia" w:hAnsi="Times New Roman"/>
          <w:bCs/>
          <w:sz w:val="24"/>
          <w:szCs w:val="24"/>
        </w:rPr>
        <w:t xml:space="preserve">at your facility. At the end of the month you will enter the actual attendance of POC authorized children in </w:t>
      </w:r>
      <w:r w:rsidR="00CF1CE5">
        <w:rPr>
          <w:rFonts w:ascii="Times New Roman" w:eastAsiaTheme="minorEastAsia" w:hAnsi="Times New Roman"/>
          <w:bCs/>
          <w:sz w:val="24"/>
          <w:szCs w:val="24"/>
        </w:rPr>
        <w:lastRenderedPageBreak/>
        <w:t xml:space="preserve">the PSS portal. </w:t>
      </w:r>
      <w:r w:rsidR="00A27630">
        <w:rPr>
          <w:rFonts w:ascii="Times New Roman" w:eastAsiaTheme="minorEastAsia" w:hAnsi="Times New Roman"/>
          <w:bCs/>
          <w:sz w:val="24"/>
          <w:szCs w:val="24"/>
        </w:rPr>
        <w:t>Y</w:t>
      </w:r>
      <w:r>
        <w:rPr>
          <w:rFonts w:ascii="Times New Roman" w:eastAsiaTheme="minorEastAsia" w:hAnsi="Times New Roman"/>
          <w:bCs/>
          <w:sz w:val="24"/>
          <w:szCs w:val="24"/>
        </w:rPr>
        <w:t>ou will need to submit your attendance</w:t>
      </w:r>
      <w:r w:rsidR="00A27630">
        <w:rPr>
          <w:rFonts w:ascii="Times New Roman" w:eastAsiaTheme="minorEastAsia" w:hAnsi="Times New Roman"/>
          <w:bCs/>
          <w:sz w:val="24"/>
          <w:szCs w:val="24"/>
        </w:rPr>
        <w:t>,</w:t>
      </w:r>
      <w:r w:rsidR="006F74E5">
        <w:rPr>
          <w:rFonts w:ascii="Times New Roman" w:eastAsiaTheme="minorEastAsia" w:hAnsi="Times New Roman"/>
          <w:bCs/>
          <w:sz w:val="24"/>
          <w:szCs w:val="24"/>
        </w:rPr>
        <w:t xml:space="preserve"> including absent days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into the PS</w:t>
      </w:r>
      <w:r w:rsidR="004C3FA1">
        <w:rPr>
          <w:rFonts w:ascii="Times New Roman" w:eastAsiaTheme="minorEastAsia" w:hAnsi="Times New Roman"/>
          <w:bCs/>
          <w:sz w:val="24"/>
          <w:szCs w:val="24"/>
        </w:rPr>
        <w:t>S p</w:t>
      </w:r>
      <w:r>
        <w:rPr>
          <w:rFonts w:ascii="Times New Roman" w:eastAsiaTheme="minorEastAsia" w:hAnsi="Times New Roman"/>
          <w:bCs/>
          <w:sz w:val="24"/>
          <w:szCs w:val="24"/>
        </w:rPr>
        <w:t>ortal in order to be reimbursed.</w:t>
      </w:r>
      <w:r w:rsidR="00D161A1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</w:p>
    <w:p w14:paraId="11E8C7A3" w14:textId="77777777" w:rsidR="00D161A1" w:rsidRDefault="00D161A1">
      <w:pPr>
        <w:rPr>
          <w:rFonts w:ascii="Times New Roman" w:eastAsiaTheme="minorEastAsia" w:hAnsi="Times New Roman"/>
          <w:bCs/>
          <w:sz w:val="24"/>
          <w:szCs w:val="24"/>
        </w:rPr>
      </w:pPr>
    </w:p>
    <w:p w14:paraId="2A3F74FC" w14:textId="77777777" w:rsidR="00A26E9D" w:rsidRDefault="00A26E9D">
      <w:pPr>
        <w:rPr>
          <w:rFonts w:ascii="Times New Roman" w:eastAsiaTheme="minorEastAsia" w:hAnsi="Times New Roman"/>
          <w:bCs/>
          <w:sz w:val="24"/>
          <w:szCs w:val="24"/>
        </w:rPr>
      </w:pPr>
    </w:p>
    <w:p w14:paraId="5F77A6EF" w14:textId="77777777" w:rsidR="005817A8" w:rsidRDefault="005817A8" w:rsidP="001A5225">
      <w:pPr>
        <w:rPr>
          <w:rFonts w:ascii="Times New Roman" w:eastAsiaTheme="minorEastAsia" w:hAnsi="Times New Roman"/>
          <w:bCs/>
          <w:color w:val="FF0000"/>
          <w:sz w:val="24"/>
          <w:szCs w:val="24"/>
        </w:rPr>
      </w:pPr>
    </w:p>
    <w:p w14:paraId="0C4C124B" w14:textId="77777777" w:rsidR="001A5225" w:rsidRDefault="001A5225" w:rsidP="001A5225">
      <w:pPr>
        <w:ind w:left="2160" w:firstLine="720"/>
        <w:rPr>
          <w:rFonts w:ascii="Times New Roman" w:eastAsiaTheme="minorEastAsia" w:hAnsi="Times New Roman"/>
          <w:b/>
          <w:bCs/>
          <w:szCs w:val="28"/>
        </w:rPr>
      </w:pPr>
      <w:r w:rsidRPr="00AF51A5">
        <w:rPr>
          <w:rFonts w:ascii="Times New Roman" w:eastAsiaTheme="minorEastAsia" w:hAnsi="Times New Roman"/>
          <w:b/>
          <w:bCs/>
          <w:szCs w:val="28"/>
        </w:rPr>
        <w:t>POC+ Fees</w:t>
      </w:r>
      <w:r>
        <w:rPr>
          <w:rFonts w:ascii="Times New Roman" w:eastAsiaTheme="minorEastAsia" w:hAnsi="Times New Roman"/>
          <w:b/>
          <w:bCs/>
          <w:szCs w:val="28"/>
        </w:rPr>
        <w:t xml:space="preserve"> and Parent Copayments</w:t>
      </w:r>
    </w:p>
    <w:p w14:paraId="5D667733" w14:textId="77777777" w:rsidR="001A5225" w:rsidRDefault="001A5225" w:rsidP="001A5225">
      <w:pPr>
        <w:ind w:left="2160" w:firstLine="720"/>
        <w:rPr>
          <w:rFonts w:ascii="Times New Roman" w:eastAsiaTheme="minorEastAsia" w:hAnsi="Times New Roman"/>
          <w:b/>
          <w:bCs/>
          <w:szCs w:val="28"/>
        </w:rPr>
      </w:pPr>
    </w:p>
    <w:p w14:paraId="3EF7C2F5" w14:textId="77777777" w:rsidR="001A5225" w:rsidRDefault="001A5225" w:rsidP="001A5225">
      <w:pPr>
        <w:rPr>
          <w:rFonts w:ascii="Times New Roman" w:hAnsi="Times New Roman"/>
          <w:sz w:val="24"/>
          <w:szCs w:val="24"/>
        </w:rPr>
      </w:pPr>
      <w:r w:rsidRPr="00AF51A5">
        <w:rPr>
          <w:rFonts w:ascii="Times New Roman" w:hAnsi="Times New Roman"/>
          <w:sz w:val="24"/>
          <w:szCs w:val="24"/>
        </w:rPr>
        <w:t xml:space="preserve">The State will not reimburse providers for POC+ fees they may have negotiated with </w:t>
      </w:r>
      <w:r>
        <w:rPr>
          <w:rFonts w:ascii="Times New Roman" w:hAnsi="Times New Roman"/>
          <w:sz w:val="24"/>
          <w:szCs w:val="24"/>
        </w:rPr>
        <w:t xml:space="preserve">families receiving POC.  POC clients </w:t>
      </w:r>
      <w:r w:rsidRPr="00AF51A5">
        <w:rPr>
          <w:rFonts w:ascii="Times New Roman" w:hAnsi="Times New Roman"/>
          <w:b/>
          <w:bCs/>
          <w:sz w:val="24"/>
          <w:szCs w:val="24"/>
        </w:rPr>
        <w:t xml:space="preserve">not </w:t>
      </w:r>
      <w:r w:rsidRPr="00AF51A5">
        <w:rPr>
          <w:rFonts w:ascii="Times New Roman" w:hAnsi="Times New Roman"/>
          <w:sz w:val="24"/>
          <w:szCs w:val="24"/>
        </w:rPr>
        <w:t xml:space="preserve">attending </w:t>
      </w:r>
      <w:r w:rsidR="00CF1CE5" w:rsidRPr="00AF51A5">
        <w:rPr>
          <w:rFonts w:ascii="Times New Roman" w:hAnsi="Times New Roman"/>
          <w:sz w:val="24"/>
          <w:szCs w:val="24"/>
        </w:rPr>
        <w:t>childcare</w:t>
      </w:r>
      <w:r w:rsidRPr="00AF51A5">
        <w:rPr>
          <w:rFonts w:ascii="Times New Roman" w:hAnsi="Times New Roman"/>
          <w:sz w:val="24"/>
          <w:szCs w:val="24"/>
        </w:rPr>
        <w:t xml:space="preserve"> services are </w:t>
      </w:r>
      <w:r w:rsidRPr="00575888">
        <w:rPr>
          <w:rFonts w:ascii="Times New Roman" w:hAnsi="Times New Roman"/>
          <w:sz w:val="24"/>
          <w:szCs w:val="24"/>
        </w:rPr>
        <w:t>not</w:t>
      </w:r>
      <w:r w:rsidRPr="00AF51A5">
        <w:rPr>
          <w:rFonts w:ascii="Times New Roman" w:hAnsi="Times New Roman"/>
          <w:sz w:val="24"/>
          <w:szCs w:val="24"/>
        </w:rPr>
        <w:t xml:space="preserve"> expected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AF51A5">
        <w:rPr>
          <w:rFonts w:ascii="Times New Roman" w:hAnsi="Times New Roman"/>
          <w:sz w:val="24"/>
          <w:szCs w:val="24"/>
        </w:rPr>
        <w:t>continue to pay their POC+ fees to providers</w:t>
      </w:r>
      <w:r>
        <w:rPr>
          <w:rFonts w:ascii="Times New Roman" w:hAnsi="Times New Roman"/>
          <w:sz w:val="24"/>
          <w:szCs w:val="24"/>
        </w:rPr>
        <w:t xml:space="preserve"> or pay to hold a slot</w:t>
      </w:r>
      <w:r w:rsidRPr="00AF5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If you are receiving compensation for an “empty” slot in order to hold that slot for a family, that slot </w:t>
      </w:r>
      <w:proofErr w:type="gramStart"/>
      <w:r>
        <w:rPr>
          <w:rFonts w:ascii="Times New Roman" w:hAnsi="Times New Roman"/>
          <w:sz w:val="24"/>
          <w:szCs w:val="24"/>
        </w:rPr>
        <w:t>is considered to be</w:t>
      </w:r>
      <w:proofErr w:type="gramEnd"/>
      <w:r>
        <w:rPr>
          <w:rFonts w:ascii="Times New Roman" w:hAnsi="Times New Roman"/>
          <w:sz w:val="24"/>
          <w:szCs w:val="24"/>
        </w:rPr>
        <w:t xml:space="preserve"> filled and should not be counted as an empty slot.</w:t>
      </w:r>
    </w:p>
    <w:p w14:paraId="41FF0C44" w14:textId="77777777" w:rsidR="001A5225" w:rsidRDefault="001A5225" w:rsidP="001A5225">
      <w:pPr>
        <w:rPr>
          <w:rFonts w:ascii="Times New Roman" w:hAnsi="Times New Roman"/>
          <w:sz w:val="24"/>
          <w:szCs w:val="24"/>
        </w:rPr>
      </w:pPr>
    </w:p>
    <w:p w14:paraId="70866FAE" w14:textId="77777777" w:rsidR="001A5225" w:rsidRDefault="001A5225" w:rsidP="001A5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</w:t>
      </w:r>
      <w:r w:rsidRPr="00AF51A5">
        <w:rPr>
          <w:rFonts w:ascii="Times New Roman" w:hAnsi="Times New Roman"/>
          <w:sz w:val="24"/>
          <w:szCs w:val="24"/>
        </w:rPr>
        <w:t xml:space="preserve"> will </w:t>
      </w:r>
      <w:r>
        <w:rPr>
          <w:rFonts w:ascii="Times New Roman" w:hAnsi="Times New Roman"/>
          <w:sz w:val="24"/>
          <w:szCs w:val="24"/>
        </w:rPr>
        <w:t xml:space="preserve">be covering the cost of </w:t>
      </w:r>
      <w:r w:rsidRPr="00AF51A5">
        <w:rPr>
          <w:rFonts w:ascii="Times New Roman" w:hAnsi="Times New Roman"/>
          <w:sz w:val="24"/>
          <w:szCs w:val="24"/>
        </w:rPr>
        <w:t xml:space="preserve">parent co-pays </w:t>
      </w:r>
      <w:r>
        <w:rPr>
          <w:rFonts w:ascii="Times New Roman" w:hAnsi="Times New Roman"/>
          <w:sz w:val="24"/>
          <w:szCs w:val="24"/>
        </w:rPr>
        <w:t xml:space="preserve">for the months of June and July. Parents will receive an automated notice advising them that they are not responsible for parent co-payments for the months of June and July. This automated notice also informs parents that they will be responsible co-payments </w:t>
      </w:r>
      <w:r w:rsidR="009909F2">
        <w:rPr>
          <w:rFonts w:ascii="Times New Roman" w:hAnsi="Times New Roman"/>
          <w:sz w:val="24"/>
          <w:szCs w:val="24"/>
        </w:rPr>
        <w:t xml:space="preserve">beginning in </w:t>
      </w:r>
      <w:r>
        <w:rPr>
          <w:rFonts w:ascii="Times New Roman" w:hAnsi="Times New Roman"/>
          <w:sz w:val="24"/>
          <w:szCs w:val="24"/>
        </w:rPr>
        <w:t>the month of August.</w:t>
      </w:r>
    </w:p>
    <w:p w14:paraId="70776463" w14:textId="77777777" w:rsidR="001A5225" w:rsidRDefault="001A5225" w:rsidP="001A5225">
      <w:pPr>
        <w:rPr>
          <w:rFonts w:ascii="Times New Roman" w:eastAsiaTheme="minorEastAsia" w:hAnsi="Times New Roman"/>
          <w:sz w:val="24"/>
          <w:szCs w:val="24"/>
        </w:rPr>
      </w:pPr>
    </w:p>
    <w:p w14:paraId="2F5325AC" w14:textId="77777777" w:rsidR="001A5225" w:rsidRDefault="001A5225" w:rsidP="001A5225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Again, thank you for your continued service and please feel free to contact the Purchase of Care team via our mailbox at </w:t>
      </w:r>
      <w:hyperlink r:id="rId9" w:history="1">
        <w:r w:rsidRPr="007B6225">
          <w:rPr>
            <w:rStyle w:val="Hyperlink"/>
            <w:rFonts w:ascii="Times New Roman" w:eastAsiaTheme="minorEastAsia" w:hAnsi="Times New Roman"/>
            <w:sz w:val="24"/>
            <w:szCs w:val="24"/>
          </w:rPr>
          <w:t>DHSS_DSS_POC_Unit@delaware.gov</w:t>
        </w:r>
      </w:hyperlink>
      <w:r>
        <w:rPr>
          <w:rFonts w:ascii="Times New Roman" w:eastAsiaTheme="minorEastAsia" w:hAnsi="Times New Roman"/>
          <w:sz w:val="24"/>
          <w:szCs w:val="24"/>
        </w:rPr>
        <w:t xml:space="preserve"> or you may call at 302-255-9670. </w:t>
      </w:r>
    </w:p>
    <w:p w14:paraId="23D90D21" w14:textId="77777777" w:rsidR="001A5225" w:rsidRDefault="001A5225" w:rsidP="001A5225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24"/>
      </w:tblGrid>
      <w:tr w:rsidR="001A5225" w:rsidRPr="00892C0F" w14:paraId="02C81ECE" w14:textId="77777777" w:rsidTr="00DB13A1">
        <w:trPr>
          <w:trHeight w:val="105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D97611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2993442B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11AADEDF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6334BBCB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79155015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41AE20B4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50296298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5EB84CD0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5F67C178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2A7606BD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0CED5AF4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08C6F166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532796B8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30CDE151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6549BD69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58F44EF1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2F855FAC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2AB42772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5C5A11B6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06665008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1E18FF60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4009CFC1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5373FCB3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23B233D9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067BD6FD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57F36281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2F16CA5A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185DB038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5D3E1FCC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3356AB94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1F0117C5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07F9B397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116B653A" w14:textId="77777777" w:rsidR="00900E6F" w:rsidRDefault="00900E6F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60170C7A" w14:textId="77777777" w:rsidR="001A5225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14:paraId="6F469D2D" w14:textId="77777777" w:rsidR="001A5225" w:rsidRPr="00671104" w:rsidRDefault="001A5225" w:rsidP="00DB13A1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</w:rPr>
            </w:pPr>
            <w:r w:rsidRPr="00671104"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  <w:tab/>
            </w:r>
          </w:p>
          <w:p w14:paraId="0308C708" w14:textId="77777777" w:rsidR="001A5225" w:rsidRPr="007A1700" w:rsidRDefault="001A5225" w:rsidP="00DB13A1">
            <w:pPr>
              <w:ind w:left="1440" w:hanging="720"/>
              <w:rPr>
                <w:rFonts w:ascii="Times New Roman" w:hAnsi="Times New Roman"/>
                <w:sz w:val="22"/>
                <w:szCs w:val="24"/>
              </w:rPr>
            </w:pPr>
            <w:r w:rsidRPr="00671104">
              <w:rPr>
                <w:rFonts w:ascii="Tahoma" w:hAnsi="Tahoma" w:cs="Tahoma"/>
                <w:color w:val="800000"/>
                <w:sz w:val="22"/>
              </w:rPr>
              <w:t>P.O. BOX 906     NEW CASTLE     DELAWARE     19720     TELEPHONE: (302) 255-</w:t>
            </w:r>
            <w:r>
              <w:rPr>
                <w:rFonts w:ascii="Tahoma" w:hAnsi="Tahoma" w:cs="Tahoma"/>
                <w:color w:val="800000"/>
                <w:sz w:val="22"/>
              </w:rPr>
              <w:t>9500</w:t>
            </w:r>
          </w:p>
        </w:tc>
      </w:tr>
    </w:tbl>
    <w:p w14:paraId="52526E59" w14:textId="77777777" w:rsidR="001054E4" w:rsidRDefault="001054E4"/>
    <w:sectPr w:rsidR="001054E4" w:rsidSect="00DB13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720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6196" w14:textId="77777777" w:rsidR="00FB5353" w:rsidRDefault="00FB5353" w:rsidP="00FB5353">
      <w:r>
        <w:separator/>
      </w:r>
    </w:p>
  </w:endnote>
  <w:endnote w:type="continuationSeparator" w:id="0">
    <w:p w14:paraId="308F760B" w14:textId="77777777" w:rsidR="00FB5353" w:rsidRDefault="00FB5353" w:rsidP="00FB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4847" w14:textId="77777777" w:rsidR="00FB5353" w:rsidRDefault="00FB5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DEE0" w14:textId="77777777" w:rsidR="00FB5353" w:rsidRDefault="00FB5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2FA0" w14:textId="77777777" w:rsidR="00FB5353" w:rsidRDefault="00FB5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8599F" w14:textId="77777777" w:rsidR="00FB5353" w:rsidRDefault="00FB5353" w:rsidP="00FB5353">
      <w:r>
        <w:separator/>
      </w:r>
    </w:p>
  </w:footnote>
  <w:footnote w:type="continuationSeparator" w:id="0">
    <w:p w14:paraId="53ED68A8" w14:textId="77777777" w:rsidR="00FB5353" w:rsidRDefault="00FB5353" w:rsidP="00FB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0581" w14:textId="77777777" w:rsidR="00FB5353" w:rsidRDefault="00FB5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7972" w14:textId="77777777" w:rsidR="00FB5353" w:rsidRDefault="00FB5353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4204" w14:textId="77777777" w:rsidR="00FB5353" w:rsidRDefault="00FB5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I:\Belvie's\Child Care\Provider List Serv\Provider Serv List.mdb&quot;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addressFieldName w:val="Email_Address"/>
    <w:mailSubject w:val="COVID-19 July 2020 Billing Instructions"/>
    <w:odso>
      <w:udl w:val="Provider=Microsoft.ACE.OLEDB.12.0;User ID=Admin;Data Source=&quot;I:\Belvie's\Child Care\Provider List Serv\Provider Serv List.mdb&quot;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5"/>
    <w:rsid w:val="001054E4"/>
    <w:rsid w:val="0012680B"/>
    <w:rsid w:val="00143D91"/>
    <w:rsid w:val="00175F1A"/>
    <w:rsid w:val="00185C3F"/>
    <w:rsid w:val="001A5225"/>
    <w:rsid w:val="001A55D8"/>
    <w:rsid w:val="002158F6"/>
    <w:rsid w:val="0031251C"/>
    <w:rsid w:val="004C3FA1"/>
    <w:rsid w:val="005817A8"/>
    <w:rsid w:val="005C4FB9"/>
    <w:rsid w:val="006E7E66"/>
    <w:rsid w:val="006F74E5"/>
    <w:rsid w:val="00705AA1"/>
    <w:rsid w:val="008B56AC"/>
    <w:rsid w:val="00900E6F"/>
    <w:rsid w:val="009909F2"/>
    <w:rsid w:val="00991FC2"/>
    <w:rsid w:val="00A258C8"/>
    <w:rsid w:val="00A26E9D"/>
    <w:rsid w:val="00A27630"/>
    <w:rsid w:val="00B9191D"/>
    <w:rsid w:val="00BC772C"/>
    <w:rsid w:val="00CD6BEC"/>
    <w:rsid w:val="00CF1CE5"/>
    <w:rsid w:val="00D161A1"/>
    <w:rsid w:val="00DA2804"/>
    <w:rsid w:val="00DB13A1"/>
    <w:rsid w:val="00DC120F"/>
    <w:rsid w:val="00E265A9"/>
    <w:rsid w:val="00E868C9"/>
    <w:rsid w:val="00EA1D61"/>
    <w:rsid w:val="00F6766E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4DDC0E"/>
  <w15:chartTrackingRefBased/>
  <w15:docId w15:val="{3D8513CF-F6B5-4213-BA17-F51D4B88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52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5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2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5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A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5A9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53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B5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53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HSS_DSS_POC_Unit@delaware.gov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I:\Belvie's\Child%20Care\Provider%20List%20Serv\Provider%20Serv%20List.mdb" TargetMode="External"/><Relationship Id="rId1" Type="http://schemas.openxmlformats.org/officeDocument/2006/relationships/mailMergeSource" Target="file:///I:\Belvie's\Child%20Care\Provider%20List%20Serv\Provider%20Serv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7B06-BC4E-485C-9894-8C993D3F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Tiyana (DHSS)</dc:creator>
  <cp:keywords/>
  <dc:description/>
  <cp:lastModifiedBy>Prince, Tiyana (DHSS)</cp:lastModifiedBy>
  <cp:revision>5</cp:revision>
  <dcterms:created xsi:type="dcterms:W3CDTF">2020-06-30T18:19:00Z</dcterms:created>
  <dcterms:modified xsi:type="dcterms:W3CDTF">2020-06-30T19:56:00Z</dcterms:modified>
</cp:coreProperties>
</file>