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916D" w14:textId="09B5C395" w:rsidR="007B68CA" w:rsidRDefault="007B68CA" w:rsidP="000B72AD">
      <w:pPr>
        <w:spacing w:after="0" w:line="312" w:lineRule="auto"/>
        <w:ind w:right="720"/>
        <w:rPr>
          <w:rFonts w:cstheme="minorHAnsi"/>
        </w:rPr>
      </w:pPr>
      <w:r>
        <w:rPr>
          <w:rFonts w:cstheme="minorHAnsi"/>
        </w:rPr>
        <w:t xml:space="preserve">Presbytery newsletter </w:t>
      </w:r>
      <w:r w:rsidR="00001D8A">
        <w:rPr>
          <w:rFonts w:cstheme="minorHAnsi"/>
        </w:rPr>
        <w:t>content from the Board of Pensions</w:t>
      </w:r>
    </w:p>
    <w:p w14:paraId="1D1CF430" w14:textId="77777777" w:rsidR="0081719B" w:rsidRDefault="0081719B" w:rsidP="000B72AD">
      <w:pPr>
        <w:spacing w:after="0" w:line="312" w:lineRule="auto"/>
        <w:ind w:right="720"/>
        <w:rPr>
          <w:rFonts w:cstheme="minorHAnsi"/>
        </w:rPr>
      </w:pPr>
    </w:p>
    <w:p w14:paraId="4F4E09EC" w14:textId="5FB8E023" w:rsidR="007B68CA" w:rsidRDefault="007B68CA" w:rsidP="000B72AD">
      <w:pPr>
        <w:spacing w:after="0" w:line="312" w:lineRule="auto"/>
        <w:ind w:right="720"/>
        <w:rPr>
          <w:rFonts w:cstheme="minorHAnsi"/>
        </w:rPr>
      </w:pPr>
    </w:p>
    <w:p w14:paraId="527B9194" w14:textId="532353B1" w:rsidR="00001D8A" w:rsidRDefault="0018589D" w:rsidP="000B72AD">
      <w:pPr>
        <w:spacing w:after="0" w:line="312" w:lineRule="auto"/>
        <w:ind w:right="720"/>
        <w:rPr>
          <w:rFonts w:cstheme="minorHAnsi"/>
        </w:rPr>
      </w:pPr>
      <w:r>
        <w:rPr>
          <w:noProof/>
        </w:rPr>
        <w:drawing>
          <wp:inline distT="0" distB="0" distL="0" distR="0" wp14:anchorId="0D4E9F1F" wp14:editId="05EFAC31">
            <wp:extent cx="5943600" cy="1221105"/>
            <wp:effectExtent l="0" t="0" r="0" b="0"/>
            <wp:docPr id="6" name="Picture 6"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21105"/>
                    </a:xfrm>
                    <a:prstGeom prst="rect">
                      <a:avLst/>
                    </a:prstGeom>
                  </pic:spPr>
                </pic:pic>
              </a:graphicData>
            </a:graphic>
          </wp:inline>
        </w:drawing>
      </w:r>
    </w:p>
    <w:p w14:paraId="3EC5E207" w14:textId="1EF53FAC" w:rsidR="007B68CA" w:rsidRDefault="0018589D" w:rsidP="0018589D">
      <w:pPr>
        <w:spacing w:after="0" w:line="312" w:lineRule="auto"/>
        <w:ind w:left="1440" w:right="720"/>
        <w:rPr>
          <w:rFonts w:cstheme="minorHAnsi"/>
        </w:rPr>
      </w:pPr>
      <w:r>
        <w:rPr>
          <w:noProof/>
        </w:rPr>
        <w:drawing>
          <wp:inline distT="0" distB="0" distL="0" distR="0" wp14:anchorId="77FD74C4" wp14:editId="5175777E">
            <wp:extent cx="1704975" cy="609600"/>
            <wp:effectExtent l="0" t="0" r="9525" b="0"/>
            <wp:docPr id="2" name="Picture 7" descr="https://image.fidelityinvestments.com/lib/fe8b1570706c0c787c/m/1/logo_fidelity_without_turnhere.gif"/>
            <wp:cNvGraphicFramePr/>
            <a:graphic xmlns:a="http://schemas.openxmlformats.org/drawingml/2006/main">
              <a:graphicData uri="http://schemas.openxmlformats.org/drawingml/2006/picture">
                <pic:pic xmlns:pic="http://schemas.openxmlformats.org/drawingml/2006/picture">
                  <pic:nvPicPr>
                    <pic:cNvPr id="2" name="Picture 7" descr="https://image.fidelityinvestments.com/lib/fe8b1570706c0c787c/m/1/logo_fidelity_without_turnhere.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9600"/>
                    </a:xfrm>
                    <a:prstGeom prst="rect">
                      <a:avLst/>
                    </a:prstGeom>
                    <a:noFill/>
                    <a:ln>
                      <a:noFill/>
                    </a:ln>
                  </pic:spPr>
                </pic:pic>
              </a:graphicData>
            </a:graphic>
          </wp:inline>
        </w:drawing>
      </w:r>
      <w:r>
        <w:rPr>
          <w:rFonts w:cstheme="minorHAnsi"/>
        </w:rPr>
        <w:t xml:space="preserve">      </w:t>
      </w:r>
      <w:r>
        <w:rPr>
          <w:noProof/>
        </w:rPr>
        <w:drawing>
          <wp:inline distT="0" distB="0" distL="0" distR="0" wp14:anchorId="41987C81" wp14:editId="11ED4499">
            <wp:extent cx="1560195" cy="438150"/>
            <wp:effectExtent l="0" t="0" r="1905" b="0"/>
            <wp:docPr id="9" name="Picture 9" descr="board_of_pensions_logo"/>
            <wp:cNvGraphicFramePr/>
            <a:graphic xmlns:a="http://schemas.openxmlformats.org/drawingml/2006/main">
              <a:graphicData uri="http://schemas.openxmlformats.org/drawingml/2006/picture">
                <pic:pic xmlns:pic="http://schemas.openxmlformats.org/drawingml/2006/picture">
                  <pic:nvPicPr>
                    <pic:cNvPr id="9" name="Picture 9" descr="board_of_pensions_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195" cy="438150"/>
                    </a:xfrm>
                    <a:prstGeom prst="rect">
                      <a:avLst/>
                    </a:prstGeom>
                    <a:noFill/>
                    <a:ln>
                      <a:noFill/>
                    </a:ln>
                  </pic:spPr>
                </pic:pic>
              </a:graphicData>
            </a:graphic>
          </wp:inline>
        </w:drawing>
      </w:r>
    </w:p>
    <w:p w14:paraId="3AD971AB" w14:textId="77777777" w:rsidR="0018589D" w:rsidRDefault="0018589D" w:rsidP="000B72AD">
      <w:pPr>
        <w:spacing w:after="0" w:line="312" w:lineRule="auto"/>
        <w:ind w:right="720"/>
        <w:rPr>
          <w:rFonts w:cstheme="minorHAnsi"/>
          <w:b/>
          <w:bCs/>
        </w:rPr>
      </w:pPr>
    </w:p>
    <w:p w14:paraId="71111D84" w14:textId="7A7A248F" w:rsidR="000B72AD" w:rsidRDefault="00053EB7" w:rsidP="000B72AD">
      <w:pPr>
        <w:spacing w:after="0" w:line="312" w:lineRule="auto"/>
        <w:ind w:right="720"/>
        <w:rPr>
          <w:rFonts w:cstheme="minorHAnsi"/>
          <w:b/>
          <w:bCs/>
        </w:rPr>
      </w:pPr>
      <w:r>
        <w:rPr>
          <w:rFonts w:cstheme="minorHAnsi"/>
          <w:b/>
          <w:bCs/>
        </w:rPr>
        <w:t xml:space="preserve">Want to learn more about retirement savings tools? </w:t>
      </w:r>
      <w:hyperlink r:id="rId10" w:history="1">
        <w:r w:rsidR="00DD5A81" w:rsidRPr="009970AD">
          <w:rPr>
            <w:rStyle w:val="Hyperlink"/>
            <w:rFonts w:cstheme="minorHAnsi"/>
            <w:b/>
            <w:bCs/>
          </w:rPr>
          <w:t>Ask Fidelity</w:t>
        </w:r>
      </w:hyperlink>
      <w:r w:rsidR="0076637B">
        <w:rPr>
          <w:rFonts w:cstheme="minorHAnsi"/>
          <w:b/>
          <w:bCs/>
        </w:rPr>
        <w:t>!</w:t>
      </w:r>
    </w:p>
    <w:p w14:paraId="40719048" w14:textId="77777777" w:rsidR="00001D8A" w:rsidRDefault="00001D8A" w:rsidP="000B72AD">
      <w:pPr>
        <w:spacing w:after="0" w:line="312" w:lineRule="auto"/>
        <w:ind w:right="720"/>
        <w:rPr>
          <w:rFonts w:cstheme="minorHAnsi"/>
          <w:b/>
          <w:bCs/>
        </w:rPr>
      </w:pPr>
    </w:p>
    <w:p w14:paraId="4F0E10E0" w14:textId="72E50DB7" w:rsidR="009C31BD" w:rsidRDefault="00B7234E" w:rsidP="004B5481">
      <w:pPr>
        <w:spacing w:after="0"/>
        <w:rPr>
          <w:rFonts w:cstheme="minorHAnsi"/>
        </w:rPr>
      </w:pPr>
      <w:r>
        <w:rPr>
          <w:rFonts w:cstheme="minorHAnsi"/>
        </w:rPr>
        <w:t>Participants</w:t>
      </w:r>
      <w:r w:rsidR="007B68CA" w:rsidRPr="007B68CA">
        <w:rPr>
          <w:rFonts w:cstheme="minorHAnsi"/>
        </w:rPr>
        <w:t xml:space="preserve"> in the </w:t>
      </w:r>
      <w:r w:rsidR="007B68CA" w:rsidRPr="0042605B">
        <w:rPr>
          <w:rFonts w:cstheme="minorHAnsi"/>
        </w:rPr>
        <w:t>R</w:t>
      </w:r>
      <w:r w:rsidR="003C3BDC" w:rsidRPr="0042605B">
        <w:rPr>
          <w:rFonts w:cstheme="minorHAnsi"/>
        </w:rPr>
        <w:t>etirement Savings Plan of the Presbyterian Church (U.S.A.)</w:t>
      </w:r>
      <w:r w:rsidR="00DD5A81" w:rsidRPr="0042605B">
        <w:rPr>
          <w:rFonts w:cstheme="minorHAnsi"/>
        </w:rPr>
        <w:t xml:space="preserve"> </w:t>
      </w:r>
      <w:r w:rsidR="00485B9D">
        <w:rPr>
          <w:rFonts w:cstheme="minorHAnsi"/>
        </w:rPr>
        <w:t xml:space="preserve">(RSP) </w:t>
      </w:r>
      <w:r w:rsidR="007B68CA" w:rsidRPr="007B68CA">
        <w:rPr>
          <w:rFonts w:cstheme="minorHAnsi"/>
        </w:rPr>
        <w:t>are invited to</w:t>
      </w:r>
      <w:r w:rsidR="009C31BD">
        <w:rPr>
          <w:rFonts w:cstheme="minorHAnsi"/>
        </w:rPr>
        <w:t xml:space="preserve"> a 30-minute, </w:t>
      </w:r>
      <w:r w:rsidR="008C23DF">
        <w:rPr>
          <w:rFonts w:cstheme="minorHAnsi"/>
        </w:rPr>
        <w:t xml:space="preserve">interactive, </w:t>
      </w:r>
      <w:r w:rsidR="009C31BD">
        <w:rPr>
          <w:rFonts w:cstheme="minorHAnsi"/>
        </w:rPr>
        <w:t xml:space="preserve">virtual presentation filled with tips and a quick tour of NetBenefits, </w:t>
      </w:r>
      <w:r w:rsidR="00A91390">
        <w:rPr>
          <w:rFonts w:cstheme="minorHAnsi"/>
        </w:rPr>
        <w:t xml:space="preserve">your </w:t>
      </w:r>
      <w:r w:rsidR="009C31BD">
        <w:rPr>
          <w:rFonts w:cstheme="minorHAnsi"/>
        </w:rPr>
        <w:t>online retirement resource</w:t>
      </w:r>
      <w:r w:rsidR="00E67AE2">
        <w:rPr>
          <w:rFonts w:cstheme="minorHAnsi"/>
        </w:rPr>
        <w:t xml:space="preserve"> from Fidelity Investments (</w:t>
      </w:r>
      <w:r w:rsidR="00EF6A63">
        <w:rPr>
          <w:rFonts w:cstheme="minorHAnsi"/>
        </w:rPr>
        <w:t xml:space="preserve">Retirement Savings Plan </w:t>
      </w:r>
      <w:r w:rsidR="00E67AE2">
        <w:rPr>
          <w:rFonts w:cstheme="minorHAnsi"/>
        </w:rPr>
        <w:t>recordkeeper)</w:t>
      </w:r>
      <w:r w:rsidR="009C31BD">
        <w:rPr>
          <w:rFonts w:cstheme="minorHAnsi"/>
        </w:rPr>
        <w:t xml:space="preserve">. </w:t>
      </w:r>
    </w:p>
    <w:p w14:paraId="300569F8" w14:textId="77777777" w:rsidR="004B5481" w:rsidRDefault="004B5481" w:rsidP="004B5481">
      <w:pPr>
        <w:spacing w:after="0"/>
        <w:rPr>
          <w:rFonts w:cstheme="minorHAnsi"/>
          <w:b/>
          <w:bCs/>
        </w:rPr>
      </w:pPr>
    </w:p>
    <w:p w14:paraId="0D2E647E" w14:textId="77977D7B" w:rsidR="003C3BDC" w:rsidRDefault="0042605B" w:rsidP="004B5481">
      <w:pPr>
        <w:spacing w:after="0"/>
        <w:rPr>
          <w:rFonts w:cstheme="minorHAnsi"/>
        </w:rPr>
      </w:pPr>
      <w:r w:rsidRPr="00EF6A63">
        <w:rPr>
          <w:rFonts w:cstheme="minorHAnsi"/>
          <w:b/>
          <w:bCs/>
        </w:rPr>
        <w:t>Get to Know NetBenefits</w:t>
      </w:r>
      <w:r w:rsidR="00FF5A5D">
        <w:rPr>
          <w:rFonts w:cstheme="minorHAnsi"/>
        </w:rPr>
        <w:t>, hosted by D</w:t>
      </w:r>
      <w:r w:rsidR="00FF5A5D" w:rsidRPr="007B68CA">
        <w:rPr>
          <w:rFonts w:cstheme="minorHAnsi"/>
        </w:rPr>
        <w:t xml:space="preserve">an McCarthy, Fidelity </w:t>
      </w:r>
      <w:r w:rsidR="0081719B">
        <w:rPr>
          <w:rFonts w:cstheme="minorHAnsi"/>
        </w:rPr>
        <w:t>Workplace Financial Consultant</w:t>
      </w:r>
      <w:r w:rsidR="00FF5A5D">
        <w:rPr>
          <w:rFonts w:cstheme="minorHAnsi"/>
        </w:rPr>
        <w:t>,</w:t>
      </w:r>
      <w:r w:rsidR="00FF5A5D" w:rsidRPr="007B68CA">
        <w:rPr>
          <w:rFonts w:cstheme="minorHAnsi"/>
        </w:rPr>
        <w:t xml:space="preserve"> </w:t>
      </w:r>
      <w:r w:rsidR="00A91390">
        <w:rPr>
          <w:rFonts w:cstheme="minorHAnsi"/>
        </w:rPr>
        <w:t xml:space="preserve">is a free webinar designed to </w:t>
      </w:r>
      <w:r w:rsidR="007B68CA" w:rsidRPr="007B68CA">
        <w:rPr>
          <w:rFonts w:cstheme="minorHAnsi"/>
        </w:rPr>
        <w:t xml:space="preserve">help </w:t>
      </w:r>
      <w:r w:rsidR="009C31BD">
        <w:rPr>
          <w:rFonts w:cstheme="minorHAnsi"/>
        </w:rPr>
        <w:t xml:space="preserve">you </w:t>
      </w:r>
      <w:r w:rsidR="007B68CA" w:rsidRPr="007B68CA">
        <w:rPr>
          <w:rFonts w:cstheme="minorHAnsi"/>
        </w:rPr>
        <w:t xml:space="preserve">manage </w:t>
      </w:r>
      <w:r w:rsidR="009C31BD">
        <w:rPr>
          <w:rFonts w:cstheme="minorHAnsi"/>
        </w:rPr>
        <w:t>your</w:t>
      </w:r>
      <w:r w:rsidR="007B68CA" w:rsidRPr="007B68CA">
        <w:rPr>
          <w:rFonts w:cstheme="minorHAnsi"/>
        </w:rPr>
        <w:t xml:space="preserve"> NetBenefits account</w:t>
      </w:r>
      <w:r w:rsidR="007B68CA">
        <w:rPr>
          <w:rFonts w:cstheme="minorHAnsi"/>
        </w:rPr>
        <w:t xml:space="preserve">, </w:t>
      </w:r>
      <w:r w:rsidR="00A91390">
        <w:rPr>
          <w:rFonts w:cstheme="minorHAnsi"/>
        </w:rPr>
        <w:t>review investment options and performance, access</w:t>
      </w:r>
      <w:r w:rsidR="00A91390" w:rsidRPr="007B68CA">
        <w:rPr>
          <w:rFonts w:cstheme="minorHAnsi"/>
        </w:rPr>
        <w:t xml:space="preserve"> educational resources</w:t>
      </w:r>
      <w:r w:rsidR="00A91390">
        <w:rPr>
          <w:rFonts w:cstheme="minorHAnsi"/>
        </w:rPr>
        <w:t xml:space="preserve">, </w:t>
      </w:r>
      <w:r w:rsidR="00EF6A63">
        <w:rPr>
          <w:rFonts w:cstheme="minorHAnsi"/>
        </w:rPr>
        <w:t xml:space="preserve">and </w:t>
      </w:r>
      <w:r w:rsidR="007B68CA">
        <w:rPr>
          <w:rFonts w:cstheme="minorHAnsi"/>
        </w:rPr>
        <w:t>u</w:t>
      </w:r>
      <w:r w:rsidR="007B68CA" w:rsidRPr="007B68CA">
        <w:rPr>
          <w:rFonts w:cstheme="minorHAnsi"/>
        </w:rPr>
        <w:t xml:space="preserve">se calculators and other </w:t>
      </w:r>
      <w:r w:rsidR="009C31BD">
        <w:rPr>
          <w:rFonts w:cstheme="minorHAnsi"/>
        </w:rPr>
        <w:t xml:space="preserve">modeling </w:t>
      </w:r>
      <w:r w:rsidR="007B68CA" w:rsidRPr="007B68CA">
        <w:rPr>
          <w:rFonts w:cstheme="minorHAnsi"/>
        </w:rPr>
        <w:t>tools</w:t>
      </w:r>
      <w:r w:rsidR="00EF6A63">
        <w:rPr>
          <w:rFonts w:cstheme="minorHAnsi"/>
        </w:rPr>
        <w:t xml:space="preserve"> as you </w:t>
      </w:r>
      <w:r w:rsidR="007B68CA" w:rsidRPr="007B68CA">
        <w:rPr>
          <w:rFonts w:cstheme="minorHAnsi"/>
        </w:rPr>
        <w:t xml:space="preserve">plan for </w:t>
      </w:r>
      <w:r w:rsidR="009C31BD">
        <w:rPr>
          <w:rFonts w:cstheme="minorHAnsi"/>
        </w:rPr>
        <w:t>your</w:t>
      </w:r>
      <w:r w:rsidR="009C31BD" w:rsidRPr="007B68CA">
        <w:rPr>
          <w:rFonts w:cstheme="minorHAnsi"/>
        </w:rPr>
        <w:t xml:space="preserve"> </w:t>
      </w:r>
      <w:r w:rsidR="007B68CA" w:rsidRPr="007B68CA">
        <w:rPr>
          <w:rFonts w:cstheme="minorHAnsi"/>
        </w:rPr>
        <w:t>financial goals</w:t>
      </w:r>
      <w:r w:rsidR="007B68CA">
        <w:rPr>
          <w:rFonts w:cstheme="minorHAnsi"/>
        </w:rPr>
        <w:t xml:space="preserve"> with confidence</w:t>
      </w:r>
      <w:r w:rsidR="007B68CA" w:rsidRPr="007B68CA">
        <w:rPr>
          <w:rFonts w:cstheme="minorHAnsi"/>
        </w:rPr>
        <w:t xml:space="preserve">. </w:t>
      </w:r>
      <w:r w:rsidR="00FF5A5D">
        <w:rPr>
          <w:rFonts w:cstheme="minorHAnsi"/>
        </w:rPr>
        <w:t xml:space="preserve">Following the presentation, </w:t>
      </w:r>
      <w:r w:rsidR="00DD5A81" w:rsidRPr="007B68CA">
        <w:rPr>
          <w:rFonts w:cstheme="minorHAnsi"/>
        </w:rPr>
        <w:t xml:space="preserve">Dan will answer </w:t>
      </w:r>
      <w:r w:rsidR="00BF6C3E">
        <w:rPr>
          <w:rFonts w:cstheme="minorHAnsi"/>
        </w:rPr>
        <w:t xml:space="preserve">your </w:t>
      </w:r>
      <w:r w:rsidR="007B021B">
        <w:rPr>
          <w:rFonts w:cstheme="minorHAnsi"/>
        </w:rPr>
        <w:t xml:space="preserve">general </w:t>
      </w:r>
      <w:r w:rsidR="00DD5A81" w:rsidRPr="007B68CA">
        <w:rPr>
          <w:rFonts w:cstheme="minorHAnsi"/>
        </w:rPr>
        <w:t xml:space="preserve">questions. </w:t>
      </w:r>
      <w:r w:rsidR="00B85FFA">
        <w:rPr>
          <w:rFonts w:cstheme="minorHAnsi"/>
        </w:rPr>
        <w:t xml:space="preserve">Participants can also schedule a complimentary, one-on-one consultation with Dan. </w:t>
      </w:r>
    </w:p>
    <w:p w14:paraId="6EDAB54D" w14:textId="77777777" w:rsidR="004B5481" w:rsidRDefault="004B5481" w:rsidP="004B5481">
      <w:pPr>
        <w:spacing w:after="0"/>
        <w:rPr>
          <w:rFonts w:cstheme="minorHAnsi"/>
        </w:rPr>
      </w:pPr>
    </w:p>
    <w:p w14:paraId="468BB198" w14:textId="3582788B" w:rsidR="00FF5A5D" w:rsidRDefault="00FF5A5D" w:rsidP="004B5481">
      <w:pPr>
        <w:spacing w:after="0"/>
        <w:rPr>
          <w:rFonts w:cstheme="minorHAnsi"/>
        </w:rPr>
      </w:pPr>
      <w:r w:rsidRPr="006C7602">
        <w:rPr>
          <w:rFonts w:cstheme="minorHAnsi"/>
        </w:rPr>
        <w:t xml:space="preserve">From creating an emergency savings fund and managing </w:t>
      </w:r>
      <w:r w:rsidR="000A4964">
        <w:rPr>
          <w:rFonts w:cstheme="minorHAnsi"/>
        </w:rPr>
        <w:t>expenses</w:t>
      </w:r>
      <w:r w:rsidRPr="006C7602">
        <w:rPr>
          <w:rFonts w:cstheme="minorHAnsi"/>
        </w:rPr>
        <w:t xml:space="preserve">, to improving your investing know-how and growing your savings, NetBenefits has the resources you need to </w:t>
      </w:r>
      <w:r>
        <w:rPr>
          <w:rFonts w:cstheme="minorHAnsi"/>
        </w:rPr>
        <w:t xml:space="preserve">take the next step on your financial wellness journey. </w:t>
      </w:r>
    </w:p>
    <w:p w14:paraId="4CEB0CDC" w14:textId="11DA901D" w:rsidR="00E67AE2" w:rsidRPr="00BC06EA" w:rsidRDefault="00E67AE2" w:rsidP="004B5481">
      <w:pPr>
        <w:spacing w:after="0"/>
        <w:jc w:val="center"/>
        <w:rPr>
          <w:rFonts w:cstheme="minorHAnsi"/>
          <w:b/>
          <w:bCs/>
        </w:rPr>
      </w:pPr>
      <w:r w:rsidRPr="00BC06EA">
        <w:rPr>
          <w:rFonts w:cstheme="minorHAnsi"/>
          <w:b/>
          <w:bCs/>
        </w:rPr>
        <w:t xml:space="preserve">Tuesday, </w:t>
      </w:r>
      <w:r w:rsidR="00D764D7">
        <w:rPr>
          <w:rFonts w:cstheme="minorHAnsi"/>
          <w:b/>
          <w:bCs/>
        </w:rPr>
        <w:t>December 7</w:t>
      </w:r>
      <w:r w:rsidRPr="00BC06EA">
        <w:rPr>
          <w:rFonts w:cstheme="minorHAnsi"/>
          <w:b/>
          <w:bCs/>
        </w:rPr>
        <w:t>, 2021</w:t>
      </w:r>
    </w:p>
    <w:p w14:paraId="7059388C" w14:textId="3558F541" w:rsidR="00E67AE2" w:rsidRPr="00BC06EA" w:rsidRDefault="00E67AE2" w:rsidP="004B5481">
      <w:pPr>
        <w:spacing w:after="0"/>
        <w:jc w:val="center"/>
        <w:rPr>
          <w:rFonts w:cstheme="minorHAnsi"/>
          <w:b/>
          <w:bCs/>
        </w:rPr>
      </w:pPr>
      <w:r w:rsidRPr="00BC06EA">
        <w:rPr>
          <w:rFonts w:cstheme="minorHAnsi"/>
          <w:b/>
          <w:bCs/>
        </w:rPr>
        <w:t>Noon</w:t>
      </w:r>
      <w:r w:rsidR="00AA1416" w:rsidRPr="00BC06EA">
        <w:rPr>
          <w:rFonts w:cstheme="minorHAnsi"/>
          <w:b/>
          <w:bCs/>
        </w:rPr>
        <w:t xml:space="preserve"> ET</w:t>
      </w:r>
    </w:p>
    <w:p w14:paraId="047D3ECF" w14:textId="22C711C5" w:rsidR="00ED487B" w:rsidRPr="00BC06EA" w:rsidRDefault="00D71252" w:rsidP="00DC2D4D">
      <w:pPr>
        <w:spacing w:after="0"/>
        <w:rPr>
          <w:rFonts w:cstheme="minorHAnsi"/>
          <w:b/>
          <w:bCs/>
        </w:rPr>
      </w:pPr>
      <w:hyperlink r:id="rId11" w:history="1">
        <w:r w:rsidR="00E67AE2" w:rsidRPr="00BC06EA">
          <w:rPr>
            <w:rStyle w:val="Hyperlink"/>
            <w:rFonts w:cstheme="minorHAnsi"/>
            <w:b/>
            <w:bCs/>
          </w:rPr>
          <w:t>Register here for the webinar</w:t>
        </w:r>
      </w:hyperlink>
      <w:r w:rsidR="00BC06EA" w:rsidRPr="00BC06EA">
        <w:rPr>
          <w:rStyle w:val="Hyperlink"/>
          <w:rFonts w:cstheme="minorHAnsi"/>
          <w:b/>
          <w:bCs/>
        </w:rPr>
        <w:t>.</w:t>
      </w:r>
      <w:r w:rsidR="00E67AE2" w:rsidRPr="00BC06EA">
        <w:rPr>
          <w:rFonts w:cstheme="minorHAnsi"/>
          <w:b/>
          <w:bCs/>
        </w:rPr>
        <w:t xml:space="preserve"> </w:t>
      </w:r>
    </w:p>
    <w:p w14:paraId="50432F68" w14:textId="77777777" w:rsidR="00481901" w:rsidRPr="00BC06EA" w:rsidRDefault="00ED487B" w:rsidP="00DC2D4D">
      <w:pPr>
        <w:pStyle w:val="ListParagraph"/>
        <w:numPr>
          <w:ilvl w:val="0"/>
          <w:numId w:val="3"/>
        </w:numPr>
        <w:spacing w:after="0"/>
        <w:ind w:left="360"/>
        <w:rPr>
          <w:rFonts w:cstheme="minorHAnsi"/>
        </w:rPr>
      </w:pPr>
      <w:r w:rsidRPr="00BC06EA">
        <w:rPr>
          <w:rFonts w:cstheme="minorHAnsi"/>
        </w:rPr>
        <w:t xml:space="preserve">Select </w:t>
      </w:r>
      <w:r w:rsidRPr="00BC06EA">
        <w:rPr>
          <w:rFonts w:cstheme="minorHAnsi"/>
          <w:b/>
          <w:bCs/>
        </w:rPr>
        <w:t xml:space="preserve">Attend a learning event. </w:t>
      </w:r>
    </w:p>
    <w:p w14:paraId="5C20E289" w14:textId="7B5F8FB5" w:rsidR="00481901" w:rsidRPr="00BC06EA" w:rsidRDefault="00ED487B" w:rsidP="00DC2D4D">
      <w:pPr>
        <w:pStyle w:val="ListParagraph"/>
        <w:numPr>
          <w:ilvl w:val="0"/>
          <w:numId w:val="3"/>
        </w:numPr>
        <w:spacing w:after="0"/>
        <w:ind w:left="360"/>
        <w:rPr>
          <w:rFonts w:cstheme="minorHAnsi"/>
        </w:rPr>
      </w:pPr>
      <w:r w:rsidRPr="00BC06EA">
        <w:rPr>
          <w:rFonts w:cstheme="minorHAnsi"/>
        </w:rPr>
        <w:t>On the next page, enter</w:t>
      </w:r>
      <w:r w:rsidRPr="00BC06EA">
        <w:rPr>
          <w:rFonts w:cstheme="minorHAnsi"/>
          <w:b/>
          <w:bCs/>
        </w:rPr>
        <w:t xml:space="preserve"> The Board of Pensions of the PC(USA)</w:t>
      </w:r>
      <w:r w:rsidRPr="00BC06EA">
        <w:rPr>
          <w:rFonts w:cstheme="minorHAnsi"/>
        </w:rPr>
        <w:t xml:space="preserve"> as the employer, choose </w:t>
      </w:r>
      <w:r w:rsidRPr="00BC06EA">
        <w:rPr>
          <w:rFonts w:cstheme="minorHAnsi"/>
          <w:b/>
          <w:bCs/>
        </w:rPr>
        <w:t>Virtual</w:t>
      </w:r>
      <w:r w:rsidRPr="00BC06EA">
        <w:rPr>
          <w:rFonts w:cstheme="minorHAnsi"/>
        </w:rPr>
        <w:t xml:space="preserve"> as the event type, and use the calendar icon to select </w:t>
      </w:r>
      <w:r w:rsidR="00D764D7">
        <w:rPr>
          <w:rFonts w:cstheme="minorHAnsi"/>
        </w:rPr>
        <w:t>December 7</w:t>
      </w:r>
      <w:r w:rsidR="00481901" w:rsidRPr="00BC06EA">
        <w:rPr>
          <w:rFonts w:cstheme="minorHAnsi"/>
        </w:rPr>
        <w:t xml:space="preserve"> as your </w:t>
      </w:r>
      <w:r w:rsidRPr="00BC06EA">
        <w:rPr>
          <w:rFonts w:cstheme="minorHAnsi"/>
        </w:rPr>
        <w:t xml:space="preserve">event date. </w:t>
      </w:r>
    </w:p>
    <w:p w14:paraId="5676BAA6" w14:textId="22856255" w:rsidR="00481901" w:rsidRPr="00BC06EA" w:rsidRDefault="00ED487B" w:rsidP="00DC2D4D">
      <w:pPr>
        <w:pStyle w:val="ListParagraph"/>
        <w:numPr>
          <w:ilvl w:val="0"/>
          <w:numId w:val="3"/>
        </w:numPr>
        <w:spacing w:after="0"/>
        <w:ind w:left="360"/>
        <w:rPr>
          <w:rFonts w:cstheme="minorHAnsi"/>
        </w:rPr>
      </w:pPr>
      <w:r w:rsidRPr="00BC06EA">
        <w:rPr>
          <w:rFonts w:cstheme="minorHAnsi"/>
        </w:rPr>
        <w:t xml:space="preserve">Click the green </w:t>
      </w:r>
      <w:r w:rsidRPr="00BC06EA">
        <w:rPr>
          <w:rFonts w:cstheme="minorHAnsi"/>
          <w:b/>
          <w:bCs/>
        </w:rPr>
        <w:t>Register</w:t>
      </w:r>
      <w:r w:rsidRPr="00BC06EA">
        <w:rPr>
          <w:rFonts w:cstheme="minorHAnsi"/>
        </w:rPr>
        <w:t xml:space="preserve"> button, provide the requested information, and click the blue </w:t>
      </w:r>
      <w:r w:rsidRPr="00BC06EA">
        <w:rPr>
          <w:rFonts w:cstheme="minorHAnsi"/>
          <w:b/>
          <w:bCs/>
        </w:rPr>
        <w:t>Schedule Event</w:t>
      </w:r>
      <w:r w:rsidRPr="00BC06EA">
        <w:rPr>
          <w:rFonts w:cstheme="minorHAnsi"/>
        </w:rPr>
        <w:t xml:space="preserve"> button to complete your registration.  </w:t>
      </w:r>
    </w:p>
    <w:p w14:paraId="21350D4E" w14:textId="77777777" w:rsidR="004B5481" w:rsidRPr="00BC06EA" w:rsidRDefault="004B5481" w:rsidP="004B5481">
      <w:pPr>
        <w:spacing w:after="0"/>
        <w:rPr>
          <w:rFonts w:cstheme="minorHAnsi"/>
        </w:rPr>
      </w:pPr>
    </w:p>
    <w:p w14:paraId="0D10BF71" w14:textId="582F6745" w:rsidR="00485B9D" w:rsidRPr="00A555E0" w:rsidRDefault="00485B9D" w:rsidP="00485B9D">
      <w:pPr>
        <w:rPr>
          <w:b/>
          <w:bCs/>
        </w:rPr>
      </w:pPr>
      <w:r>
        <w:rPr>
          <w:rFonts w:cstheme="minorHAnsi"/>
          <w:color w:val="212529"/>
          <w:shd w:val="clear" w:color="auto" w:fill="FFFFFF"/>
        </w:rPr>
        <w:t xml:space="preserve">If you have medical coverage through the Board of Pensions, you can earn 25 </w:t>
      </w:r>
      <w:hyperlink r:id="rId12" w:history="1">
        <w:r w:rsidRPr="007F2A59">
          <w:rPr>
            <w:rStyle w:val="Hyperlink"/>
            <w:rFonts w:cstheme="minorHAnsi"/>
            <w:shd w:val="clear" w:color="auto" w:fill="FFFFFF"/>
          </w:rPr>
          <w:t>Call to Health</w:t>
        </w:r>
      </w:hyperlink>
      <w:r>
        <w:rPr>
          <w:rFonts w:cstheme="minorHAnsi"/>
          <w:color w:val="212529"/>
          <w:shd w:val="clear" w:color="auto" w:fill="FFFFFF"/>
        </w:rPr>
        <w:t xml:space="preserve"> points for </w:t>
      </w:r>
      <w:r w:rsidR="00A555E0">
        <w:rPr>
          <w:rFonts w:cstheme="minorHAnsi"/>
          <w:color w:val="212529"/>
          <w:shd w:val="clear" w:color="auto" w:fill="FFFFFF"/>
        </w:rPr>
        <w:t xml:space="preserve">participating in this webinar! Join the </w:t>
      </w:r>
      <w:r>
        <w:rPr>
          <w:rFonts w:cstheme="minorHAnsi"/>
          <w:color w:val="212529"/>
          <w:shd w:val="clear" w:color="auto" w:fill="FFFFFF"/>
        </w:rPr>
        <w:t xml:space="preserve">Ask Fidelity </w:t>
      </w:r>
      <w:r w:rsidRPr="0081719B">
        <w:rPr>
          <w:rFonts w:cstheme="minorHAnsi"/>
          <w:color w:val="212529"/>
          <w:shd w:val="clear" w:color="auto" w:fill="FFFFFF"/>
        </w:rPr>
        <w:t>challenge (</w:t>
      </w:r>
      <w:r w:rsidR="0081719B">
        <w:rPr>
          <w:rFonts w:cstheme="minorHAnsi"/>
          <w:color w:val="212529"/>
          <w:shd w:val="clear" w:color="auto" w:fill="FFFFFF"/>
        </w:rPr>
        <w:t>December 1</w:t>
      </w:r>
      <w:r w:rsidRPr="0081719B">
        <w:rPr>
          <w:rFonts w:cstheme="minorHAnsi"/>
          <w:color w:val="212529"/>
          <w:shd w:val="clear" w:color="auto" w:fill="FFFFFF"/>
        </w:rPr>
        <w:t xml:space="preserve"> – </w:t>
      </w:r>
      <w:r w:rsidR="0081719B">
        <w:rPr>
          <w:rFonts w:cstheme="minorHAnsi"/>
          <w:color w:val="212529"/>
          <w:shd w:val="clear" w:color="auto" w:fill="FFFFFF"/>
        </w:rPr>
        <w:t>12</w:t>
      </w:r>
      <w:r w:rsidRPr="0081719B">
        <w:rPr>
          <w:rFonts w:cstheme="minorHAnsi"/>
          <w:color w:val="212529"/>
          <w:shd w:val="clear" w:color="auto" w:fill="FFFFFF"/>
        </w:rPr>
        <w:t>)</w:t>
      </w:r>
      <w:r w:rsidR="00A555E0" w:rsidRPr="0081719B">
        <w:rPr>
          <w:rFonts w:cstheme="minorHAnsi"/>
          <w:color w:val="212529"/>
          <w:shd w:val="clear" w:color="auto" w:fill="FFFFFF"/>
        </w:rPr>
        <w:t xml:space="preserve"> and</w:t>
      </w:r>
      <w:r w:rsidR="00A555E0">
        <w:rPr>
          <w:rFonts w:cstheme="minorHAnsi"/>
          <w:color w:val="212529"/>
          <w:shd w:val="clear" w:color="auto" w:fill="FFFFFF"/>
        </w:rPr>
        <w:t xml:space="preserve"> points will be awarded after the event</w:t>
      </w:r>
      <w:r>
        <w:rPr>
          <w:rFonts w:cstheme="minorHAnsi"/>
          <w:color w:val="212529"/>
          <w:shd w:val="clear" w:color="auto" w:fill="FFFFFF"/>
        </w:rPr>
        <w:t xml:space="preserve">. </w:t>
      </w:r>
      <w:r w:rsidR="00A555E0">
        <w:rPr>
          <w:rFonts w:cstheme="minorHAnsi"/>
          <w:color w:val="212529"/>
          <w:shd w:val="clear" w:color="auto" w:fill="FFFFFF"/>
        </w:rPr>
        <w:t xml:space="preserve">(Note: </w:t>
      </w:r>
      <w:r w:rsidRPr="00A555E0">
        <w:rPr>
          <w:rFonts w:cstheme="minorHAnsi"/>
          <w:color w:val="212529"/>
          <w:shd w:val="clear" w:color="auto" w:fill="FFFFFF"/>
        </w:rPr>
        <w:t xml:space="preserve">Call to Health is not available to members enrolled in Triple-S, </w:t>
      </w:r>
      <w:proofErr w:type="spellStart"/>
      <w:r w:rsidRPr="00A555E0">
        <w:rPr>
          <w:rFonts w:cstheme="minorHAnsi"/>
          <w:color w:val="212529"/>
          <w:shd w:val="clear" w:color="auto" w:fill="FFFFFF"/>
        </w:rPr>
        <w:t>GeoBlue</w:t>
      </w:r>
      <w:proofErr w:type="spellEnd"/>
      <w:r w:rsidRPr="00A555E0">
        <w:rPr>
          <w:rFonts w:cstheme="minorHAnsi"/>
          <w:color w:val="212529"/>
          <w:shd w:val="clear" w:color="auto" w:fill="FFFFFF"/>
        </w:rPr>
        <w:t>, or the Medicare Supplement Plan.</w:t>
      </w:r>
      <w:r w:rsidR="00A555E0" w:rsidRPr="00A555E0">
        <w:rPr>
          <w:rFonts w:cstheme="minorHAnsi"/>
          <w:color w:val="212529"/>
          <w:shd w:val="clear" w:color="auto" w:fill="FFFFFF"/>
        </w:rPr>
        <w:t>)</w:t>
      </w:r>
    </w:p>
    <w:p w14:paraId="7F4D0106" w14:textId="0167FAE4" w:rsidR="008734A7" w:rsidRPr="00BC06EA" w:rsidRDefault="008734A7" w:rsidP="008734A7">
      <w:pPr>
        <w:rPr>
          <w:b/>
          <w:bCs/>
        </w:rPr>
      </w:pPr>
      <w:r w:rsidRPr="00BC06EA">
        <w:rPr>
          <w:b/>
          <w:bCs/>
        </w:rPr>
        <w:lastRenderedPageBreak/>
        <w:t>Not in the Retirement Savings Plan?</w:t>
      </w:r>
    </w:p>
    <w:p w14:paraId="482D3E83" w14:textId="1B0E86AB" w:rsidR="008734A7" w:rsidRDefault="008734A7" w:rsidP="008734A7">
      <w:r w:rsidRPr="00BC06EA">
        <w:t xml:space="preserve">If you do not currently participate in the </w:t>
      </w:r>
      <w:hyperlink r:id="rId13" w:history="1">
        <w:r w:rsidRPr="00BC06EA">
          <w:rPr>
            <w:rStyle w:val="Hyperlink"/>
          </w:rPr>
          <w:t>Retirement Savings Plan</w:t>
        </w:r>
      </w:hyperlink>
      <w:r w:rsidRPr="00BC06EA">
        <w:t>, talk with your employer today about enrolling. All employees who work for a PC(USA) church or affiliated employer can participate if their employer offers the plan to them. If your employer does not offer the RSP, ask them to contact the Board of Pensions at 800-773-7752 (800-PRESPLAN).</w:t>
      </w:r>
    </w:p>
    <w:p w14:paraId="1CD38798" w14:textId="77777777" w:rsidR="00D71252" w:rsidRDefault="00D71252" w:rsidP="008734A7">
      <w:r>
        <w:t xml:space="preserve">I hope you will attend if this is a need for you. </w:t>
      </w:r>
    </w:p>
    <w:p w14:paraId="1750FB9B" w14:textId="0ACBC7EA" w:rsidR="00D71252" w:rsidRPr="00703218" w:rsidRDefault="00D71252" w:rsidP="008734A7">
      <w:pPr>
        <w:rPr>
          <w:b/>
          <w:bCs/>
        </w:rPr>
      </w:pPr>
      <w:r>
        <w:t xml:space="preserve">Rev. Doug Portz, Sr. Church Consultant for the Board of Pensions PC(USA) </w:t>
      </w:r>
    </w:p>
    <w:p w14:paraId="4890DBA3" w14:textId="7846EA82" w:rsidR="006C7602" w:rsidRDefault="006C7602" w:rsidP="004B5481">
      <w:pPr>
        <w:spacing w:after="0"/>
        <w:rPr>
          <w:rFonts w:cstheme="minorHAnsi"/>
        </w:rPr>
      </w:pPr>
    </w:p>
    <w:p w14:paraId="539F6573" w14:textId="2663C882" w:rsidR="006C7602" w:rsidRPr="007B68CA" w:rsidRDefault="006C7602" w:rsidP="0042605B">
      <w:pPr>
        <w:rPr>
          <w:rFonts w:cstheme="minorHAnsi"/>
        </w:rPr>
      </w:pPr>
    </w:p>
    <w:sectPr w:rsidR="006C7602" w:rsidRPr="007B68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74CD" w14:textId="77777777" w:rsidR="000A6A24" w:rsidRDefault="000A6A24" w:rsidP="000A6A24">
      <w:pPr>
        <w:spacing w:after="0" w:line="240" w:lineRule="auto"/>
      </w:pPr>
      <w:r>
        <w:separator/>
      </w:r>
    </w:p>
  </w:endnote>
  <w:endnote w:type="continuationSeparator" w:id="0">
    <w:p w14:paraId="33C97388" w14:textId="77777777" w:rsidR="000A6A24" w:rsidRDefault="000A6A24" w:rsidP="000A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E376" w14:textId="77777777" w:rsidR="000A6A24" w:rsidRDefault="000A6A24" w:rsidP="000A6A24">
      <w:pPr>
        <w:spacing w:after="0" w:line="240" w:lineRule="auto"/>
      </w:pPr>
      <w:r>
        <w:separator/>
      </w:r>
    </w:p>
  </w:footnote>
  <w:footnote w:type="continuationSeparator" w:id="0">
    <w:p w14:paraId="4B1C6540" w14:textId="77777777" w:rsidR="000A6A24" w:rsidRDefault="000A6A24" w:rsidP="000A6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694"/>
    <w:multiLevelType w:val="hybridMultilevel"/>
    <w:tmpl w:val="9B545F2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5CE33FD"/>
    <w:multiLevelType w:val="hybridMultilevel"/>
    <w:tmpl w:val="47CA8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360F"/>
    <w:multiLevelType w:val="hybridMultilevel"/>
    <w:tmpl w:val="2BCE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AD"/>
    <w:rsid w:val="00001D8A"/>
    <w:rsid w:val="00027920"/>
    <w:rsid w:val="00053EB7"/>
    <w:rsid w:val="000A4964"/>
    <w:rsid w:val="000A6A24"/>
    <w:rsid w:val="000B72AD"/>
    <w:rsid w:val="00122CD4"/>
    <w:rsid w:val="00150223"/>
    <w:rsid w:val="001621A5"/>
    <w:rsid w:val="00184562"/>
    <w:rsid w:val="0018589D"/>
    <w:rsid w:val="001D6B0F"/>
    <w:rsid w:val="00216AAD"/>
    <w:rsid w:val="002A3B51"/>
    <w:rsid w:val="003C3BDC"/>
    <w:rsid w:val="0042605B"/>
    <w:rsid w:val="00434D8F"/>
    <w:rsid w:val="00481901"/>
    <w:rsid w:val="00485B9D"/>
    <w:rsid w:val="004B5481"/>
    <w:rsid w:val="00526D7A"/>
    <w:rsid w:val="0053336F"/>
    <w:rsid w:val="005A5162"/>
    <w:rsid w:val="005A5326"/>
    <w:rsid w:val="00622320"/>
    <w:rsid w:val="00644584"/>
    <w:rsid w:val="00660216"/>
    <w:rsid w:val="006C7602"/>
    <w:rsid w:val="006D4A9D"/>
    <w:rsid w:val="0076637B"/>
    <w:rsid w:val="00797953"/>
    <w:rsid w:val="007B021B"/>
    <w:rsid w:val="007B68CA"/>
    <w:rsid w:val="0081719B"/>
    <w:rsid w:val="008734A7"/>
    <w:rsid w:val="008C23DF"/>
    <w:rsid w:val="009970AD"/>
    <w:rsid w:val="009B0080"/>
    <w:rsid w:val="009C31BD"/>
    <w:rsid w:val="00A555E0"/>
    <w:rsid w:val="00A91390"/>
    <w:rsid w:val="00AA1416"/>
    <w:rsid w:val="00AA502A"/>
    <w:rsid w:val="00B427AB"/>
    <w:rsid w:val="00B7234E"/>
    <w:rsid w:val="00B85FFA"/>
    <w:rsid w:val="00BA3C4C"/>
    <w:rsid w:val="00BA6064"/>
    <w:rsid w:val="00BC06EA"/>
    <w:rsid w:val="00BF6C3E"/>
    <w:rsid w:val="00BF747A"/>
    <w:rsid w:val="00C1247D"/>
    <w:rsid w:val="00CC4521"/>
    <w:rsid w:val="00D20DBF"/>
    <w:rsid w:val="00D657D4"/>
    <w:rsid w:val="00D67C0F"/>
    <w:rsid w:val="00D71252"/>
    <w:rsid w:val="00D764D7"/>
    <w:rsid w:val="00D86AB6"/>
    <w:rsid w:val="00DC2D4D"/>
    <w:rsid w:val="00DD5A81"/>
    <w:rsid w:val="00E67AE2"/>
    <w:rsid w:val="00ED487B"/>
    <w:rsid w:val="00EF6A63"/>
    <w:rsid w:val="00F0675F"/>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66B"/>
  <w15:chartTrackingRefBased/>
  <w15:docId w15:val="{BEB4246A-C36E-4D3D-83B8-449DF338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BDC"/>
    <w:rPr>
      <w:color w:val="0563C1" w:themeColor="hyperlink"/>
      <w:u w:val="single"/>
    </w:rPr>
  </w:style>
  <w:style w:type="character" w:styleId="UnresolvedMention">
    <w:name w:val="Unresolved Mention"/>
    <w:basedOn w:val="DefaultParagraphFont"/>
    <w:uiPriority w:val="99"/>
    <w:semiHidden/>
    <w:unhideWhenUsed/>
    <w:rsid w:val="003C3BDC"/>
    <w:rPr>
      <w:color w:val="605E5C"/>
      <w:shd w:val="clear" w:color="auto" w:fill="E1DFDD"/>
    </w:rPr>
  </w:style>
  <w:style w:type="paragraph" w:styleId="ListParagraph">
    <w:name w:val="List Paragraph"/>
    <w:basedOn w:val="Normal"/>
    <w:uiPriority w:val="34"/>
    <w:qFormat/>
    <w:rsid w:val="007B68CA"/>
    <w:pPr>
      <w:ind w:left="720"/>
      <w:contextualSpacing/>
    </w:pPr>
  </w:style>
  <w:style w:type="character" w:styleId="FollowedHyperlink">
    <w:name w:val="FollowedHyperlink"/>
    <w:basedOn w:val="DefaultParagraphFont"/>
    <w:uiPriority w:val="99"/>
    <w:semiHidden/>
    <w:unhideWhenUsed/>
    <w:rsid w:val="007B68CA"/>
    <w:rPr>
      <w:color w:val="954F72" w:themeColor="followedHyperlink"/>
      <w:u w:val="single"/>
    </w:rPr>
  </w:style>
  <w:style w:type="character" w:styleId="CommentReference">
    <w:name w:val="annotation reference"/>
    <w:basedOn w:val="DefaultParagraphFont"/>
    <w:uiPriority w:val="99"/>
    <w:semiHidden/>
    <w:unhideWhenUsed/>
    <w:rsid w:val="00053EB7"/>
    <w:rPr>
      <w:sz w:val="16"/>
      <w:szCs w:val="16"/>
    </w:rPr>
  </w:style>
  <w:style w:type="paragraph" w:styleId="CommentText">
    <w:name w:val="annotation text"/>
    <w:basedOn w:val="Normal"/>
    <w:link w:val="CommentTextChar"/>
    <w:uiPriority w:val="99"/>
    <w:semiHidden/>
    <w:unhideWhenUsed/>
    <w:rsid w:val="00053EB7"/>
    <w:pPr>
      <w:spacing w:line="240" w:lineRule="auto"/>
    </w:pPr>
    <w:rPr>
      <w:sz w:val="20"/>
      <w:szCs w:val="20"/>
    </w:rPr>
  </w:style>
  <w:style w:type="character" w:customStyle="1" w:styleId="CommentTextChar">
    <w:name w:val="Comment Text Char"/>
    <w:basedOn w:val="DefaultParagraphFont"/>
    <w:link w:val="CommentText"/>
    <w:uiPriority w:val="99"/>
    <w:semiHidden/>
    <w:rsid w:val="00053EB7"/>
    <w:rPr>
      <w:sz w:val="20"/>
      <w:szCs w:val="20"/>
    </w:rPr>
  </w:style>
  <w:style w:type="paragraph" w:styleId="CommentSubject">
    <w:name w:val="annotation subject"/>
    <w:basedOn w:val="CommentText"/>
    <w:next w:val="CommentText"/>
    <w:link w:val="CommentSubjectChar"/>
    <w:uiPriority w:val="99"/>
    <w:semiHidden/>
    <w:unhideWhenUsed/>
    <w:rsid w:val="00053EB7"/>
    <w:rPr>
      <w:b/>
      <w:bCs/>
    </w:rPr>
  </w:style>
  <w:style w:type="character" w:customStyle="1" w:styleId="CommentSubjectChar">
    <w:name w:val="Comment Subject Char"/>
    <w:basedOn w:val="CommentTextChar"/>
    <w:link w:val="CommentSubject"/>
    <w:uiPriority w:val="99"/>
    <w:semiHidden/>
    <w:rsid w:val="00053EB7"/>
    <w:rPr>
      <w:b/>
      <w:bCs/>
      <w:sz w:val="20"/>
      <w:szCs w:val="20"/>
    </w:rPr>
  </w:style>
  <w:style w:type="paragraph" w:styleId="Revision">
    <w:name w:val="Revision"/>
    <w:hidden/>
    <w:uiPriority w:val="99"/>
    <w:semiHidden/>
    <w:rsid w:val="0053336F"/>
    <w:pPr>
      <w:spacing w:after="0" w:line="240" w:lineRule="auto"/>
    </w:pPr>
  </w:style>
  <w:style w:type="paragraph" w:styleId="Header">
    <w:name w:val="header"/>
    <w:basedOn w:val="Normal"/>
    <w:link w:val="HeaderChar"/>
    <w:uiPriority w:val="99"/>
    <w:unhideWhenUsed/>
    <w:rsid w:val="000A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24"/>
  </w:style>
  <w:style w:type="paragraph" w:styleId="Footer">
    <w:name w:val="footer"/>
    <w:basedOn w:val="Normal"/>
    <w:link w:val="FooterChar"/>
    <w:uiPriority w:val="99"/>
    <w:unhideWhenUsed/>
    <w:rsid w:val="000A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pensions.org/what-we-offer/benefits-guidance/retirement-savings-pla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lltohealth.limeade.com/brandedlogin.aspx?ReturnUrl=%2fHome&amp;e=boardofpen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delity.com/schedu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nemob.com/p/lr02us763oyxe5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Milone, Laurie</dc:creator>
  <cp:keywords/>
  <dc:description/>
  <cp:lastModifiedBy>Portz, Douglas</cp:lastModifiedBy>
  <cp:revision>2</cp:revision>
  <dcterms:created xsi:type="dcterms:W3CDTF">2021-10-15T18:46:00Z</dcterms:created>
  <dcterms:modified xsi:type="dcterms:W3CDTF">2021-10-15T18:46:00Z</dcterms:modified>
</cp:coreProperties>
</file>