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8F52F" w14:textId="64857D72" w:rsidR="00501617" w:rsidRPr="002A41F2" w:rsidRDefault="004E49E6" w:rsidP="00546EDE">
      <w:pPr>
        <w:rPr>
          <w:rFonts w:ascii="Times New Roman" w:hAnsi="Times New Roman" w:cs="Times New Roman"/>
          <w:sz w:val="24"/>
          <w:szCs w:val="24"/>
        </w:rPr>
      </w:pPr>
      <w:r>
        <w:rPr>
          <w:rFonts w:ascii="Times New Roman" w:hAnsi="Times New Roman" w:cs="Times New Roman"/>
          <w:sz w:val="24"/>
          <w:szCs w:val="24"/>
        </w:rPr>
        <w:t xml:space="preserve">DRAFT – </w:t>
      </w:r>
      <w:r w:rsidR="003B6EDC" w:rsidRPr="002A41F2">
        <w:rPr>
          <w:rFonts w:ascii="Times New Roman" w:hAnsi="Times New Roman" w:cs="Times New Roman"/>
          <w:sz w:val="24"/>
          <w:szCs w:val="24"/>
        </w:rPr>
        <w:t xml:space="preserve">August </w:t>
      </w:r>
      <w:r>
        <w:rPr>
          <w:rFonts w:ascii="Times New Roman" w:hAnsi="Times New Roman" w:cs="Times New Roman"/>
          <w:sz w:val="24"/>
          <w:szCs w:val="24"/>
        </w:rPr>
        <w:t>XX</w:t>
      </w:r>
      <w:r w:rsidR="003B6EDC" w:rsidRPr="002A41F2">
        <w:rPr>
          <w:rFonts w:ascii="Times New Roman" w:hAnsi="Times New Roman" w:cs="Times New Roman"/>
          <w:sz w:val="24"/>
          <w:szCs w:val="24"/>
        </w:rPr>
        <w:t>, 2020</w:t>
      </w:r>
    </w:p>
    <w:p w14:paraId="354827E0" w14:textId="0086773F" w:rsidR="003B6EDC" w:rsidRPr="002A41F2" w:rsidRDefault="003B6EDC" w:rsidP="00546EDE">
      <w:pPr>
        <w:rPr>
          <w:rFonts w:ascii="Times New Roman" w:hAnsi="Times New Roman" w:cs="Times New Roman"/>
          <w:sz w:val="24"/>
          <w:szCs w:val="24"/>
        </w:rPr>
      </w:pPr>
    </w:p>
    <w:p w14:paraId="037C7B83" w14:textId="77777777" w:rsidR="00A30694" w:rsidRPr="002A41F2" w:rsidRDefault="00A30694" w:rsidP="00546EDE">
      <w:pPr>
        <w:rPr>
          <w:rFonts w:ascii="Times New Roman" w:hAnsi="Times New Roman" w:cs="Times New Roman"/>
          <w:sz w:val="24"/>
          <w:szCs w:val="24"/>
        </w:rPr>
        <w:sectPr w:rsidR="00A30694" w:rsidRPr="002A41F2">
          <w:pgSz w:w="12240" w:h="15840"/>
          <w:pgMar w:top="1440" w:right="1440" w:bottom="1440" w:left="1440" w:header="720" w:footer="720" w:gutter="0"/>
          <w:cols w:space="720"/>
          <w:docGrid w:linePitch="360"/>
        </w:sectPr>
      </w:pPr>
    </w:p>
    <w:p w14:paraId="41996B34" w14:textId="73183A2B" w:rsidR="006A7961" w:rsidRPr="002A41F2" w:rsidRDefault="006A7961" w:rsidP="00546EDE">
      <w:pPr>
        <w:rPr>
          <w:rFonts w:ascii="Times New Roman" w:hAnsi="Times New Roman" w:cs="Times New Roman"/>
          <w:sz w:val="24"/>
          <w:szCs w:val="24"/>
        </w:rPr>
      </w:pPr>
      <w:r w:rsidRPr="002A41F2">
        <w:rPr>
          <w:rFonts w:ascii="Times New Roman" w:hAnsi="Times New Roman" w:cs="Times New Roman"/>
          <w:sz w:val="24"/>
          <w:szCs w:val="24"/>
        </w:rPr>
        <w:t>The Honorable Mitch McConnell</w:t>
      </w:r>
    </w:p>
    <w:p w14:paraId="7B5A73D5" w14:textId="42437F7E" w:rsidR="00A30694" w:rsidRPr="002A41F2" w:rsidRDefault="00A30694" w:rsidP="00546EDE">
      <w:pPr>
        <w:rPr>
          <w:rFonts w:ascii="Times New Roman" w:hAnsi="Times New Roman" w:cs="Times New Roman"/>
          <w:sz w:val="24"/>
          <w:szCs w:val="24"/>
        </w:rPr>
      </w:pPr>
      <w:r w:rsidRPr="002A41F2">
        <w:rPr>
          <w:rFonts w:ascii="Times New Roman" w:hAnsi="Times New Roman" w:cs="Times New Roman"/>
          <w:sz w:val="24"/>
          <w:szCs w:val="24"/>
        </w:rPr>
        <w:t>Majority Leader</w:t>
      </w:r>
    </w:p>
    <w:p w14:paraId="327EE475" w14:textId="51300622" w:rsidR="00A30694" w:rsidRPr="002A41F2" w:rsidRDefault="00A30694" w:rsidP="00546EDE">
      <w:pPr>
        <w:rPr>
          <w:rFonts w:ascii="Times New Roman" w:hAnsi="Times New Roman" w:cs="Times New Roman"/>
          <w:sz w:val="24"/>
          <w:szCs w:val="24"/>
        </w:rPr>
      </w:pPr>
      <w:r w:rsidRPr="002A41F2">
        <w:rPr>
          <w:rFonts w:ascii="Times New Roman" w:hAnsi="Times New Roman" w:cs="Times New Roman"/>
          <w:sz w:val="24"/>
          <w:szCs w:val="24"/>
        </w:rPr>
        <w:t>U.S. Senate</w:t>
      </w:r>
    </w:p>
    <w:p w14:paraId="3F579531" w14:textId="1E03484D" w:rsidR="006A7961" w:rsidRPr="002A41F2" w:rsidRDefault="006A7961" w:rsidP="00546EDE">
      <w:pPr>
        <w:rPr>
          <w:rFonts w:ascii="Times New Roman" w:hAnsi="Times New Roman" w:cs="Times New Roman"/>
          <w:sz w:val="24"/>
          <w:szCs w:val="24"/>
        </w:rPr>
      </w:pPr>
    </w:p>
    <w:p w14:paraId="7EF98118" w14:textId="3A6815A0" w:rsidR="006A7961" w:rsidRPr="002A41F2" w:rsidRDefault="006A7961" w:rsidP="00546EDE">
      <w:pPr>
        <w:rPr>
          <w:rFonts w:ascii="Times New Roman" w:hAnsi="Times New Roman" w:cs="Times New Roman"/>
          <w:sz w:val="24"/>
          <w:szCs w:val="24"/>
        </w:rPr>
      </w:pPr>
      <w:r w:rsidRPr="002A41F2">
        <w:rPr>
          <w:rFonts w:ascii="Times New Roman" w:hAnsi="Times New Roman" w:cs="Times New Roman"/>
          <w:sz w:val="24"/>
          <w:szCs w:val="24"/>
        </w:rPr>
        <w:t>The Honorable Marco Rubio</w:t>
      </w:r>
    </w:p>
    <w:p w14:paraId="46127BB5" w14:textId="6FF5A7D5" w:rsidR="00A30694" w:rsidRPr="002A41F2" w:rsidRDefault="00A30694" w:rsidP="00546EDE">
      <w:pPr>
        <w:rPr>
          <w:rFonts w:ascii="Times New Roman" w:hAnsi="Times New Roman" w:cs="Times New Roman"/>
          <w:sz w:val="24"/>
          <w:szCs w:val="24"/>
        </w:rPr>
      </w:pPr>
      <w:r w:rsidRPr="002A41F2">
        <w:rPr>
          <w:rFonts w:ascii="Times New Roman" w:hAnsi="Times New Roman" w:cs="Times New Roman"/>
          <w:sz w:val="24"/>
          <w:szCs w:val="24"/>
        </w:rPr>
        <w:t xml:space="preserve">Chairman, </w:t>
      </w:r>
      <w:r w:rsidRPr="002A41F2">
        <w:rPr>
          <w:rFonts w:ascii="Times New Roman" w:hAnsi="Times New Roman" w:cs="Times New Roman"/>
          <w:sz w:val="24"/>
          <w:szCs w:val="24"/>
          <w:shd w:val="clear" w:color="auto" w:fill="FFFFFF"/>
        </w:rPr>
        <w:t>Committee on Small Business and Entrepreneurship</w:t>
      </w:r>
    </w:p>
    <w:p w14:paraId="01BE522C" w14:textId="0F1A47F9" w:rsidR="00A30694" w:rsidRPr="002A41F2" w:rsidRDefault="00A30694" w:rsidP="00546EDE">
      <w:pPr>
        <w:rPr>
          <w:rFonts w:ascii="Times New Roman" w:hAnsi="Times New Roman" w:cs="Times New Roman"/>
          <w:sz w:val="24"/>
          <w:szCs w:val="24"/>
        </w:rPr>
      </w:pPr>
      <w:r w:rsidRPr="002A41F2">
        <w:rPr>
          <w:rFonts w:ascii="Times New Roman" w:hAnsi="Times New Roman" w:cs="Times New Roman"/>
          <w:sz w:val="24"/>
          <w:szCs w:val="24"/>
        </w:rPr>
        <w:t>U.S. Senate</w:t>
      </w:r>
    </w:p>
    <w:p w14:paraId="56FFC65F" w14:textId="2D6A00E8" w:rsidR="006A7961" w:rsidRPr="002A41F2" w:rsidRDefault="006A7961" w:rsidP="00546EDE">
      <w:pPr>
        <w:rPr>
          <w:rFonts w:ascii="Times New Roman" w:hAnsi="Times New Roman" w:cs="Times New Roman"/>
          <w:sz w:val="24"/>
          <w:szCs w:val="24"/>
        </w:rPr>
      </w:pPr>
    </w:p>
    <w:p w14:paraId="56B18851" w14:textId="6F3FA67D" w:rsidR="006A7961" w:rsidRPr="002A41F2" w:rsidRDefault="006A7961" w:rsidP="00546EDE">
      <w:pPr>
        <w:rPr>
          <w:rFonts w:ascii="Times New Roman" w:hAnsi="Times New Roman" w:cs="Times New Roman"/>
          <w:sz w:val="24"/>
          <w:szCs w:val="24"/>
        </w:rPr>
      </w:pPr>
      <w:r w:rsidRPr="002A41F2">
        <w:rPr>
          <w:rFonts w:ascii="Times New Roman" w:hAnsi="Times New Roman" w:cs="Times New Roman"/>
          <w:sz w:val="24"/>
          <w:szCs w:val="24"/>
        </w:rPr>
        <w:t xml:space="preserve">The Honorable Charles </w:t>
      </w:r>
      <w:r w:rsidR="002A41F2" w:rsidRPr="002A41F2">
        <w:rPr>
          <w:rFonts w:ascii="Times New Roman" w:hAnsi="Times New Roman" w:cs="Times New Roman"/>
          <w:sz w:val="24"/>
          <w:szCs w:val="24"/>
        </w:rPr>
        <w:t xml:space="preserve">E. </w:t>
      </w:r>
      <w:r w:rsidRPr="002A41F2">
        <w:rPr>
          <w:rFonts w:ascii="Times New Roman" w:hAnsi="Times New Roman" w:cs="Times New Roman"/>
          <w:sz w:val="24"/>
          <w:szCs w:val="24"/>
        </w:rPr>
        <w:t>Schumer</w:t>
      </w:r>
    </w:p>
    <w:p w14:paraId="273311F5" w14:textId="2B45E146" w:rsidR="00A30694" w:rsidRPr="002A41F2" w:rsidRDefault="00A30694" w:rsidP="00546EDE">
      <w:pPr>
        <w:rPr>
          <w:rFonts w:ascii="Times New Roman" w:hAnsi="Times New Roman" w:cs="Times New Roman"/>
          <w:sz w:val="24"/>
          <w:szCs w:val="24"/>
        </w:rPr>
      </w:pPr>
      <w:r w:rsidRPr="002A41F2">
        <w:rPr>
          <w:rFonts w:ascii="Times New Roman" w:hAnsi="Times New Roman" w:cs="Times New Roman"/>
          <w:sz w:val="24"/>
          <w:szCs w:val="24"/>
        </w:rPr>
        <w:t>Minority Leader</w:t>
      </w:r>
    </w:p>
    <w:p w14:paraId="32E0098E" w14:textId="21E31E0D" w:rsidR="00A30694" w:rsidRPr="002A41F2" w:rsidRDefault="00A30694" w:rsidP="00546EDE">
      <w:pPr>
        <w:rPr>
          <w:rFonts w:ascii="Times New Roman" w:hAnsi="Times New Roman" w:cs="Times New Roman"/>
          <w:sz w:val="24"/>
          <w:szCs w:val="24"/>
        </w:rPr>
      </w:pPr>
      <w:r w:rsidRPr="002A41F2">
        <w:rPr>
          <w:rFonts w:ascii="Times New Roman" w:hAnsi="Times New Roman" w:cs="Times New Roman"/>
          <w:sz w:val="24"/>
          <w:szCs w:val="24"/>
        </w:rPr>
        <w:t>U.S. Senate</w:t>
      </w:r>
    </w:p>
    <w:p w14:paraId="4928A353" w14:textId="370E748E" w:rsidR="006A7961" w:rsidRPr="002A41F2" w:rsidRDefault="006A7961" w:rsidP="00546EDE">
      <w:pPr>
        <w:rPr>
          <w:rFonts w:ascii="Times New Roman" w:hAnsi="Times New Roman" w:cs="Times New Roman"/>
          <w:sz w:val="24"/>
          <w:szCs w:val="24"/>
        </w:rPr>
      </w:pPr>
    </w:p>
    <w:p w14:paraId="409A376A" w14:textId="0516F09C" w:rsidR="006A7961" w:rsidRPr="002A41F2" w:rsidRDefault="006A7961" w:rsidP="00546EDE">
      <w:pPr>
        <w:rPr>
          <w:rFonts w:ascii="Times New Roman" w:hAnsi="Times New Roman" w:cs="Times New Roman"/>
          <w:sz w:val="24"/>
          <w:szCs w:val="24"/>
        </w:rPr>
      </w:pPr>
      <w:r w:rsidRPr="002A41F2">
        <w:rPr>
          <w:rFonts w:ascii="Times New Roman" w:hAnsi="Times New Roman" w:cs="Times New Roman"/>
          <w:sz w:val="24"/>
          <w:szCs w:val="24"/>
        </w:rPr>
        <w:t>The Honorable Ben Cardin</w:t>
      </w:r>
    </w:p>
    <w:p w14:paraId="0E65DA46" w14:textId="41B4E8ED" w:rsidR="003B6EDC" w:rsidRPr="002A41F2" w:rsidRDefault="00A30694" w:rsidP="00546EDE">
      <w:pPr>
        <w:rPr>
          <w:rFonts w:ascii="Times New Roman" w:hAnsi="Times New Roman" w:cs="Times New Roman"/>
          <w:sz w:val="24"/>
          <w:szCs w:val="24"/>
        </w:rPr>
      </w:pPr>
      <w:r w:rsidRPr="002A41F2">
        <w:rPr>
          <w:rFonts w:ascii="Times New Roman" w:hAnsi="Times New Roman" w:cs="Times New Roman"/>
          <w:sz w:val="24"/>
          <w:szCs w:val="24"/>
        </w:rPr>
        <w:t xml:space="preserve">Ranking Member, </w:t>
      </w:r>
      <w:r w:rsidRPr="002A41F2">
        <w:rPr>
          <w:rFonts w:ascii="Times New Roman" w:hAnsi="Times New Roman" w:cs="Times New Roman"/>
          <w:sz w:val="24"/>
          <w:szCs w:val="24"/>
          <w:shd w:val="clear" w:color="auto" w:fill="FFFFFF"/>
        </w:rPr>
        <w:t>Committee on Small Business and Entrepreneurship </w:t>
      </w:r>
    </w:p>
    <w:p w14:paraId="537E7876" w14:textId="1E0CD69C" w:rsidR="00A30694" w:rsidRPr="002A41F2" w:rsidRDefault="00A30694" w:rsidP="00546EDE">
      <w:pPr>
        <w:rPr>
          <w:rFonts w:ascii="Times New Roman" w:hAnsi="Times New Roman" w:cs="Times New Roman"/>
          <w:sz w:val="24"/>
          <w:szCs w:val="24"/>
        </w:rPr>
      </w:pPr>
      <w:r w:rsidRPr="002A41F2">
        <w:rPr>
          <w:rFonts w:ascii="Times New Roman" w:hAnsi="Times New Roman" w:cs="Times New Roman"/>
          <w:sz w:val="24"/>
          <w:szCs w:val="24"/>
        </w:rPr>
        <w:t>U.S. Senate</w:t>
      </w:r>
    </w:p>
    <w:p w14:paraId="28CFEAAE" w14:textId="77777777" w:rsidR="00A30694" w:rsidRPr="002A41F2" w:rsidRDefault="00A30694" w:rsidP="00546EDE">
      <w:pPr>
        <w:rPr>
          <w:rFonts w:ascii="Times New Roman" w:hAnsi="Times New Roman" w:cs="Times New Roman"/>
          <w:sz w:val="24"/>
          <w:szCs w:val="24"/>
        </w:rPr>
        <w:sectPr w:rsidR="00A30694" w:rsidRPr="002A41F2" w:rsidSect="00A30694">
          <w:type w:val="continuous"/>
          <w:pgSz w:w="12240" w:h="15840"/>
          <w:pgMar w:top="1440" w:right="1440" w:bottom="1440" w:left="1440" w:header="720" w:footer="720" w:gutter="0"/>
          <w:cols w:num="2" w:space="720"/>
          <w:docGrid w:linePitch="360"/>
        </w:sectPr>
      </w:pPr>
    </w:p>
    <w:p w14:paraId="6E91A8B5" w14:textId="6D552DE8" w:rsidR="00546EDE" w:rsidRPr="002A41F2" w:rsidRDefault="00546EDE" w:rsidP="00546EDE">
      <w:pPr>
        <w:rPr>
          <w:rFonts w:ascii="Times New Roman" w:hAnsi="Times New Roman" w:cs="Times New Roman"/>
          <w:sz w:val="24"/>
          <w:szCs w:val="24"/>
        </w:rPr>
      </w:pPr>
      <w:r w:rsidRPr="002A41F2">
        <w:rPr>
          <w:rFonts w:ascii="Times New Roman" w:hAnsi="Times New Roman" w:cs="Times New Roman"/>
          <w:sz w:val="24"/>
          <w:szCs w:val="24"/>
        </w:rPr>
        <w:t xml:space="preserve">Dear </w:t>
      </w:r>
      <w:r w:rsidR="00A30694" w:rsidRPr="002A41F2">
        <w:rPr>
          <w:rFonts w:ascii="Times New Roman" w:hAnsi="Times New Roman" w:cs="Times New Roman"/>
          <w:sz w:val="24"/>
          <w:szCs w:val="24"/>
        </w:rPr>
        <w:t xml:space="preserve">Leaders </w:t>
      </w:r>
      <w:r w:rsidRPr="002A41F2">
        <w:rPr>
          <w:rFonts w:ascii="Times New Roman" w:hAnsi="Times New Roman" w:cs="Times New Roman"/>
          <w:sz w:val="24"/>
          <w:szCs w:val="24"/>
        </w:rPr>
        <w:t>McConnell</w:t>
      </w:r>
      <w:r w:rsidR="00A30694" w:rsidRPr="002A41F2">
        <w:rPr>
          <w:rFonts w:ascii="Times New Roman" w:hAnsi="Times New Roman" w:cs="Times New Roman"/>
          <w:sz w:val="24"/>
          <w:szCs w:val="24"/>
        </w:rPr>
        <w:t xml:space="preserve"> and </w:t>
      </w:r>
      <w:r w:rsidRPr="002A41F2">
        <w:rPr>
          <w:rFonts w:ascii="Times New Roman" w:hAnsi="Times New Roman" w:cs="Times New Roman"/>
          <w:sz w:val="24"/>
          <w:szCs w:val="24"/>
        </w:rPr>
        <w:t>Schumer</w:t>
      </w:r>
      <w:r w:rsidR="00A30694" w:rsidRPr="002A41F2">
        <w:rPr>
          <w:rFonts w:ascii="Times New Roman" w:hAnsi="Times New Roman" w:cs="Times New Roman"/>
          <w:sz w:val="24"/>
          <w:szCs w:val="24"/>
        </w:rPr>
        <w:t xml:space="preserve"> and Senators </w:t>
      </w:r>
      <w:r w:rsidRPr="002A41F2">
        <w:rPr>
          <w:rFonts w:ascii="Times New Roman" w:hAnsi="Times New Roman" w:cs="Times New Roman"/>
          <w:sz w:val="24"/>
          <w:szCs w:val="24"/>
        </w:rPr>
        <w:t>Rubio and Cardin:</w:t>
      </w:r>
    </w:p>
    <w:p w14:paraId="65020A82" w14:textId="77777777" w:rsidR="00546EDE" w:rsidRPr="002A41F2" w:rsidRDefault="00546EDE" w:rsidP="00546EDE">
      <w:pPr>
        <w:rPr>
          <w:rFonts w:ascii="Times New Roman" w:hAnsi="Times New Roman" w:cs="Times New Roman"/>
          <w:sz w:val="24"/>
          <w:szCs w:val="24"/>
        </w:rPr>
      </w:pPr>
    </w:p>
    <w:p w14:paraId="1A5A06A7" w14:textId="3AB1EE4B" w:rsidR="00546EDE" w:rsidRPr="002A41F2" w:rsidRDefault="00546EDE" w:rsidP="00546EDE">
      <w:pPr>
        <w:rPr>
          <w:rFonts w:ascii="Times New Roman" w:hAnsi="Times New Roman" w:cs="Times New Roman"/>
          <w:sz w:val="24"/>
          <w:szCs w:val="24"/>
        </w:rPr>
      </w:pPr>
      <w:r w:rsidRPr="002A41F2">
        <w:rPr>
          <w:rFonts w:ascii="Times New Roman" w:hAnsi="Times New Roman" w:cs="Times New Roman"/>
          <w:sz w:val="24"/>
          <w:szCs w:val="24"/>
        </w:rPr>
        <w:t xml:space="preserve">The undersigned organizations represent small businesses in nearly every sector of the economy, and we are writing to express our strong support for the Paycheck Protection Program (PPP). The program has served as lifeblood to </w:t>
      </w:r>
      <w:r w:rsidR="000872E9" w:rsidRPr="002A41F2">
        <w:rPr>
          <w:rFonts w:ascii="Times New Roman" w:hAnsi="Times New Roman" w:cs="Times New Roman"/>
          <w:sz w:val="24"/>
          <w:szCs w:val="24"/>
        </w:rPr>
        <w:t>millions</w:t>
      </w:r>
      <w:r w:rsidRPr="002A41F2">
        <w:rPr>
          <w:rFonts w:ascii="Times New Roman" w:hAnsi="Times New Roman" w:cs="Times New Roman"/>
          <w:sz w:val="24"/>
          <w:szCs w:val="24"/>
        </w:rPr>
        <w:t xml:space="preserve"> of small businesses during this historically challenging economic period. We appreciate that you are now considering legislation, the recently introduced “Continuing Small Business Recovery and Paycheck Protection Program (CSBRPPP) Act,” that would potentially offer a second PPP loan to qualifying small businesses. We urge you, however, to expand eligibility for the proposed PPP second draw to a greater share of struggling small businesses by lowering the gross revenue reduction requirement from 50 percent.</w:t>
      </w:r>
    </w:p>
    <w:p w14:paraId="0ABDFDF4" w14:textId="77777777" w:rsidR="00546EDE" w:rsidRPr="002A41F2" w:rsidRDefault="00546EDE" w:rsidP="00546EDE">
      <w:pPr>
        <w:rPr>
          <w:rFonts w:ascii="Times New Roman" w:hAnsi="Times New Roman" w:cs="Times New Roman"/>
          <w:sz w:val="24"/>
          <w:szCs w:val="24"/>
        </w:rPr>
      </w:pPr>
      <w:r w:rsidRPr="002A41F2">
        <w:rPr>
          <w:rFonts w:ascii="Times New Roman" w:hAnsi="Times New Roman" w:cs="Times New Roman"/>
          <w:sz w:val="24"/>
          <w:szCs w:val="24"/>
        </w:rPr>
        <w:t xml:space="preserve">            </w:t>
      </w:r>
    </w:p>
    <w:p w14:paraId="35C41F7B" w14:textId="766088A0" w:rsidR="00546EDE" w:rsidRPr="002A41F2" w:rsidRDefault="00546EDE" w:rsidP="00546EDE">
      <w:pPr>
        <w:rPr>
          <w:rFonts w:ascii="Times New Roman" w:hAnsi="Times New Roman" w:cs="Times New Roman"/>
          <w:sz w:val="24"/>
          <w:szCs w:val="24"/>
        </w:rPr>
      </w:pPr>
      <w:r w:rsidRPr="002A41F2">
        <w:rPr>
          <w:rFonts w:ascii="Times New Roman" w:hAnsi="Times New Roman" w:cs="Times New Roman"/>
          <w:sz w:val="24"/>
          <w:szCs w:val="24"/>
        </w:rPr>
        <w:t xml:space="preserve">We truly appreciate your leadership in Congress’s historic response to the COVID-19 crisis. The PPP, in conjunction with increased support of our health care system, has enabled many small businesses to remain operational and retain employees, despite experiencing precipitous drops in revenue. However, the future for these same small businesses is extremely unclear. We are pleased there is consensus in the U.S. Senate to provide additional relief options to small businesses that need it the most. While we support inclusion of a revenue decline threshold for additional relief, </w:t>
      </w:r>
      <w:r w:rsidR="002A41F2">
        <w:rPr>
          <w:rFonts w:ascii="Times New Roman" w:hAnsi="Times New Roman" w:cs="Times New Roman"/>
          <w:sz w:val="24"/>
          <w:szCs w:val="24"/>
        </w:rPr>
        <w:t>our members’ experience informs us that</w:t>
      </w:r>
      <w:r w:rsidRPr="002A41F2">
        <w:rPr>
          <w:rFonts w:ascii="Times New Roman" w:hAnsi="Times New Roman" w:cs="Times New Roman"/>
          <w:sz w:val="24"/>
          <w:szCs w:val="24"/>
        </w:rPr>
        <w:t xml:space="preserve"> the 50 percent decline as proposed in the CSBRPPP Act is simply too high.</w:t>
      </w:r>
    </w:p>
    <w:p w14:paraId="3FF8811C" w14:textId="77777777" w:rsidR="00546EDE" w:rsidRPr="002A41F2" w:rsidRDefault="00546EDE" w:rsidP="00546EDE">
      <w:pPr>
        <w:rPr>
          <w:rFonts w:ascii="Times New Roman" w:hAnsi="Times New Roman" w:cs="Times New Roman"/>
          <w:sz w:val="24"/>
          <w:szCs w:val="24"/>
        </w:rPr>
      </w:pPr>
    </w:p>
    <w:p w14:paraId="3B7DD754" w14:textId="7DE0FA37" w:rsidR="00546EDE" w:rsidRPr="002A41F2" w:rsidRDefault="00546EDE" w:rsidP="00546EDE">
      <w:pPr>
        <w:rPr>
          <w:rFonts w:ascii="Times New Roman" w:hAnsi="Times New Roman" w:cs="Times New Roman"/>
          <w:sz w:val="24"/>
          <w:szCs w:val="24"/>
        </w:rPr>
      </w:pPr>
      <w:r w:rsidRPr="002A41F2">
        <w:rPr>
          <w:rFonts w:ascii="Times New Roman" w:hAnsi="Times New Roman" w:cs="Times New Roman"/>
          <w:sz w:val="24"/>
          <w:szCs w:val="24"/>
        </w:rPr>
        <w:t>Many small businesses operate with slim profit margins</w:t>
      </w:r>
      <w:r w:rsidR="00085E8E" w:rsidRPr="002A41F2">
        <w:rPr>
          <w:rFonts w:ascii="Times New Roman" w:hAnsi="Times New Roman" w:cs="Times New Roman"/>
          <w:sz w:val="24"/>
          <w:szCs w:val="24"/>
        </w:rPr>
        <w:t xml:space="preserve"> in a normal economy</w:t>
      </w:r>
      <w:r w:rsidRPr="002A41F2">
        <w:rPr>
          <w:rFonts w:ascii="Times New Roman" w:hAnsi="Times New Roman" w:cs="Times New Roman"/>
          <w:sz w:val="24"/>
          <w:szCs w:val="24"/>
        </w:rPr>
        <w:t xml:space="preserve">. For them, </w:t>
      </w:r>
      <w:r w:rsidR="00085E8E" w:rsidRPr="002A41F2">
        <w:rPr>
          <w:rFonts w:ascii="Times New Roman" w:hAnsi="Times New Roman" w:cs="Times New Roman"/>
          <w:sz w:val="24"/>
          <w:szCs w:val="24"/>
        </w:rPr>
        <w:t xml:space="preserve">even </w:t>
      </w:r>
      <w:r w:rsidRPr="002A41F2">
        <w:rPr>
          <w:rFonts w:ascii="Times New Roman" w:hAnsi="Times New Roman" w:cs="Times New Roman"/>
          <w:sz w:val="24"/>
          <w:szCs w:val="24"/>
        </w:rPr>
        <w:t xml:space="preserve">a revenue decline of 20 percent or greater could mean the difference between staying in business or closing. For their employees, </w:t>
      </w:r>
      <w:r w:rsidR="00085E8E" w:rsidRPr="002A41F2">
        <w:rPr>
          <w:rFonts w:ascii="Times New Roman" w:hAnsi="Times New Roman" w:cs="Times New Roman"/>
          <w:sz w:val="24"/>
          <w:szCs w:val="24"/>
        </w:rPr>
        <w:t xml:space="preserve">such a </w:t>
      </w:r>
      <w:r w:rsidRPr="002A41F2">
        <w:rPr>
          <w:rFonts w:ascii="Times New Roman" w:hAnsi="Times New Roman" w:cs="Times New Roman"/>
          <w:sz w:val="24"/>
          <w:szCs w:val="24"/>
        </w:rPr>
        <w:t xml:space="preserve">revenue decline could mean the difference between remaining at work and receiving benefits or losing their jobs.  </w:t>
      </w:r>
    </w:p>
    <w:p w14:paraId="65BA8848" w14:textId="77777777" w:rsidR="00546EDE" w:rsidRPr="002A41F2" w:rsidRDefault="00546EDE" w:rsidP="00546EDE">
      <w:pPr>
        <w:rPr>
          <w:rFonts w:ascii="Times New Roman" w:hAnsi="Times New Roman" w:cs="Times New Roman"/>
          <w:sz w:val="24"/>
          <w:szCs w:val="24"/>
        </w:rPr>
      </w:pPr>
    </w:p>
    <w:p w14:paraId="400B1908" w14:textId="0E22093E" w:rsidR="00546EDE" w:rsidRPr="002A41F2" w:rsidRDefault="00546EDE" w:rsidP="00546EDE">
      <w:pPr>
        <w:rPr>
          <w:rFonts w:ascii="Times New Roman" w:hAnsi="Times New Roman" w:cs="Times New Roman"/>
          <w:sz w:val="24"/>
          <w:szCs w:val="24"/>
        </w:rPr>
      </w:pPr>
      <w:r w:rsidRPr="002A41F2">
        <w:rPr>
          <w:rFonts w:ascii="Times New Roman" w:hAnsi="Times New Roman" w:cs="Times New Roman"/>
          <w:sz w:val="24"/>
          <w:szCs w:val="24"/>
        </w:rPr>
        <w:t xml:space="preserve">For businesses with revenue declines of 20 percent or greater, but less than 50 percent – businesses currently excluded from </w:t>
      </w:r>
      <w:r w:rsidR="00085E8E" w:rsidRPr="002A41F2">
        <w:rPr>
          <w:rFonts w:ascii="Times New Roman" w:hAnsi="Times New Roman" w:cs="Times New Roman"/>
          <w:sz w:val="24"/>
          <w:szCs w:val="24"/>
        </w:rPr>
        <w:t>the proposed CSBRPP Act</w:t>
      </w:r>
      <w:r w:rsidRPr="002A41F2">
        <w:rPr>
          <w:rFonts w:ascii="Times New Roman" w:hAnsi="Times New Roman" w:cs="Times New Roman"/>
          <w:sz w:val="24"/>
          <w:szCs w:val="24"/>
        </w:rPr>
        <w:t xml:space="preserve"> – broad access to a second round of PPP funding, and the new, long-term, low-interest loan program, may prove the lifeline they need to stay afloat throughout the economic recovery. This second round of funding and access to these long-term loans is akin to a targeted investment from the federal government into the very businesses where it can make the most difference </w:t>
      </w:r>
      <w:r w:rsidR="00085E8E" w:rsidRPr="002A41F2">
        <w:rPr>
          <w:rFonts w:ascii="Times New Roman" w:hAnsi="Times New Roman" w:cs="Times New Roman"/>
          <w:sz w:val="24"/>
          <w:szCs w:val="24"/>
        </w:rPr>
        <w:t xml:space="preserve">– </w:t>
      </w:r>
      <w:r w:rsidRPr="002A41F2">
        <w:rPr>
          <w:rFonts w:ascii="Times New Roman" w:hAnsi="Times New Roman" w:cs="Times New Roman"/>
          <w:sz w:val="24"/>
          <w:szCs w:val="24"/>
        </w:rPr>
        <w:t xml:space="preserve">many of whom benefited from PPP in the first place, but now, through no fault of their own, remain closed or forced to operate at reduced capacity to protect the </w:t>
      </w:r>
      <w:r w:rsidR="002A41F2" w:rsidRPr="002A41F2">
        <w:rPr>
          <w:rFonts w:ascii="Times New Roman" w:hAnsi="Times New Roman" w:cs="Times New Roman"/>
          <w:sz w:val="24"/>
          <w:szCs w:val="24"/>
        </w:rPr>
        <w:t>safety of</w:t>
      </w:r>
      <w:r w:rsidRPr="002A41F2">
        <w:rPr>
          <w:rFonts w:ascii="Times New Roman" w:hAnsi="Times New Roman" w:cs="Times New Roman"/>
          <w:sz w:val="24"/>
          <w:szCs w:val="24"/>
        </w:rPr>
        <w:t xml:space="preserve"> their employees</w:t>
      </w:r>
      <w:r w:rsidR="002A41F2" w:rsidRPr="002A41F2">
        <w:rPr>
          <w:rFonts w:ascii="Times New Roman" w:hAnsi="Times New Roman" w:cs="Times New Roman"/>
          <w:sz w:val="24"/>
          <w:szCs w:val="24"/>
        </w:rPr>
        <w:t xml:space="preserve">, </w:t>
      </w:r>
      <w:r w:rsidRPr="002A41F2">
        <w:rPr>
          <w:rFonts w:ascii="Times New Roman" w:hAnsi="Times New Roman" w:cs="Times New Roman"/>
          <w:sz w:val="24"/>
          <w:szCs w:val="24"/>
        </w:rPr>
        <w:t>customers</w:t>
      </w:r>
      <w:r w:rsidR="002A41F2" w:rsidRPr="002A41F2">
        <w:rPr>
          <w:rFonts w:ascii="Times New Roman" w:hAnsi="Times New Roman" w:cs="Times New Roman"/>
          <w:sz w:val="24"/>
          <w:szCs w:val="24"/>
        </w:rPr>
        <w:t xml:space="preserve"> and the general public.</w:t>
      </w:r>
    </w:p>
    <w:p w14:paraId="04CC30CF" w14:textId="77777777" w:rsidR="00546EDE" w:rsidRPr="002A41F2" w:rsidRDefault="00546EDE" w:rsidP="00546EDE">
      <w:pPr>
        <w:rPr>
          <w:rFonts w:ascii="Times New Roman" w:hAnsi="Times New Roman" w:cs="Times New Roman"/>
          <w:sz w:val="24"/>
          <w:szCs w:val="24"/>
        </w:rPr>
      </w:pPr>
    </w:p>
    <w:p w14:paraId="28793411" w14:textId="7BA1A14B" w:rsidR="00546EDE" w:rsidRPr="002A41F2" w:rsidRDefault="00546EDE" w:rsidP="00546EDE">
      <w:pPr>
        <w:rPr>
          <w:rFonts w:ascii="Times New Roman" w:hAnsi="Times New Roman" w:cs="Times New Roman"/>
          <w:sz w:val="24"/>
          <w:szCs w:val="24"/>
        </w:rPr>
      </w:pPr>
      <w:r w:rsidRPr="002A41F2">
        <w:rPr>
          <w:rFonts w:ascii="Times New Roman" w:hAnsi="Times New Roman" w:cs="Times New Roman"/>
          <w:sz w:val="24"/>
          <w:szCs w:val="24"/>
        </w:rPr>
        <w:lastRenderedPageBreak/>
        <w:t xml:space="preserve">In summary, we urge you to expand small business access to the proposed PPP second draw by </w:t>
      </w:r>
      <w:r w:rsidR="00085E8E" w:rsidRPr="002A41F2">
        <w:rPr>
          <w:rFonts w:ascii="Times New Roman" w:hAnsi="Times New Roman" w:cs="Times New Roman"/>
          <w:sz w:val="24"/>
          <w:szCs w:val="24"/>
        </w:rPr>
        <w:t>changing</w:t>
      </w:r>
      <w:r w:rsidRPr="002A41F2">
        <w:rPr>
          <w:rFonts w:ascii="Times New Roman" w:hAnsi="Times New Roman" w:cs="Times New Roman"/>
          <w:sz w:val="24"/>
          <w:szCs w:val="24"/>
        </w:rPr>
        <w:t xml:space="preserve"> the eligibility requirement that businesses must demonstrate a gross revenue reduction of at least 50 percent. America’s small businesses have borne a heavy burden during the COVID-19 pandemic. These businesses have navigated an unprecedented landscape to continue to serve their customers, employees, and communities in a clean, safe, and compliant manner throughout this historic period. On behalf of our small business members, we encourage you to expand access to relief measures to further strengthen our national economic recovery. </w:t>
      </w:r>
    </w:p>
    <w:p w14:paraId="46074733" w14:textId="204337B0" w:rsidR="0037489A" w:rsidRPr="002A41F2" w:rsidRDefault="0037489A" w:rsidP="00546EDE">
      <w:pPr>
        <w:rPr>
          <w:rFonts w:ascii="Times New Roman" w:hAnsi="Times New Roman" w:cs="Times New Roman"/>
          <w:sz w:val="24"/>
          <w:szCs w:val="24"/>
        </w:rPr>
      </w:pPr>
    </w:p>
    <w:p w14:paraId="4DBC0B57" w14:textId="4E3050E1" w:rsidR="0037489A" w:rsidRPr="002A41F2" w:rsidRDefault="0037489A" w:rsidP="00546EDE">
      <w:pPr>
        <w:rPr>
          <w:rFonts w:ascii="Times New Roman" w:hAnsi="Times New Roman" w:cs="Times New Roman"/>
          <w:sz w:val="24"/>
          <w:szCs w:val="24"/>
        </w:rPr>
      </w:pPr>
      <w:r w:rsidRPr="002A41F2">
        <w:rPr>
          <w:rFonts w:ascii="Times New Roman" w:hAnsi="Times New Roman" w:cs="Times New Roman"/>
          <w:sz w:val="24"/>
          <w:szCs w:val="24"/>
        </w:rPr>
        <w:t>Sincerely,</w:t>
      </w:r>
    </w:p>
    <w:p w14:paraId="41B8003C" w14:textId="1DE1394B" w:rsidR="0068376C" w:rsidRPr="002A41F2" w:rsidRDefault="0068376C" w:rsidP="003B6EDC">
      <w:pPr>
        <w:rPr>
          <w:rFonts w:ascii="Times New Roman" w:hAnsi="Times New Roman" w:cs="Times New Roman"/>
          <w:sz w:val="24"/>
          <w:szCs w:val="24"/>
        </w:rPr>
      </w:pPr>
    </w:p>
    <w:p w14:paraId="724DEE97" w14:textId="77777777" w:rsidR="0034404B" w:rsidRPr="002A41F2" w:rsidRDefault="0034404B" w:rsidP="003B6EDC">
      <w:pPr>
        <w:rPr>
          <w:rFonts w:ascii="Times New Roman" w:hAnsi="Times New Roman" w:cs="Times New Roman"/>
          <w:sz w:val="24"/>
          <w:szCs w:val="24"/>
        </w:rPr>
      </w:pPr>
      <w:bookmarkStart w:id="0" w:name="_Hlk47351361"/>
      <w:bookmarkStart w:id="1" w:name="_Hlk47338641"/>
      <w:bookmarkStart w:id="2" w:name="_Hlk47011978"/>
      <w:r w:rsidRPr="002A41F2">
        <w:rPr>
          <w:rFonts w:ascii="Times New Roman" w:hAnsi="Times New Roman" w:cs="Times New Roman"/>
          <w:sz w:val="24"/>
          <w:szCs w:val="24"/>
        </w:rPr>
        <w:t>Agricultural Retailers Association</w:t>
      </w:r>
    </w:p>
    <w:p w14:paraId="482799D0" w14:textId="34FD3E5B" w:rsidR="00E32A6B" w:rsidRPr="002A41F2" w:rsidRDefault="00E32A6B" w:rsidP="003B6EDC">
      <w:pPr>
        <w:rPr>
          <w:rFonts w:ascii="Times New Roman" w:hAnsi="Times New Roman" w:cs="Times New Roman"/>
          <w:sz w:val="24"/>
          <w:szCs w:val="24"/>
        </w:rPr>
      </w:pPr>
      <w:r w:rsidRPr="002A41F2">
        <w:rPr>
          <w:rFonts w:ascii="Times New Roman" w:hAnsi="Times New Roman" w:cs="Times New Roman"/>
          <w:sz w:val="24"/>
          <w:szCs w:val="24"/>
        </w:rPr>
        <w:t>American Mold Builders Association</w:t>
      </w:r>
    </w:p>
    <w:p w14:paraId="00040D15" w14:textId="234BE5BC" w:rsidR="00D10EC5" w:rsidRPr="002A41F2" w:rsidRDefault="00D10EC5" w:rsidP="003B6EDC">
      <w:pPr>
        <w:rPr>
          <w:rFonts w:ascii="Times New Roman" w:hAnsi="Times New Roman" w:cs="Times New Roman"/>
          <w:sz w:val="24"/>
          <w:szCs w:val="24"/>
        </w:rPr>
      </w:pPr>
      <w:r w:rsidRPr="002A41F2">
        <w:rPr>
          <w:rFonts w:ascii="Times New Roman" w:hAnsi="Times New Roman" w:cs="Times New Roman"/>
          <w:sz w:val="24"/>
          <w:szCs w:val="24"/>
        </w:rPr>
        <w:t>American Rental Association</w:t>
      </w:r>
    </w:p>
    <w:p w14:paraId="0C5500C9" w14:textId="110D8DBE" w:rsidR="00B578AC" w:rsidRPr="002A41F2" w:rsidRDefault="00B578AC" w:rsidP="003B6EDC">
      <w:pPr>
        <w:rPr>
          <w:rFonts w:ascii="Times New Roman" w:hAnsi="Times New Roman" w:cs="Times New Roman"/>
          <w:sz w:val="24"/>
          <w:szCs w:val="24"/>
        </w:rPr>
      </w:pPr>
      <w:r w:rsidRPr="002A41F2">
        <w:rPr>
          <w:rFonts w:ascii="Times New Roman" w:hAnsi="Times New Roman" w:cs="Times New Roman"/>
          <w:sz w:val="24"/>
          <w:szCs w:val="24"/>
        </w:rPr>
        <w:t>Asian American Hotel Owners Association</w:t>
      </w:r>
    </w:p>
    <w:p w14:paraId="3002F47C" w14:textId="77777777" w:rsidR="00B578AC" w:rsidRPr="002A41F2" w:rsidRDefault="00B578AC" w:rsidP="003B6EDC">
      <w:pPr>
        <w:rPr>
          <w:rFonts w:ascii="Times New Roman" w:hAnsi="Times New Roman" w:cs="Times New Roman"/>
          <w:sz w:val="24"/>
          <w:szCs w:val="24"/>
        </w:rPr>
      </w:pPr>
      <w:r w:rsidRPr="002A41F2">
        <w:rPr>
          <w:rFonts w:ascii="Times New Roman" w:hAnsi="Times New Roman" w:cs="Times New Roman"/>
          <w:sz w:val="24"/>
          <w:szCs w:val="24"/>
        </w:rPr>
        <w:t>Associated Builders and Contractors</w:t>
      </w:r>
    </w:p>
    <w:p w14:paraId="3796D1FF" w14:textId="52196F1A" w:rsidR="00B578AC" w:rsidRPr="002A41F2" w:rsidRDefault="00B578AC" w:rsidP="003B6EDC">
      <w:pPr>
        <w:rPr>
          <w:rFonts w:ascii="Times New Roman" w:hAnsi="Times New Roman" w:cs="Times New Roman"/>
          <w:sz w:val="24"/>
          <w:szCs w:val="24"/>
        </w:rPr>
      </w:pPr>
      <w:r w:rsidRPr="002A41F2">
        <w:rPr>
          <w:rFonts w:ascii="Times New Roman" w:hAnsi="Times New Roman" w:cs="Times New Roman"/>
          <w:sz w:val="24"/>
          <w:szCs w:val="24"/>
        </w:rPr>
        <w:t>Associated General Contractors</w:t>
      </w:r>
    </w:p>
    <w:p w14:paraId="79025CBE" w14:textId="77777777" w:rsidR="00770362" w:rsidRPr="002A41F2" w:rsidRDefault="00770362" w:rsidP="003B6EDC">
      <w:pPr>
        <w:rPr>
          <w:rFonts w:ascii="Times New Roman" w:hAnsi="Times New Roman" w:cs="Times New Roman"/>
          <w:sz w:val="24"/>
          <w:szCs w:val="24"/>
        </w:rPr>
      </w:pPr>
      <w:r w:rsidRPr="002A41F2">
        <w:rPr>
          <w:rFonts w:ascii="Times New Roman" w:hAnsi="Times New Roman" w:cs="Times New Roman"/>
          <w:sz w:val="24"/>
          <w:szCs w:val="24"/>
        </w:rPr>
        <w:t>Coalition of Franchisee Associations</w:t>
      </w:r>
    </w:p>
    <w:p w14:paraId="34C808B2" w14:textId="6D4BE114" w:rsidR="00770362" w:rsidRPr="002A41F2" w:rsidRDefault="00770362" w:rsidP="003B6EDC">
      <w:pPr>
        <w:rPr>
          <w:rFonts w:ascii="Times New Roman" w:hAnsi="Times New Roman" w:cs="Times New Roman"/>
          <w:sz w:val="24"/>
          <w:szCs w:val="24"/>
        </w:rPr>
      </w:pPr>
      <w:r w:rsidRPr="002A41F2">
        <w:rPr>
          <w:rFonts w:ascii="Times New Roman" w:hAnsi="Times New Roman" w:cs="Times New Roman"/>
          <w:sz w:val="24"/>
          <w:szCs w:val="24"/>
        </w:rPr>
        <w:t>Franchise Business Services</w:t>
      </w:r>
    </w:p>
    <w:p w14:paraId="1306B38E" w14:textId="12C09A05" w:rsidR="0068376C" w:rsidRPr="002A41F2" w:rsidRDefault="0068376C" w:rsidP="003B6EDC">
      <w:pPr>
        <w:rPr>
          <w:rFonts w:ascii="Times New Roman" w:hAnsi="Times New Roman" w:cs="Times New Roman"/>
          <w:sz w:val="24"/>
          <w:szCs w:val="24"/>
        </w:rPr>
      </w:pPr>
      <w:r w:rsidRPr="002A41F2">
        <w:rPr>
          <w:rFonts w:ascii="Times New Roman" w:hAnsi="Times New Roman" w:cs="Times New Roman"/>
          <w:sz w:val="24"/>
          <w:szCs w:val="24"/>
        </w:rPr>
        <w:t>Home Furnishings Association</w:t>
      </w:r>
    </w:p>
    <w:p w14:paraId="59874F71" w14:textId="6EB57FAC" w:rsidR="00D10EC5" w:rsidRPr="002A41F2" w:rsidRDefault="00D10EC5" w:rsidP="003B6EDC">
      <w:pPr>
        <w:rPr>
          <w:rFonts w:ascii="Times New Roman" w:hAnsi="Times New Roman" w:cs="Times New Roman"/>
          <w:sz w:val="24"/>
          <w:szCs w:val="24"/>
        </w:rPr>
      </w:pPr>
      <w:r w:rsidRPr="002A41F2">
        <w:rPr>
          <w:rFonts w:ascii="Times New Roman" w:hAnsi="Times New Roman" w:cs="Times New Roman"/>
          <w:sz w:val="24"/>
          <w:szCs w:val="24"/>
        </w:rPr>
        <w:t>Independent Electrical Contractors</w:t>
      </w:r>
    </w:p>
    <w:p w14:paraId="6A224AFA" w14:textId="14505374" w:rsidR="00E32A6B" w:rsidRPr="002A41F2" w:rsidRDefault="00E32A6B" w:rsidP="003B6EDC">
      <w:pPr>
        <w:rPr>
          <w:rFonts w:ascii="Times New Roman" w:hAnsi="Times New Roman" w:cs="Times New Roman"/>
          <w:sz w:val="24"/>
          <w:szCs w:val="24"/>
        </w:rPr>
      </w:pPr>
      <w:r w:rsidRPr="002A41F2">
        <w:rPr>
          <w:rFonts w:ascii="Times New Roman" w:hAnsi="Times New Roman" w:cs="Times New Roman"/>
          <w:sz w:val="24"/>
          <w:szCs w:val="24"/>
        </w:rPr>
        <w:t>International Council of Shopping Centers</w:t>
      </w:r>
    </w:p>
    <w:p w14:paraId="3BCEF5B9" w14:textId="77777777" w:rsidR="00D10604" w:rsidRPr="002A41F2" w:rsidRDefault="00D10604" w:rsidP="003B6EDC">
      <w:pPr>
        <w:rPr>
          <w:rFonts w:ascii="Times New Roman" w:hAnsi="Times New Roman" w:cs="Times New Roman"/>
          <w:sz w:val="24"/>
          <w:szCs w:val="24"/>
        </w:rPr>
      </w:pPr>
      <w:r w:rsidRPr="002A41F2">
        <w:rPr>
          <w:rFonts w:ascii="Times New Roman" w:hAnsi="Times New Roman" w:cs="Times New Roman"/>
          <w:sz w:val="24"/>
          <w:szCs w:val="24"/>
        </w:rPr>
        <w:t>International Foodservice Distributors Association</w:t>
      </w:r>
    </w:p>
    <w:p w14:paraId="09F96E9D" w14:textId="097F615A" w:rsidR="0037489A" w:rsidRPr="002A41F2" w:rsidRDefault="0037489A" w:rsidP="003B6EDC">
      <w:pPr>
        <w:rPr>
          <w:rFonts w:ascii="Times New Roman" w:hAnsi="Times New Roman" w:cs="Times New Roman"/>
          <w:sz w:val="24"/>
          <w:szCs w:val="24"/>
        </w:rPr>
      </w:pPr>
      <w:r w:rsidRPr="002A41F2">
        <w:rPr>
          <w:rFonts w:ascii="Times New Roman" w:hAnsi="Times New Roman" w:cs="Times New Roman"/>
          <w:sz w:val="24"/>
          <w:szCs w:val="24"/>
        </w:rPr>
        <w:t>International Franchise Association</w:t>
      </w:r>
    </w:p>
    <w:p w14:paraId="76C66946" w14:textId="4E1DBC3B" w:rsidR="00F5262F" w:rsidRPr="002A41F2" w:rsidRDefault="00F5262F" w:rsidP="003B6EDC">
      <w:pPr>
        <w:rPr>
          <w:rFonts w:ascii="Times New Roman" w:hAnsi="Times New Roman" w:cs="Times New Roman"/>
          <w:sz w:val="24"/>
          <w:szCs w:val="24"/>
        </w:rPr>
      </w:pPr>
      <w:r w:rsidRPr="002A41F2">
        <w:rPr>
          <w:rFonts w:ascii="Times New Roman" w:hAnsi="Times New Roman" w:cs="Times New Roman"/>
          <w:sz w:val="24"/>
          <w:szCs w:val="24"/>
        </w:rPr>
        <w:t>NFIB</w:t>
      </w:r>
    </w:p>
    <w:p w14:paraId="0F276DE6" w14:textId="08FA825A" w:rsidR="00992280" w:rsidRPr="002A41F2" w:rsidRDefault="00992280" w:rsidP="003B6EDC">
      <w:pPr>
        <w:rPr>
          <w:rFonts w:ascii="Times New Roman" w:hAnsi="Times New Roman" w:cs="Times New Roman"/>
          <w:sz w:val="24"/>
          <w:szCs w:val="24"/>
        </w:rPr>
      </w:pPr>
      <w:r w:rsidRPr="002A41F2">
        <w:rPr>
          <w:rFonts w:ascii="Times New Roman" w:hAnsi="Times New Roman" w:cs="Times New Roman"/>
          <w:sz w:val="24"/>
          <w:szCs w:val="24"/>
        </w:rPr>
        <w:t>National Association of Broadcasters</w:t>
      </w:r>
    </w:p>
    <w:p w14:paraId="0F364BA7" w14:textId="05AC805D" w:rsidR="00770362" w:rsidRPr="002A41F2" w:rsidRDefault="003E03BF" w:rsidP="003B6EDC">
      <w:pPr>
        <w:rPr>
          <w:rFonts w:ascii="Times New Roman" w:hAnsi="Times New Roman" w:cs="Times New Roman"/>
          <w:sz w:val="24"/>
          <w:szCs w:val="24"/>
        </w:rPr>
      </w:pPr>
      <w:r w:rsidRPr="002A41F2">
        <w:rPr>
          <w:rFonts w:ascii="Times New Roman" w:hAnsi="Times New Roman" w:cs="Times New Roman"/>
          <w:sz w:val="24"/>
          <w:szCs w:val="24"/>
        </w:rPr>
        <w:t>National Association of Professional Employer Organizations</w:t>
      </w:r>
    </w:p>
    <w:p w14:paraId="5F4D46F8" w14:textId="77777777" w:rsidR="00770362" w:rsidRPr="002A41F2" w:rsidRDefault="00770362" w:rsidP="003B6EDC">
      <w:pPr>
        <w:rPr>
          <w:rFonts w:ascii="Times New Roman" w:hAnsi="Times New Roman" w:cs="Times New Roman"/>
          <w:sz w:val="24"/>
          <w:szCs w:val="24"/>
        </w:rPr>
      </w:pPr>
      <w:r w:rsidRPr="002A41F2">
        <w:rPr>
          <w:rFonts w:ascii="Times New Roman" w:hAnsi="Times New Roman" w:cs="Times New Roman"/>
          <w:sz w:val="24"/>
          <w:szCs w:val="24"/>
        </w:rPr>
        <w:t>National Association for the Self-Employed</w:t>
      </w:r>
    </w:p>
    <w:p w14:paraId="70C4A8FC" w14:textId="65A90D63" w:rsidR="0068376C" w:rsidRDefault="0068376C" w:rsidP="003B6EDC">
      <w:pPr>
        <w:rPr>
          <w:rFonts w:ascii="Times New Roman" w:hAnsi="Times New Roman" w:cs="Times New Roman"/>
          <w:sz w:val="24"/>
          <w:szCs w:val="24"/>
        </w:rPr>
      </w:pPr>
      <w:r w:rsidRPr="002A41F2">
        <w:rPr>
          <w:rFonts w:ascii="Times New Roman" w:hAnsi="Times New Roman" w:cs="Times New Roman"/>
          <w:sz w:val="24"/>
          <w:szCs w:val="24"/>
        </w:rPr>
        <w:t>National Association of Truckstop Operators</w:t>
      </w:r>
    </w:p>
    <w:p w14:paraId="21737060" w14:textId="28C47D48" w:rsidR="002A3991" w:rsidRPr="002A41F2" w:rsidRDefault="002A3991" w:rsidP="003B6EDC">
      <w:pPr>
        <w:rPr>
          <w:rFonts w:ascii="Times New Roman" w:hAnsi="Times New Roman" w:cs="Times New Roman"/>
          <w:sz w:val="24"/>
          <w:szCs w:val="24"/>
        </w:rPr>
      </w:pPr>
      <w:r>
        <w:rPr>
          <w:rStyle w:val="Emphasis"/>
          <w:rFonts w:ascii="Arial" w:hAnsi="Arial" w:cs="Arial"/>
          <w:b/>
          <w:bCs/>
          <w:i w:val="0"/>
          <w:iCs w:val="0"/>
          <w:color w:val="5F6368"/>
          <w:sz w:val="21"/>
          <w:szCs w:val="21"/>
          <w:shd w:val="clear" w:color="auto" w:fill="FFFFFF"/>
        </w:rPr>
        <w:t>National Association of Wholesaler</w:t>
      </w:r>
      <w:r>
        <w:rPr>
          <w:rFonts w:ascii="Arial" w:hAnsi="Arial" w:cs="Arial"/>
          <w:color w:val="4D5156"/>
          <w:sz w:val="21"/>
          <w:szCs w:val="21"/>
          <w:shd w:val="clear" w:color="auto" w:fill="FFFFFF"/>
        </w:rPr>
        <w:t>-</w:t>
      </w:r>
      <w:r>
        <w:rPr>
          <w:rStyle w:val="Emphasis"/>
          <w:rFonts w:ascii="Arial" w:hAnsi="Arial" w:cs="Arial"/>
          <w:b/>
          <w:bCs/>
          <w:i w:val="0"/>
          <w:iCs w:val="0"/>
          <w:color w:val="5F6368"/>
          <w:sz w:val="21"/>
          <w:szCs w:val="21"/>
          <w:shd w:val="clear" w:color="auto" w:fill="FFFFFF"/>
        </w:rPr>
        <w:t>Distributors</w:t>
      </w:r>
    </w:p>
    <w:p w14:paraId="34E12A4B" w14:textId="59C57474" w:rsidR="00770362" w:rsidRPr="002A41F2" w:rsidRDefault="00770362" w:rsidP="003B6EDC">
      <w:pPr>
        <w:rPr>
          <w:rFonts w:ascii="Times New Roman" w:hAnsi="Times New Roman" w:cs="Times New Roman"/>
          <w:sz w:val="24"/>
          <w:szCs w:val="24"/>
        </w:rPr>
      </w:pPr>
      <w:r w:rsidRPr="002A41F2">
        <w:rPr>
          <w:rFonts w:ascii="Times New Roman" w:hAnsi="Times New Roman" w:cs="Times New Roman"/>
          <w:sz w:val="24"/>
          <w:szCs w:val="24"/>
        </w:rPr>
        <w:t>National Association of Women Business Owners</w:t>
      </w:r>
    </w:p>
    <w:p w14:paraId="07115DCF" w14:textId="2F9A70C0" w:rsidR="00770362" w:rsidRPr="002A41F2" w:rsidRDefault="00770362" w:rsidP="003B6EDC">
      <w:pPr>
        <w:rPr>
          <w:rFonts w:ascii="Times New Roman" w:hAnsi="Times New Roman" w:cs="Times New Roman"/>
          <w:sz w:val="24"/>
          <w:szCs w:val="24"/>
        </w:rPr>
      </w:pPr>
      <w:r w:rsidRPr="002A41F2">
        <w:rPr>
          <w:rFonts w:ascii="Times New Roman" w:hAnsi="Times New Roman" w:cs="Times New Roman"/>
          <w:sz w:val="24"/>
          <w:szCs w:val="24"/>
        </w:rPr>
        <w:t>National Franchisee Association</w:t>
      </w:r>
    </w:p>
    <w:p w14:paraId="52E43404" w14:textId="098886CE" w:rsidR="002F0670" w:rsidRPr="002A41F2" w:rsidRDefault="002F0670" w:rsidP="003B6EDC">
      <w:pPr>
        <w:rPr>
          <w:rFonts w:ascii="Times New Roman" w:hAnsi="Times New Roman" w:cs="Times New Roman"/>
          <w:sz w:val="24"/>
          <w:szCs w:val="24"/>
        </w:rPr>
      </w:pPr>
      <w:r w:rsidRPr="002A41F2">
        <w:rPr>
          <w:rFonts w:ascii="Times New Roman" w:hAnsi="Times New Roman" w:cs="Times New Roman"/>
          <w:sz w:val="24"/>
          <w:szCs w:val="24"/>
        </w:rPr>
        <w:t>National Restaurant Association</w:t>
      </w:r>
    </w:p>
    <w:p w14:paraId="463F6E95" w14:textId="0134A469" w:rsidR="0037489A" w:rsidRPr="002A41F2" w:rsidRDefault="0037489A" w:rsidP="003B6EDC">
      <w:pPr>
        <w:rPr>
          <w:rFonts w:ascii="Times New Roman" w:hAnsi="Times New Roman" w:cs="Times New Roman"/>
          <w:sz w:val="24"/>
          <w:szCs w:val="24"/>
        </w:rPr>
      </w:pPr>
      <w:r w:rsidRPr="002A41F2">
        <w:rPr>
          <w:rFonts w:ascii="Times New Roman" w:hAnsi="Times New Roman" w:cs="Times New Roman"/>
          <w:sz w:val="24"/>
          <w:szCs w:val="24"/>
        </w:rPr>
        <w:t>National Retail Federation</w:t>
      </w:r>
    </w:p>
    <w:p w14:paraId="5B93FE4D" w14:textId="44779198" w:rsidR="0096629E" w:rsidRPr="002A41F2" w:rsidRDefault="0096629E" w:rsidP="003B6EDC">
      <w:pPr>
        <w:rPr>
          <w:rFonts w:ascii="Times New Roman" w:hAnsi="Times New Roman" w:cs="Times New Roman"/>
          <w:sz w:val="24"/>
          <w:szCs w:val="24"/>
        </w:rPr>
      </w:pPr>
      <w:r w:rsidRPr="002A41F2">
        <w:rPr>
          <w:rFonts w:ascii="Times New Roman" w:hAnsi="Times New Roman" w:cs="Times New Roman"/>
          <w:sz w:val="24"/>
          <w:szCs w:val="24"/>
        </w:rPr>
        <w:t>National Small Business Association</w:t>
      </w:r>
    </w:p>
    <w:p w14:paraId="014FA4AD" w14:textId="77777777" w:rsidR="00B578AC" w:rsidRPr="002A41F2" w:rsidRDefault="00B578AC" w:rsidP="003B6EDC">
      <w:pPr>
        <w:rPr>
          <w:rFonts w:ascii="Times New Roman" w:hAnsi="Times New Roman" w:cs="Times New Roman"/>
          <w:sz w:val="24"/>
          <w:szCs w:val="24"/>
        </w:rPr>
      </w:pPr>
      <w:r w:rsidRPr="002A41F2">
        <w:rPr>
          <w:rFonts w:ascii="Times New Roman" w:hAnsi="Times New Roman" w:cs="Times New Roman"/>
          <w:sz w:val="24"/>
          <w:szCs w:val="24"/>
        </w:rPr>
        <w:t xml:space="preserve">National Tooling and Machining Association </w:t>
      </w:r>
    </w:p>
    <w:p w14:paraId="676D2902" w14:textId="66171688" w:rsidR="00B578AC" w:rsidRPr="002A41F2" w:rsidRDefault="00B578AC" w:rsidP="003B6EDC">
      <w:pPr>
        <w:rPr>
          <w:rFonts w:ascii="Times New Roman" w:hAnsi="Times New Roman" w:cs="Times New Roman"/>
          <w:sz w:val="24"/>
          <w:szCs w:val="24"/>
        </w:rPr>
      </w:pPr>
      <w:r w:rsidRPr="002A41F2">
        <w:rPr>
          <w:rFonts w:ascii="Times New Roman" w:hAnsi="Times New Roman" w:cs="Times New Roman"/>
          <w:sz w:val="24"/>
          <w:szCs w:val="24"/>
        </w:rPr>
        <w:t>North American Die Casting Association</w:t>
      </w:r>
    </w:p>
    <w:p w14:paraId="1EC83AF9" w14:textId="1374080F" w:rsidR="00770362" w:rsidRPr="002A41F2" w:rsidRDefault="00770362" w:rsidP="003B6EDC">
      <w:pPr>
        <w:rPr>
          <w:rFonts w:ascii="Times New Roman" w:hAnsi="Times New Roman" w:cs="Times New Roman"/>
          <w:sz w:val="24"/>
          <w:szCs w:val="24"/>
        </w:rPr>
      </w:pPr>
      <w:r w:rsidRPr="002A41F2">
        <w:rPr>
          <w:rFonts w:ascii="Times New Roman" w:hAnsi="Times New Roman" w:cs="Times New Roman"/>
          <w:sz w:val="24"/>
          <w:szCs w:val="24"/>
        </w:rPr>
        <w:t>Petroleum Marketers Association of America</w:t>
      </w:r>
    </w:p>
    <w:p w14:paraId="0B90B2ED" w14:textId="3FC06AD4" w:rsidR="00B578AC" w:rsidRPr="002A41F2" w:rsidRDefault="00B578AC" w:rsidP="003B6EDC">
      <w:pPr>
        <w:rPr>
          <w:rFonts w:ascii="Times New Roman" w:hAnsi="Times New Roman" w:cs="Times New Roman"/>
          <w:sz w:val="24"/>
          <w:szCs w:val="24"/>
        </w:rPr>
      </w:pPr>
      <w:r w:rsidRPr="002A41F2">
        <w:rPr>
          <w:rFonts w:ascii="Times New Roman" w:hAnsi="Times New Roman" w:cs="Times New Roman"/>
          <w:sz w:val="24"/>
          <w:szCs w:val="24"/>
        </w:rPr>
        <w:t>Precision Machined Products Association</w:t>
      </w:r>
    </w:p>
    <w:p w14:paraId="0B3857E5" w14:textId="6AF1E810" w:rsidR="00B578AC" w:rsidRDefault="00B578AC" w:rsidP="003B6EDC">
      <w:pPr>
        <w:rPr>
          <w:rFonts w:ascii="Times New Roman" w:hAnsi="Times New Roman" w:cs="Times New Roman"/>
          <w:sz w:val="24"/>
          <w:szCs w:val="24"/>
        </w:rPr>
      </w:pPr>
      <w:r w:rsidRPr="002A41F2">
        <w:rPr>
          <w:rFonts w:ascii="Times New Roman" w:hAnsi="Times New Roman" w:cs="Times New Roman"/>
          <w:sz w:val="24"/>
          <w:szCs w:val="24"/>
        </w:rPr>
        <w:t>Precision Metalforming Association</w:t>
      </w:r>
    </w:p>
    <w:p w14:paraId="6000CCC8" w14:textId="77777777" w:rsidR="00DC79D5" w:rsidRPr="002A41F2" w:rsidRDefault="00DC79D5" w:rsidP="00DC79D5">
      <w:pPr>
        <w:rPr>
          <w:rFonts w:ascii="Times New Roman" w:hAnsi="Times New Roman" w:cs="Times New Roman"/>
          <w:sz w:val="24"/>
          <w:szCs w:val="24"/>
        </w:rPr>
      </w:pPr>
      <w:r w:rsidRPr="002A41F2">
        <w:rPr>
          <w:rFonts w:ascii="Times New Roman" w:hAnsi="Times New Roman" w:cs="Times New Roman"/>
          <w:sz w:val="24"/>
          <w:szCs w:val="24"/>
        </w:rPr>
        <w:t>The Real Estate Roundtable</w:t>
      </w:r>
    </w:p>
    <w:p w14:paraId="3674DD6B" w14:textId="183F24D6" w:rsidR="00E70113" w:rsidRPr="002A41F2" w:rsidRDefault="00E70113" w:rsidP="003B6EDC">
      <w:pPr>
        <w:rPr>
          <w:rFonts w:ascii="Times New Roman" w:hAnsi="Times New Roman" w:cs="Times New Roman"/>
          <w:sz w:val="24"/>
          <w:szCs w:val="24"/>
        </w:rPr>
      </w:pPr>
      <w:r w:rsidRPr="002A41F2">
        <w:rPr>
          <w:rFonts w:ascii="Times New Roman" w:hAnsi="Times New Roman" w:cs="Times New Roman"/>
          <w:sz w:val="24"/>
          <w:szCs w:val="24"/>
        </w:rPr>
        <w:t>Signatory Wall and Ceiling Contractors Alliance (SWACCA)</w:t>
      </w:r>
    </w:p>
    <w:p w14:paraId="6FDDBEFC" w14:textId="608169E5" w:rsidR="009A59F4" w:rsidRPr="002A41F2" w:rsidRDefault="009A59F4" w:rsidP="003B6EDC">
      <w:pPr>
        <w:rPr>
          <w:rFonts w:ascii="Times New Roman" w:hAnsi="Times New Roman" w:cs="Times New Roman"/>
          <w:sz w:val="24"/>
          <w:szCs w:val="24"/>
        </w:rPr>
      </w:pPr>
      <w:r w:rsidRPr="002A41F2">
        <w:rPr>
          <w:rFonts w:ascii="Times New Roman" w:hAnsi="Times New Roman" w:cs="Times New Roman"/>
          <w:sz w:val="24"/>
          <w:szCs w:val="24"/>
        </w:rPr>
        <w:t>Small Business &amp; Entrepreneurship Council</w:t>
      </w:r>
    </w:p>
    <w:p w14:paraId="5FC86097" w14:textId="51A2E859" w:rsidR="00041348" w:rsidRDefault="00041348" w:rsidP="003B6EDC">
      <w:pPr>
        <w:rPr>
          <w:rFonts w:ascii="Times New Roman" w:hAnsi="Times New Roman" w:cs="Times New Roman"/>
          <w:sz w:val="24"/>
          <w:szCs w:val="24"/>
        </w:rPr>
      </w:pPr>
      <w:r w:rsidRPr="002A41F2">
        <w:rPr>
          <w:rFonts w:ascii="Times New Roman" w:hAnsi="Times New Roman" w:cs="Times New Roman"/>
          <w:sz w:val="24"/>
          <w:szCs w:val="24"/>
        </w:rPr>
        <w:t>U.S. Chamber of Commerce</w:t>
      </w:r>
    </w:p>
    <w:p w14:paraId="71B88881" w14:textId="4A70D505" w:rsidR="002A3991" w:rsidRPr="002A41F2" w:rsidRDefault="002A3991" w:rsidP="003B6EDC">
      <w:pPr>
        <w:rPr>
          <w:rFonts w:ascii="Times New Roman" w:hAnsi="Times New Roman" w:cs="Times New Roman"/>
          <w:sz w:val="24"/>
          <w:szCs w:val="24"/>
        </w:rPr>
      </w:pPr>
      <w:r>
        <w:t>U.S. Travel Association</w:t>
      </w:r>
    </w:p>
    <w:bookmarkEnd w:id="0"/>
    <w:p w14:paraId="5FA7A515" w14:textId="77777777" w:rsidR="00770362" w:rsidRPr="002A41F2" w:rsidRDefault="00770362" w:rsidP="00D10EC5">
      <w:pPr>
        <w:rPr>
          <w:rFonts w:ascii="Times New Roman" w:hAnsi="Times New Roman" w:cs="Times New Roman"/>
          <w:sz w:val="24"/>
          <w:szCs w:val="24"/>
        </w:rPr>
      </w:pPr>
    </w:p>
    <w:bookmarkEnd w:id="1"/>
    <w:bookmarkEnd w:id="2"/>
    <w:p w14:paraId="6038CDCC" w14:textId="77777777" w:rsidR="00546EDE" w:rsidRPr="002A41F2" w:rsidRDefault="00546EDE" w:rsidP="00D10EC5">
      <w:pPr>
        <w:rPr>
          <w:rFonts w:ascii="Times New Roman" w:hAnsi="Times New Roman" w:cs="Times New Roman"/>
          <w:sz w:val="24"/>
          <w:szCs w:val="24"/>
        </w:rPr>
      </w:pPr>
    </w:p>
    <w:p w14:paraId="4375FC4B" w14:textId="12B0DC38" w:rsidR="006467F9" w:rsidRPr="002A41F2" w:rsidRDefault="00546EDE" w:rsidP="00546EDE">
      <w:pPr>
        <w:rPr>
          <w:rFonts w:ascii="Times New Roman" w:hAnsi="Times New Roman" w:cs="Times New Roman"/>
          <w:sz w:val="24"/>
          <w:szCs w:val="24"/>
        </w:rPr>
      </w:pPr>
      <w:r w:rsidRPr="002A41F2">
        <w:rPr>
          <w:rFonts w:ascii="Times New Roman" w:hAnsi="Times New Roman" w:cs="Times New Roman"/>
          <w:sz w:val="24"/>
          <w:szCs w:val="24"/>
        </w:rPr>
        <w:t>CC: The Honorable Susan Collins</w:t>
      </w:r>
    </w:p>
    <w:p w14:paraId="25FCF895" w14:textId="0B783DAF" w:rsidR="000D2AAB" w:rsidRPr="002A41F2" w:rsidRDefault="000D2AAB" w:rsidP="00546EDE">
      <w:pPr>
        <w:rPr>
          <w:rFonts w:ascii="Times New Roman" w:hAnsi="Times New Roman" w:cs="Times New Roman"/>
          <w:sz w:val="24"/>
          <w:szCs w:val="24"/>
        </w:rPr>
      </w:pPr>
      <w:r w:rsidRPr="002A41F2">
        <w:rPr>
          <w:rFonts w:ascii="Times New Roman" w:hAnsi="Times New Roman" w:cs="Times New Roman"/>
          <w:sz w:val="24"/>
          <w:szCs w:val="24"/>
        </w:rPr>
        <w:lastRenderedPageBreak/>
        <w:t>The Honorable Jeanne Shaheen</w:t>
      </w:r>
    </w:p>
    <w:sectPr w:rsidR="000D2AAB" w:rsidRPr="002A41F2" w:rsidSect="00A3069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D6"/>
    <w:rsid w:val="00041348"/>
    <w:rsid w:val="00085E8E"/>
    <w:rsid w:val="000872E9"/>
    <w:rsid w:val="000D2AAB"/>
    <w:rsid w:val="00136A21"/>
    <w:rsid w:val="0020669C"/>
    <w:rsid w:val="0025731F"/>
    <w:rsid w:val="00274D49"/>
    <w:rsid w:val="002A3991"/>
    <w:rsid w:val="002A41F2"/>
    <w:rsid w:val="002F0670"/>
    <w:rsid w:val="0034404B"/>
    <w:rsid w:val="0037489A"/>
    <w:rsid w:val="003B6EDC"/>
    <w:rsid w:val="003E03BF"/>
    <w:rsid w:val="004E49E6"/>
    <w:rsid w:val="00501617"/>
    <w:rsid w:val="00531776"/>
    <w:rsid w:val="00546EDE"/>
    <w:rsid w:val="006467F9"/>
    <w:rsid w:val="0068376C"/>
    <w:rsid w:val="006A7961"/>
    <w:rsid w:val="0074512C"/>
    <w:rsid w:val="00770362"/>
    <w:rsid w:val="008D5266"/>
    <w:rsid w:val="0096629E"/>
    <w:rsid w:val="00992280"/>
    <w:rsid w:val="009A59F4"/>
    <w:rsid w:val="009C77AA"/>
    <w:rsid w:val="00A30694"/>
    <w:rsid w:val="00B07A42"/>
    <w:rsid w:val="00B07BA8"/>
    <w:rsid w:val="00B578AC"/>
    <w:rsid w:val="00B90399"/>
    <w:rsid w:val="00C656D6"/>
    <w:rsid w:val="00D023A6"/>
    <w:rsid w:val="00D10604"/>
    <w:rsid w:val="00D10EC5"/>
    <w:rsid w:val="00D11671"/>
    <w:rsid w:val="00D35B4F"/>
    <w:rsid w:val="00DC79D5"/>
    <w:rsid w:val="00E32A6B"/>
    <w:rsid w:val="00E5745A"/>
    <w:rsid w:val="00E70113"/>
    <w:rsid w:val="00EE115C"/>
    <w:rsid w:val="00EF2D2C"/>
    <w:rsid w:val="00F52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7048"/>
  <w15:chartTrackingRefBased/>
  <w15:docId w15:val="{26E7B238-9D32-4441-AA73-0953F9D6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E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4D4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A59F4"/>
    <w:pPr>
      <w:spacing w:before="100" w:beforeAutospacing="1" w:after="100" w:afterAutospacing="1"/>
    </w:pPr>
  </w:style>
  <w:style w:type="paragraph" w:styleId="PlainText">
    <w:name w:val="Plain Text"/>
    <w:basedOn w:val="Normal"/>
    <w:link w:val="PlainTextChar"/>
    <w:uiPriority w:val="99"/>
    <w:unhideWhenUsed/>
    <w:rsid w:val="00D10EC5"/>
    <w:rPr>
      <w:rFonts w:cstheme="minorBidi"/>
      <w:szCs w:val="21"/>
    </w:rPr>
  </w:style>
  <w:style w:type="character" w:customStyle="1" w:styleId="PlainTextChar">
    <w:name w:val="Plain Text Char"/>
    <w:basedOn w:val="DefaultParagraphFont"/>
    <w:link w:val="PlainText"/>
    <w:uiPriority w:val="99"/>
    <w:rsid w:val="00D10EC5"/>
    <w:rPr>
      <w:rFonts w:ascii="Calibri" w:hAnsi="Calibri"/>
      <w:szCs w:val="21"/>
    </w:rPr>
  </w:style>
  <w:style w:type="character" w:styleId="Emphasis">
    <w:name w:val="Emphasis"/>
    <w:basedOn w:val="DefaultParagraphFont"/>
    <w:uiPriority w:val="20"/>
    <w:qFormat/>
    <w:rsid w:val="002A39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5290">
      <w:bodyDiv w:val="1"/>
      <w:marLeft w:val="0"/>
      <w:marRight w:val="0"/>
      <w:marTop w:val="0"/>
      <w:marBottom w:val="0"/>
      <w:divBdr>
        <w:top w:val="none" w:sz="0" w:space="0" w:color="auto"/>
        <w:left w:val="none" w:sz="0" w:space="0" w:color="auto"/>
        <w:bottom w:val="none" w:sz="0" w:space="0" w:color="auto"/>
        <w:right w:val="none" w:sz="0" w:space="0" w:color="auto"/>
      </w:divBdr>
    </w:div>
    <w:div w:id="190385587">
      <w:bodyDiv w:val="1"/>
      <w:marLeft w:val="0"/>
      <w:marRight w:val="0"/>
      <w:marTop w:val="0"/>
      <w:marBottom w:val="0"/>
      <w:divBdr>
        <w:top w:val="none" w:sz="0" w:space="0" w:color="auto"/>
        <w:left w:val="none" w:sz="0" w:space="0" w:color="auto"/>
        <w:bottom w:val="none" w:sz="0" w:space="0" w:color="auto"/>
        <w:right w:val="none" w:sz="0" w:space="0" w:color="auto"/>
      </w:divBdr>
    </w:div>
    <w:div w:id="491142073">
      <w:bodyDiv w:val="1"/>
      <w:marLeft w:val="0"/>
      <w:marRight w:val="0"/>
      <w:marTop w:val="0"/>
      <w:marBottom w:val="0"/>
      <w:divBdr>
        <w:top w:val="none" w:sz="0" w:space="0" w:color="auto"/>
        <w:left w:val="none" w:sz="0" w:space="0" w:color="auto"/>
        <w:bottom w:val="none" w:sz="0" w:space="0" w:color="auto"/>
        <w:right w:val="none" w:sz="0" w:space="0" w:color="auto"/>
      </w:divBdr>
    </w:div>
    <w:div w:id="885218202">
      <w:bodyDiv w:val="1"/>
      <w:marLeft w:val="0"/>
      <w:marRight w:val="0"/>
      <w:marTop w:val="0"/>
      <w:marBottom w:val="0"/>
      <w:divBdr>
        <w:top w:val="none" w:sz="0" w:space="0" w:color="auto"/>
        <w:left w:val="none" w:sz="0" w:space="0" w:color="auto"/>
        <w:bottom w:val="none" w:sz="0" w:space="0" w:color="auto"/>
        <w:right w:val="none" w:sz="0" w:space="0" w:color="auto"/>
      </w:divBdr>
    </w:div>
    <w:div w:id="1280642729">
      <w:bodyDiv w:val="1"/>
      <w:marLeft w:val="0"/>
      <w:marRight w:val="0"/>
      <w:marTop w:val="0"/>
      <w:marBottom w:val="0"/>
      <w:divBdr>
        <w:top w:val="none" w:sz="0" w:space="0" w:color="auto"/>
        <w:left w:val="none" w:sz="0" w:space="0" w:color="auto"/>
        <w:bottom w:val="none" w:sz="0" w:space="0" w:color="auto"/>
        <w:right w:val="none" w:sz="0" w:space="0" w:color="auto"/>
      </w:divBdr>
    </w:div>
    <w:div w:id="1679767827">
      <w:bodyDiv w:val="1"/>
      <w:marLeft w:val="0"/>
      <w:marRight w:val="0"/>
      <w:marTop w:val="0"/>
      <w:marBottom w:val="0"/>
      <w:divBdr>
        <w:top w:val="none" w:sz="0" w:space="0" w:color="auto"/>
        <w:left w:val="none" w:sz="0" w:space="0" w:color="auto"/>
        <w:bottom w:val="none" w:sz="0" w:space="0" w:color="auto"/>
        <w:right w:val="none" w:sz="0" w:space="0" w:color="auto"/>
      </w:divBdr>
    </w:div>
    <w:div w:id="1814323171">
      <w:bodyDiv w:val="1"/>
      <w:marLeft w:val="0"/>
      <w:marRight w:val="0"/>
      <w:marTop w:val="0"/>
      <w:marBottom w:val="0"/>
      <w:divBdr>
        <w:top w:val="none" w:sz="0" w:space="0" w:color="auto"/>
        <w:left w:val="none" w:sz="0" w:space="0" w:color="auto"/>
        <w:bottom w:val="none" w:sz="0" w:space="0" w:color="auto"/>
        <w:right w:val="none" w:sz="0" w:space="0" w:color="auto"/>
      </w:divBdr>
    </w:div>
    <w:div w:id="1823888223">
      <w:bodyDiv w:val="1"/>
      <w:marLeft w:val="0"/>
      <w:marRight w:val="0"/>
      <w:marTop w:val="0"/>
      <w:marBottom w:val="0"/>
      <w:divBdr>
        <w:top w:val="none" w:sz="0" w:space="0" w:color="auto"/>
        <w:left w:val="none" w:sz="0" w:space="0" w:color="auto"/>
        <w:bottom w:val="none" w:sz="0" w:space="0" w:color="auto"/>
        <w:right w:val="none" w:sz="0" w:space="0" w:color="auto"/>
      </w:divBdr>
    </w:div>
    <w:div w:id="18325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892D8-F43A-49A7-994E-0CE05DE5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Layman</dc:creator>
  <cp:keywords/>
  <dc:description/>
  <cp:lastModifiedBy>Michael Layman</cp:lastModifiedBy>
  <cp:revision>8</cp:revision>
  <dcterms:created xsi:type="dcterms:W3CDTF">2020-08-03T21:12:00Z</dcterms:created>
  <dcterms:modified xsi:type="dcterms:W3CDTF">2020-08-04T01:23:00Z</dcterms:modified>
</cp:coreProperties>
</file>