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0DE1C" w14:textId="7CECC1B7" w:rsidR="00724C14" w:rsidRPr="0066020E" w:rsidRDefault="00724C14" w:rsidP="00724C14">
      <w:pPr>
        <w:spacing w:after="200" w:line="276" w:lineRule="auto"/>
        <w:jc w:val="center"/>
        <w:rPr>
          <w:rFonts w:ascii="Century Gothic" w:hAnsi="Century Gothic"/>
          <w:b/>
          <w:color w:val="00B050"/>
          <w:szCs w:val="24"/>
        </w:rPr>
      </w:pPr>
      <w:r w:rsidRPr="0066020E">
        <w:rPr>
          <w:rFonts w:ascii="Century Gothic" w:hAnsi="Century Gothic"/>
          <w:b/>
          <w:color w:val="00B050"/>
          <w:szCs w:val="24"/>
        </w:rPr>
        <w:t xml:space="preserve">JEPB ADMINISTRATOR REPORT – </w:t>
      </w:r>
      <w:r>
        <w:rPr>
          <w:rFonts w:ascii="Century Gothic" w:hAnsi="Century Gothic"/>
          <w:b/>
          <w:color w:val="00B050"/>
          <w:szCs w:val="24"/>
        </w:rPr>
        <w:t>May 2024</w:t>
      </w:r>
      <w:r w:rsidRPr="0066020E">
        <w:rPr>
          <w:rFonts w:ascii="Century Gothic" w:hAnsi="Century Gothic"/>
          <w:b/>
          <w:color w:val="00B050"/>
          <w:szCs w:val="24"/>
        </w:rPr>
        <w:t xml:space="preserve"> </w:t>
      </w:r>
    </w:p>
    <w:p w14:paraId="551C1307" w14:textId="311A4DE0" w:rsidR="00724C14" w:rsidRPr="00F64F04" w:rsidRDefault="00724C14" w:rsidP="00724C14">
      <w:pPr>
        <w:pStyle w:val="ListParagraph"/>
        <w:numPr>
          <w:ilvl w:val="0"/>
          <w:numId w:val="3"/>
        </w:numPr>
        <w:rPr>
          <w:rFonts w:ascii="Century Gothic" w:hAnsi="Century Gothic"/>
          <w:b/>
          <w:bCs/>
          <w:color w:val="FF0000"/>
          <w:sz w:val="20"/>
          <w:szCs w:val="20"/>
        </w:rPr>
      </w:pPr>
      <w:r w:rsidRPr="00F64F04">
        <w:rPr>
          <w:rFonts w:ascii="Century Gothic" w:hAnsi="Century Gothic"/>
          <w:b/>
          <w:bCs/>
          <w:color w:val="FF0000"/>
          <w:sz w:val="20"/>
          <w:szCs w:val="20"/>
        </w:rPr>
        <w:t>UPDATE - The Ed Ball 1</w:t>
      </w:r>
      <w:r w:rsidRPr="00F64F04">
        <w:rPr>
          <w:rFonts w:ascii="Century Gothic" w:hAnsi="Century Gothic"/>
          <w:b/>
          <w:bCs/>
          <w:color w:val="FF0000"/>
          <w:sz w:val="20"/>
          <w:szCs w:val="20"/>
          <w:vertAlign w:val="superscript"/>
        </w:rPr>
        <w:t>st</w:t>
      </w:r>
      <w:r w:rsidRPr="00F64F04">
        <w:rPr>
          <w:rFonts w:ascii="Century Gothic" w:hAnsi="Century Gothic"/>
          <w:b/>
          <w:bCs/>
          <w:color w:val="FF0000"/>
          <w:sz w:val="20"/>
          <w:szCs w:val="20"/>
        </w:rPr>
        <w:t xml:space="preserve"> floor training room renovations are now completed.  The new hearing room will be the new location for the monthly meetings of the Board.  Entry to the hearing room, room 1002, is in the hallway located to the side and rear of the security desk.</w:t>
      </w:r>
    </w:p>
    <w:p w14:paraId="3112E1D7" w14:textId="77777777" w:rsidR="00724C14" w:rsidRPr="00F64F04" w:rsidRDefault="00724C14" w:rsidP="00724C14">
      <w:pPr>
        <w:pStyle w:val="ListParagraph"/>
        <w:ind w:left="1440"/>
        <w:rPr>
          <w:rFonts w:ascii="Century Gothic" w:hAnsi="Century Gothic"/>
          <w:b/>
          <w:bCs/>
          <w:sz w:val="20"/>
          <w:szCs w:val="20"/>
        </w:rPr>
      </w:pPr>
    </w:p>
    <w:p w14:paraId="3C6EC26F" w14:textId="78ED80A8" w:rsidR="00724C14" w:rsidRPr="00F64F04" w:rsidRDefault="00724C14" w:rsidP="00724C14">
      <w:pPr>
        <w:pStyle w:val="ListParagraph"/>
        <w:numPr>
          <w:ilvl w:val="0"/>
          <w:numId w:val="3"/>
        </w:numPr>
        <w:jc w:val="both"/>
        <w:rPr>
          <w:rFonts w:ascii="Century Gothic" w:hAnsi="Century Gothic"/>
          <w:b/>
          <w:bCs/>
          <w:sz w:val="20"/>
          <w:szCs w:val="20"/>
        </w:rPr>
      </w:pPr>
      <w:r w:rsidRPr="00F64F04">
        <w:rPr>
          <w:rFonts w:ascii="Century Gothic" w:hAnsi="Century Gothic"/>
          <w:b/>
          <w:bCs/>
          <w:sz w:val="20"/>
          <w:szCs w:val="20"/>
        </w:rPr>
        <w:t xml:space="preserve">The JEPB committees will not meet for the month of May.  They will resume </w:t>
      </w:r>
      <w:proofErr w:type="gramStart"/>
      <w:r w:rsidRPr="00F64F04">
        <w:rPr>
          <w:rFonts w:ascii="Century Gothic" w:hAnsi="Century Gothic"/>
          <w:b/>
          <w:bCs/>
          <w:sz w:val="20"/>
          <w:szCs w:val="20"/>
        </w:rPr>
        <w:t>meeting</w:t>
      </w:r>
      <w:proofErr w:type="gramEnd"/>
      <w:r w:rsidRPr="00F64F04">
        <w:rPr>
          <w:rFonts w:ascii="Century Gothic" w:hAnsi="Century Gothic"/>
          <w:b/>
          <w:bCs/>
          <w:sz w:val="20"/>
          <w:szCs w:val="20"/>
        </w:rPr>
        <w:t xml:space="preserve"> on June 24th.  The </w:t>
      </w:r>
      <w:r w:rsidR="00F64F04" w:rsidRPr="00F64F04">
        <w:rPr>
          <w:rFonts w:ascii="Century Gothic" w:hAnsi="Century Gothic"/>
          <w:b/>
          <w:bCs/>
          <w:sz w:val="20"/>
          <w:szCs w:val="20"/>
        </w:rPr>
        <w:t xml:space="preserve">Air </w:t>
      </w:r>
      <w:r w:rsidRPr="00F64F04">
        <w:rPr>
          <w:rFonts w:ascii="Century Gothic" w:hAnsi="Century Gothic"/>
          <w:b/>
          <w:bCs/>
          <w:sz w:val="20"/>
          <w:szCs w:val="20"/>
        </w:rPr>
        <w:t xml:space="preserve">Committee will meet first at 4:30 pm, to be immediately followed by the </w:t>
      </w:r>
      <w:r w:rsidR="00F64F04" w:rsidRPr="00F64F04">
        <w:rPr>
          <w:rFonts w:ascii="Century Gothic" w:hAnsi="Century Gothic"/>
          <w:b/>
          <w:bCs/>
          <w:sz w:val="20"/>
          <w:szCs w:val="20"/>
        </w:rPr>
        <w:t xml:space="preserve">Water </w:t>
      </w:r>
      <w:r w:rsidRPr="00F64F04">
        <w:rPr>
          <w:rFonts w:ascii="Century Gothic" w:hAnsi="Century Gothic"/>
          <w:b/>
          <w:bCs/>
          <w:sz w:val="20"/>
          <w:szCs w:val="20"/>
        </w:rPr>
        <w:t xml:space="preserve">Committee at 5:30 pm.  Both meetings are anticipated to last approximately one hour.  </w:t>
      </w:r>
    </w:p>
    <w:p w14:paraId="77F04272" w14:textId="77777777" w:rsidR="0019285A" w:rsidRPr="00F64F04" w:rsidRDefault="0019285A" w:rsidP="0019285A">
      <w:pPr>
        <w:pStyle w:val="ListParagraph"/>
        <w:rPr>
          <w:rFonts w:ascii="Century Gothic" w:hAnsi="Century Gothic"/>
          <w:b/>
          <w:bCs/>
          <w:sz w:val="20"/>
          <w:szCs w:val="20"/>
        </w:rPr>
      </w:pPr>
    </w:p>
    <w:p w14:paraId="1377D9EE" w14:textId="71E5E163" w:rsidR="0019285A" w:rsidRPr="00F64F04" w:rsidRDefault="0019285A" w:rsidP="00724C14">
      <w:pPr>
        <w:pStyle w:val="ListParagraph"/>
        <w:numPr>
          <w:ilvl w:val="0"/>
          <w:numId w:val="3"/>
        </w:numPr>
        <w:jc w:val="both"/>
        <w:rPr>
          <w:rFonts w:ascii="Century Gothic" w:hAnsi="Century Gothic"/>
          <w:b/>
          <w:bCs/>
          <w:sz w:val="20"/>
          <w:szCs w:val="20"/>
        </w:rPr>
      </w:pPr>
      <w:r w:rsidRPr="00F64F04">
        <w:rPr>
          <w:rFonts w:ascii="Century Gothic" w:hAnsi="Century Gothic"/>
          <w:b/>
          <w:bCs/>
          <w:sz w:val="20"/>
          <w:szCs w:val="20"/>
        </w:rPr>
        <w:t>We have a noise variance currently under technical review.  It is anticipated that it will be ready for review at the June 24</w:t>
      </w:r>
      <w:r w:rsidRPr="00F64F04">
        <w:rPr>
          <w:rFonts w:ascii="Century Gothic" w:hAnsi="Century Gothic"/>
          <w:b/>
          <w:bCs/>
          <w:sz w:val="20"/>
          <w:szCs w:val="20"/>
          <w:vertAlign w:val="superscript"/>
        </w:rPr>
        <w:t>th</w:t>
      </w:r>
      <w:r w:rsidRPr="00F64F04">
        <w:rPr>
          <w:rFonts w:ascii="Century Gothic" w:hAnsi="Century Gothic"/>
          <w:b/>
          <w:bCs/>
          <w:sz w:val="20"/>
          <w:szCs w:val="20"/>
        </w:rPr>
        <w:t xml:space="preserve"> Air Committee meeting and before the full board in July.</w:t>
      </w:r>
    </w:p>
    <w:p w14:paraId="0025E130" w14:textId="77777777" w:rsidR="00724C14" w:rsidRPr="00F64F04" w:rsidRDefault="00724C14" w:rsidP="00724C14">
      <w:pPr>
        <w:pStyle w:val="ListParagraph"/>
        <w:rPr>
          <w:rFonts w:ascii="Century Gothic" w:hAnsi="Century Gothic"/>
          <w:b/>
          <w:bCs/>
          <w:sz w:val="20"/>
          <w:szCs w:val="20"/>
        </w:rPr>
      </w:pPr>
    </w:p>
    <w:p w14:paraId="483C9F24" w14:textId="15669198" w:rsidR="00724C14" w:rsidRPr="00F64F04" w:rsidRDefault="00724C14" w:rsidP="00724C14">
      <w:pPr>
        <w:pStyle w:val="ListParagraph"/>
        <w:numPr>
          <w:ilvl w:val="0"/>
          <w:numId w:val="3"/>
        </w:numPr>
        <w:jc w:val="both"/>
        <w:rPr>
          <w:rFonts w:ascii="Century Gothic" w:hAnsi="Century Gothic"/>
          <w:b/>
          <w:bCs/>
          <w:sz w:val="20"/>
          <w:szCs w:val="20"/>
        </w:rPr>
      </w:pPr>
      <w:r w:rsidRPr="00F64F04">
        <w:rPr>
          <w:rFonts w:ascii="Century Gothic" w:hAnsi="Century Gothic"/>
          <w:b/>
          <w:bCs/>
          <w:sz w:val="20"/>
          <w:szCs w:val="20"/>
        </w:rPr>
        <w:t>Belated birthday wishes are extended to members David Wood (April 26</w:t>
      </w:r>
      <w:r w:rsidRPr="00F64F04">
        <w:rPr>
          <w:rFonts w:ascii="Century Gothic" w:hAnsi="Century Gothic"/>
          <w:b/>
          <w:bCs/>
          <w:sz w:val="20"/>
          <w:szCs w:val="20"/>
          <w:vertAlign w:val="superscript"/>
        </w:rPr>
        <w:t>th</w:t>
      </w:r>
      <w:r w:rsidRPr="00F64F04">
        <w:rPr>
          <w:rFonts w:ascii="Century Gothic" w:hAnsi="Century Gothic"/>
          <w:b/>
          <w:bCs/>
          <w:sz w:val="20"/>
          <w:szCs w:val="20"/>
        </w:rPr>
        <w:t>) and Adam Hoyles (May 6</w:t>
      </w:r>
      <w:r w:rsidRPr="00F64F04">
        <w:rPr>
          <w:rFonts w:ascii="Century Gothic" w:hAnsi="Century Gothic"/>
          <w:b/>
          <w:bCs/>
          <w:sz w:val="20"/>
          <w:szCs w:val="20"/>
          <w:vertAlign w:val="superscript"/>
        </w:rPr>
        <w:t>th</w:t>
      </w:r>
      <w:r w:rsidRPr="00F64F04">
        <w:rPr>
          <w:rFonts w:ascii="Century Gothic" w:hAnsi="Century Gothic"/>
          <w:b/>
          <w:bCs/>
          <w:sz w:val="20"/>
          <w:szCs w:val="20"/>
        </w:rPr>
        <w:t>)</w:t>
      </w:r>
    </w:p>
    <w:p w14:paraId="58B20477" w14:textId="77777777" w:rsidR="00724C14" w:rsidRPr="00F64F04" w:rsidRDefault="00724C14" w:rsidP="00724C14">
      <w:pPr>
        <w:pStyle w:val="ListParagraph"/>
        <w:rPr>
          <w:rFonts w:ascii="Century Gothic" w:hAnsi="Century Gothic"/>
          <w:b/>
          <w:bCs/>
          <w:sz w:val="20"/>
          <w:szCs w:val="20"/>
        </w:rPr>
      </w:pPr>
    </w:p>
    <w:p w14:paraId="40623008" w14:textId="449F3BCA" w:rsidR="00724C14" w:rsidRPr="00F64F04" w:rsidRDefault="00724C14" w:rsidP="00724C14">
      <w:pPr>
        <w:pStyle w:val="ListParagraph"/>
        <w:numPr>
          <w:ilvl w:val="0"/>
          <w:numId w:val="3"/>
        </w:numPr>
        <w:jc w:val="both"/>
        <w:rPr>
          <w:rFonts w:ascii="Century Gothic" w:hAnsi="Century Gothic"/>
          <w:b/>
          <w:bCs/>
          <w:sz w:val="20"/>
          <w:szCs w:val="20"/>
        </w:rPr>
      </w:pPr>
      <w:r w:rsidRPr="00F64F04">
        <w:rPr>
          <w:rFonts w:ascii="Century Gothic" w:hAnsi="Century Gothic"/>
          <w:b/>
          <w:bCs/>
          <w:sz w:val="20"/>
          <w:szCs w:val="20"/>
        </w:rPr>
        <w:t>Legislation appointing Margaret</w:t>
      </w:r>
      <w:r w:rsidR="00AA52C5" w:rsidRPr="00F64F04">
        <w:rPr>
          <w:rFonts w:ascii="Century Gothic" w:hAnsi="Century Gothic"/>
          <w:b/>
          <w:bCs/>
          <w:sz w:val="20"/>
          <w:szCs w:val="20"/>
        </w:rPr>
        <w:t>e</w:t>
      </w:r>
      <w:r w:rsidRPr="00F64F04">
        <w:rPr>
          <w:rFonts w:ascii="Century Gothic" w:hAnsi="Century Gothic"/>
          <w:b/>
          <w:bCs/>
          <w:sz w:val="20"/>
          <w:szCs w:val="20"/>
        </w:rPr>
        <w:t xml:space="preserve"> Vest</w:t>
      </w:r>
      <w:r w:rsidR="00AA52C5" w:rsidRPr="00F64F04">
        <w:rPr>
          <w:rFonts w:ascii="Century Gothic" w:hAnsi="Century Gothic"/>
          <w:b/>
          <w:bCs/>
          <w:sz w:val="20"/>
          <w:szCs w:val="20"/>
        </w:rPr>
        <w:t xml:space="preserve"> to the JEPB in the Mayoral – Professional Engineer slot has been introduced to Council and should be approved at the May 28</w:t>
      </w:r>
      <w:r w:rsidR="00AA52C5" w:rsidRPr="00F64F04">
        <w:rPr>
          <w:rFonts w:ascii="Century Gothic" w:hAnsi="Century Gothic"/>
          <w:b/>
          <w:bCs/>
          <w:sz w:val="20"/>
          <w:szCs w:val="20"/>
          <w:vertAlign w:val="superscript"/>
        </w:rPr>
        <w:t>th</w:t>
      </w:r>
      <w:r w:rsidR="00AA52C5" w:rsidRPr="00F64F04">
        <w:rPr>
          <w:rFonts w:ascii="Century Gothic" w:hAnsi="Century Gothic"/>
          <w:b/>
          <w:bCs/>
          <w:sz w:val="20"/>
          <w:szCs w:val="20"/>
        </w:rPr>
        <w:t xml:space="preserve"> meeting.</w:t>
      </w:r>
    </w:p>
    <w:p w14:paraId="11D984D7" w14:textId="77777777" w:rsidR="00724C14" w:rsidRPr="00F64F04" w:rsidRDefault="00724C14" w:rsidP="00724C14">
      <w:pPr>
        <w:pStyle w:val="ListParagraph"/>
        <w:rPr>
          <w:rFonts w:ascii="Century Gothic" w:hAnsi="Century Gothic"/>
          <w:b/>
          <w:bCs/>
          <w:sz w:val="20"/>
          <w:szCs w:val="20"/>
        </w:rPr>
      </w:pPr>
    </w:p>
    <w:p w14:paraId="52A66CA2" w14:textId="49B7546E" w:rsidR="00AA52C5" w:rsidRPr="00F64F04" w:rsidRDefault="00AA52C5" w:rsidP="00724C14">
      <w:pPr>
        <w:pStyle w:val="ListParagraph"/>
        <w:numPr>
          <w:ilvl w:val="0"/>
          <w:numId w:val="3"/>
        </w:numPr>
        <w:jc w:val="both"/>
        <w:rPr>
          <w:rFonts w:ascii="Century Gothic" w:hAnsi="Century Gothic"/>
          <w:b/>
          <w:bCs/>
          <w:sz w:val="20"/>
          <w:szCs w:val="20"/>
        </w:rPr>
      </w:pPr>
      <w:r w:rsidRPr="00F64F04">
        <w:rPr>
          <w:rFonts w:ascii="Century Gothic" w:hAnsi="Century Gothic"/>
          <w:b/>
          <w:bCs/>
          <w:sz w:val="20"/>
          <w:szCs w:val="20"/>
        </w:rPr>
        <w:t>Ordinance 2024-284 was recently approved by Council.  The legislation revises the “discreet citizen” member category to “citizens representing the general public not engaged in environmental businesses or advocacy”.  It also adds “sustainability and resilience” as areas of interest to the powers and duties of the board.</w:t>
      </w:r>
    </w:p>
    <w:p w14:paraId="1390BB20" w14:textId="77777777" w:rsidR="00F64F04" w:rsidRPr="00F64F04" w:rsidRDefault="00F64F04" w:rsidP="00F64F04">
      <w:pPr>
        <w:pStyle w:val="ListParagraph"/>
        <w:rPr>
          <w:rFonts w:ascii="Century Gothic" w:hAnsi="Century Gothic"/>
          <w:b/>
          <w:bCs/>
          <w:sz w:val="20"/>
          <w:szCs w:val="20"/>
        </w:rPr>
      </w:pPr>
    </w:p>
    <w:p w14:paraId="3A6A1ABE" w14:textId="302F9143" w:rsidR="00F64F04" w:rsidRPr="00F64F04" w:rsidRDefault="00F64F04" w:rsidP="00724C14">
      <w:pPr>
        <w:pStyle w:val="ListParagraph"/>
        <w:numPr>
          <w:ilvl w:val="0"/>
          <w:numId w:val="3"/>
        </w:numPr>
        <w:jc w:val="both"/>
        <w:rPr>
          <w:rFonts w:ascii="Century Gothic" w:hAnsi="Century Gothic"/>
          <w:b/>
          <w:bCs/>
          <w:sz w:val="20"/>
          <w:szCs w:val="20"/>
        </w:rPr>
      </w:pPr>
      <w:r w:rsidRPr="00F64F04">
        <w:rPr>
          <w:rFonts w:ascii="Century Gothic" w:hAnsi="Century Gothic"/>
          <w:b/>
          <w:bCs/>
          <w:sz w:val="20"/>
          <w:szCs w:val="20"/>
        </w:rPr>
        <w:t xml:space="preserve">Community and Media – members are encouraged to engage the community in various ways.  Please ensure that when doing so, you are speaking as an “individual” and ensure that your views are expressed as such and not as positions of the Board.  The only official voice of the Board is the Chair or their </w:t>
      </w:r>
      <w:proofErr w:type="gramStart"/>
      <w:r w:rsidRPr="00F64F04">
        <w:rPr>
          <w:rFonts w:ascii="Century Gothic" w:hAnsi="Century Gothic"/>
          <w:b/>
          <w:bCs/>
          <w:sz w:val="20"/>
          <w:szCs w:val="20"/>
        </w:rPr>
        <w:t>designee</w:t>
      </w:r>
      <w:proofErr w:type="gramEnd"/>
      <w:r w:rsidRPr="00F64F04">
        <w:rPr>
          <w:rFonts w:ascii="Century Gothic" w:hAnsi="Century Gothic"/>
          <w:b/>
          <w:bCs/>
          <w:sz w:val="20"/>
          <w:szCs w:val="20"/>
        </w:rPr>
        <w:t>.  Please be sure to let me know of any media interactions.</w:t>
      </w:r>
    </w:p>
    <w:p w14:paraId="797A1CFE" w14:textId="77777777" w:rsidR="00F64F04" w:rsidRPr="00F64F04" w:rsidRDefault="00F64F04" w:rsidP="00F64F04">
      <w:pPr>
        <w:pStyle w:val="ListParagraph"/>
        <w:rPr>
          <w:rFonts w:ascii="Century Gothic" w:hAnsi="Century Gothic"/>
          <w:b/>
          <w:bCs/>
          <w:sz w:val="20"/>
          <w:szCs w:val="20"/>
        </w:rPr>
      </w:pPr>
    </w:p>
    <w:p w14:paraId="7A6D424A" w14:textId="5D1003B9" w:rsidR="00CF5FAD" w:rsidRPr="00F64F04" w:rsidRDefault="00AA52C5" w:rsidP="004F2381">
      <w:pPr>
        <w:pStyle w:val="ListParagraph"/>
        <w:numPr>
          <w:ilvl w:val="0"/>
          <w:numId w:val="3"/>
        </w:numPr>
        <w:jc w:val="both"/>
        <w:rPr>
          <w:sz w:val="20"/>
          <w:szCs w:val="20"/>
        </w:rPr>
      </w:pPr>
      <w:r w:rsidRPr="00F64F04">
        <w:rPr>
          <w:rFonts w:ascii="Century Gothic" w:hAnsi="Century Gothic"/>
          <w:b/>
          <w:bCs/>
          <w:sz w:val="20"/>
          <w:szCs w:val="20"/>
        </w:rPr>
        <w:t>P</w:t>
      </w:r>
      <w:r w:rsidR="00724C14" w:rsidRPr="00F64F04">
        <w:rPr>
          <w:rFonts w:ascii="Century Gothic" w:hAnsi="Century Gothic"/>
          <w:b/>
          <w:bCs/>
          <w:sz w:val="20"/>
          <w:szCs w:val="20"/>
        </w:rPr>
        <w:t>lanning efforts for the 2024 environmental symposium</w:t>
      </w:r>
      <w:r w:rsidRPr="00F64F04">
        <w:rPr>
          <w:rFonts w:ascii="Century Gothic" w:hAnsi="Century Gothic"/>
          <w:b/>
          <w:bCs/>
          <w:sz w:val="20"/>
          <w:szCs w:val="20"/>
        </w:rPr>
        <w:t xml:space="preserve"> are underway.  The theme for the event this year will be “Equitable Solutions in Action: Sustainability, Resilience, and Stewardship”.  </w:t>
      </w:r>
      <w:r w:rsidR="00724C14" w:rsidRPr="00F64F04">
        <w:rPr>
          <w:rFonts w:ascii="Century Gothic" w:hAnsi="Century Gothic"/>
          <w:b/>
          <w:bCs/>
          <w:sz w:val="20"/>
          <w:szCs w:val="20"/>
        </w:rPr>
        <w:t xml:space="preserve">If you have thoughts or suggestions on specific items you would like to see covered in one of the sessions, please let me know.  </w:t>
      </w:r>
    </w:p>
    <w:p w14:paraId="37F05020" w14:textId="43C3FAF2" w:rsidR="00487293" w:rsidRPr="00E257B3" w:rsidRDefault="00487293" w:rsidP="00CF5FAD">
      <w:pPr>
        <w:jc w:val="center"/>
      </w:pPr>
    </w:p>
    <w:sectPr w:rsidR="00487293" w:rsidRPr="00E257B3" w:rsidSect="00683D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99A0F" w14:textId="77777777" w:rsidR="00A94C57" w:rsidRDefault="00A94C57" w:rsidP="00D03439">
      <w:r>
        <w:separator/>
      </w:r>
    </w:p>
  </w:endnote>
  <w:endnote w:type="continuationSeparator" w:id="0">
    <w:p w14:paraId="17B78834" w14:textId="77777777" w:rsidR="00A94C57" w:rsidRDefault="00A94C57" w:rsidP="00D0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3F91" w14:textId="77777777" w:rsidR="00BB5C12" w:rsidRDefault="00BB5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36AD1" w14:textId="77777777" w:rsidR="00BB5C12" w:rsidRDefault="00BB5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56C38" w14:textId="77777777" w:rsidR="00BB5C12" w:rsidRDefault="00BB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AB328" w14:textId="77777777" w:rsidR="00A94C57" w:rsidRDefault="00A94C57" w:rsidP="00D03439">
      <w:r>
        <w:separator/>
      </w:r>
    </w:p>
  </w:footnote>
  <w:footnote w:type="continuationSeparator" w:id="0">
    <w:p w14:paraId="5795727E" w14:textId="77777777" w:rsidR="00A94C57" w:rsidRDefault="00A94C57" w:rsidP="00D0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9E5CC" w14:textId="77777777" w:rsidR="00BB5C12" w:rsidRDefault="00BB5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DBFBB" w14:textId="77777777" w:rsidR="00BB5C12" w:rsidRDefault="00BB5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3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vironmental Protection Board Letterhead"/>
    </w:tblPr>
    <w:tblGrid>
      <w:gridCol w:w="2862"/>
      <w:gridCol w:w="5238"/>
      <w:gridCol w:w="2339"/>
    </w:tblGrid>
    <w:tr w:rsidR="00683D3D" w14:paraId="76CAA857" w14:textId="77777777" w:rsidTr="00AA7533">
      <w:trPr>
        <w:trHeight w:val="2790"/>
        <w:tblHeader/>
      </w:trPr>
      <w:tc>
        <w:tcPr>
          <w:tcW w:w="2862" w:type="dxa"/>
        </w:tcPr>
        <w:p w14:paraId="15C7B309" w14:textId="77777777" w:rsidR="00683D3D" w:rsidRDefault="00683D3D" w:rsidP="00BB05D0">
          <w:pPr>
            <w:pStyle w:val="Header"/>
          </w:pPr>
          <w:r w:rsidRPr="00D03439">
            <w:rPr>
              <w:noProof/>
              <w:color w:val="1F497D" w:themeColor="text2"/>
              <w:sz w:val="16"/>
              <w:szCs w:val="16"/>
            </w:rPr>
            <w:drawing>
              <wp:anchor distT="0" distB="0" distL="114300" distR="114300" simplePos="0" relativeHeight="251658240" behindDoc="1" locked="0" layoutInCell="1" allowOverlap="1" wp14:anchorId="04D127F0" wp14:editId="50C23FE8">
                <wp:simplePos x="0" y="0"/>
                <wp:positionH relativeFrom="column">
                  <wp:posOffset>-68580</wp:posOffset>
                </wp:positionH>
                <wp:positionV relativeFrom="paragraph">
                  <wp:posOffset>0</wp:posOffset>
                </wp:positionV>
                <wp:extent cx="1600200" cy="1963420"/>
                <wp:effectExtent l="0" t="0" r="0" b="0"/>
                <wp:wrapTight wrapText="bothSides">
                  <wp:wrapPolygon edited="0">
                    <wp:start x="8229" y="419"/>
                    <wp:lineTo x="6686" y="1048"/>
                    <wp:lineTo x="2057" y="3772"/>
                    <wp:lineTo x="257" y="7545"/>
                    <wp:lineTo x="514" y="10898"/>
                    <wp:lineTo x="2571" y="14251"/>
                    <wp:lineTo x="2571" y="15089"/>
                    <wp:lineTo x="8743" y="17604"/>
                    <wp:lineTo x="1543" y="18023"/>
                    <wp:lineTo x="1029" y="19071"/>
                    <wp:lineTo x="4371" y="20748"/>
                    <wp:lineTo x="16457" y="20748"/>
                    <wp:lineTo x="20314" y="19071"/>
                    <wp:lineTo x="19800" y="18023"/>
                    <wp:lineTo x="12600" y="17604"/>
                    <wp:lineTo x="19029" y="14880"/>
                    <wp:lineTo x="21086" y="10898"/>
                    <wp:lineTo x="21086" y="7545"/>
                    <wp:lineTo x="19800" y="4611"/>
                    <wp:lineTo x="19543" y="3563"/>
                    <wp:lineTo x="14657" y="1048"/>
                    <wp:lineTo x="13114" y="419"/>
                    <wp:lineTo x="8229" y="41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0200" cy="19634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38" w:type="dxa"/>
        </w:tcPr>
        <w:p w14:paraId="06BA3FEF" w14:textId="07750CBD" w:rsidR="00D26FB5" w:rsidRDefault="00D26FB5" w:rsidP="00BB05D0">
          <w:pPr>
            <w:pStyle w:val="Header"/>
            <w:spacing w:after="480"/>
            <w:rPr>
              <w:b/>
              <w:color w:val="1F497D" w:themeColor="text2"/>
              <w:sz w:val="16"/>
              <w:szCs w:val="16"/>
            </w:rPr>
          </w:pPr>
        </w:p>
        <w:p w14:paraId="1B8851DA" w14:textId="2DB8098E" w:rsidR="00683D3D" w:rsidRPr="00D03439" w:rsidRDefault="00EF17DF" w:rsidP="00D26FB5">
          <w:pPr>
            <w:pStyle w:val="Header"/>
            <w:spacing w:after="480"/>
            <w:rPr>
              <w:noProof/>
              <w:color w:val="1F497D" w:themeColor="text2"/>
              <w:sz w:val="16"/>
              <w:szCs w:val="16"/>
            </w:rPr>
          </w:pPr>
          <w:r>
            <w:rPr>
              <w:b/>
              <w:color w:val="1F497D" w:themeColor="text2"/>
              <w:sz w:val="16"/>
              <w:szCs w:val="16"/>
            </w:rPr>
            <w:t xml:space="preserve">Jacksonville </w:t>
          </w:r>
          <w:r w:rsidR="00683D3D">
            <w:rPr>
              <w:b/>
              <w:color w:val="1F497D" w:themeColor="text2"/>
              <w:sz w:val="16"/>
              <w:szCs w:val="16"/>
            </w:rPr>
            <w:t>Environmental Protection Board Members</w:t>
          </w:r>
          <w:r w:rsidR="00683D3D" w:rsidRPr="00EC3733">
            <w:rPr>
              <w:color w:val="1F497D" w:themeColor="text2"/>
              <w:sz w:val="16"/>
              <w:szCs w:val="16"/>
            </w:rPr>
            <w:br/>
          </w:r>
          <w:r w:rsidR="00B25551">
            <w:rPr>
              <w:color w:val="1F497D" w:themeColor="text2"/>
              <w:sz w:val="16"/>
              <w:szCs w:val="16"/>
            </w:rPr>
            <w:t>Thomas Deck</w:t>
          </w:r>
          <w:r w:rsidR="00683D3D">
            <w:rPr>
              <w:color w:val="1F497D" w:themeColor="text2"/>
              <w:sz w:val="16"/>
              <w:szCs w:val="16"/>
            </w:rPr>
            <w:t xml:space="preserve"> - Chairman</w:t>
          </w:r>
          <w:r w:rsidR="00683D3D">
            <w:rPr>
              <w:color w:val="1F497D" w:themeColor="text2"/>
              <w:sz w:val="16"/>
              <w:szCs w:val="16"/>
            </w:rPr>
            <w:br/>
          </w:r>
          <w:r w:rsidR="00B25551">
            <w:rPr>
              <w:color w:val="1F497D" w:themeColor="text2"/>
              <w:sz w:val="16"/>
              <w:szCs w:val="16"/>
            </w:rPr>
            <w:t>Adam Hoyles</w:t>
          </w:r>
          <w:r w:rsidR="00683D3D">
            <w:rPr>
              <w:color w:val="1F497D" w:themeColor="text2"/>
              <w:sz w:val="16"/>
              <w:szCs w:val="16"/>
            </w:rPr>
            <w:t xml:space="preserve"> – Vice Chairman</w:t>
          </w:r>
          <w:r w:rsidR="00683D3D">
            <w:rPr>
              <w:color w:val="1F497D" w:themeColor="text2"/>
              <w:sz w:val="16"/>
              <w:szCs w:val="16"/>
            </w:rPr>
            <w:br/>
          </w:r>
          <w:r w:rsidR="00B25551">
            <w:rPr>
              <w:color w:val="1F497D" w:themeColor="text2"/>
              <w:sz w:val="16"/>
              <w:szCs w:val="16"/>
            </w:rPr>
            <w:t xml:space="preserve">Josh Gellers, Ph.D., </w:t>
          </w:r>
          <w:r w:rsidR="00AA7533">
            <w:rPr>
              <w:color w:val="1F497D" w:themeColor="text2"/>
              <w:sz w:val="16"/>
              <w:szCs w:val="16"/>
            </w:rPr>
            <w:t xml:space="preserve">Desiree C. Jones, LMHC, </w:t>
          </w:r>
          <w:r w:rsidR="00182EE2">
            <w:rPr>
              <w:color w:val="1F497D" w:themeColor="text2"/>
              <w:sz w:val="16"/>
              <w:szCs w:val="16"/>
            </w:rPr>
            <w:t>Sunil Joshi</w:t>
          </w:r>
          <w:r w:rsidR="00683D3D">
            <w:rPr>
              <w:color w:val="1F497D" w:themeColor="text2"/>
              <w:sz w:val="16"/>
              <w:szCs w:val="16"/>
            </w:rPr>
            <w:t>, MD</w:t>
          </w:r>
          <w:r w:rsidR="000B378F">
            <w:rPr>
              <w:color w:val="1F497D" w:themeColor="text2"/>
              <w:sz w:val="16"/>
              <w:szCs w:val="16"/>
            </w:rPr>
            <w:t xml:space="preserve">, </w:t>
          </w:r>
          <w:r w:rsidR="00517AC6">
            <w:rPr>
              <w:color w:val="1F497D" w:themeColor="text2"/>
              <w:sz w:val="16"/>
              <w:szCs w:val="16"/>
            </w:rPr>
            <w:t xml:space="preserve">    </w:t>
          </w:r>
          <w:r w:rsidR="00B25551">
            <w:rPr>
              <w:color w:val="1F497D" w:themeColor="text2"/>
              <w:sz w:val="16"/>
              <w:szCs w:val="16"/>
            </w:rPr>
            <w:t xml:space="preserve">Clint </w:t>
          </w:r>
          <w:r w:rsidR="002B2EF8">
            <w:rPr>
              <w:color w:val="1F497D" w:themeColor="text2"/>
              <w:sz w:val="16"/>
              <w:szCs w:val="16"/>
            </w:rPr>
            <w:t xml:space="preserve">Noble, </w:t>
          </w:r>
          <w:r w:rsidR="001E7050">
            <w:rPr>
              <w:color w:val="1F497D" w:themeColor="text2"/>
              <w:sz w:val="16"/>
              <w:szCs w:val="16"/>
            </w:rPr>
            <w:t>Guillermo Simon</w:t>
          </w:r>
          <w:r w:rsidR="00AA7533">
            <w:rPr>
              <w:color w:val="1F497D" w:themeColor="text2"/>
              <w:sz w:val="16"/>
              <w:szCs w:val="16"/>
            </w:rPr>
            <w:t xml:space="preserve">, P.E., </w:t>
          </w:r>
          <w:r w:rsidR="00B25551">
            <w:rPr>
              <w:color w:val="1F497D" w:themeColor="text2"/>
              <w:sz w:val="16"/>
              <w:szCs w:val="16"/>
            </w:rPr>
            <w:t>David Wood</w:t>
          </w:r>
        </w:p>
      </w:tc>
      <w:tc>
        <w:tcPr>
          <w:tcW w:w="2339" w:type="dxa"/>
        </w:tcPr>
        <w:p w14:paraId="73901EC5" w14:textId="77777777" w:rsidR="00D26FB5" w:rsidRDefault="00D26FB5" w:rsidP="000B378F">
          <w:pPr>
            <w:pStyle w:val="Header"/>
            <w:rPr>
              <w:b/>
              <w:color w:val="1F497D" w:themeColor="text2"/>
              <w:sz w:val="16"/>
              <w:szCs w:val="16"/>
            </w:rPr>
          </w:pPr>
        </w:p>
        <w:p w14:paraId="79B5FFAF" w14:textId="16E2EE78" w:rsidR="000B378F" w:rsidRDefault="00683D3D" w:rsidP="000B378F">
          <w:pPr>
            <w:pStyle w:val="Header"/>
            <w:rPr>
              <w:color w:val="1F497D" w:themeColor="text2"/>
              <w:sz w:val="16"/>
              <w:szCs w:val="16"/>
            </w:rPr>
          </w:pPr>
          <w:r w:rsidRPr="00EC3733">
            <w:rPr>
              <w:b/>
              <w:color w:val="1F497D" w:themeColor="text2"/>
              <w:sz w:val="16"/>
              <w:szCs w:val="16"/>
            </w:rPr>
            <w:t>Air Odor Noise Committee</w:t>
          </w:r>
          <w:r w:rsidRPr="00EC3733">
            <w:rPr>
              <w:color w:val="1F497D" w:themeColor="text2"/>
              <w:sz w:val="16"/>
              <w:szCs w:val="16"/>
            </w:rPr>
            <w:br/>
          </w:r>
          <w:r w:rsidR="00CF1E4D">
            <w:rPr>
              <w:color w:val="1F497D" w:themeColor="text2"/>
              <w:sz w:val="16"/>
              <w:szCs w:val="16"/>
            </w:rPr>
            <w:t>Clint Noble</w:t>
          </w:r>
          <w:r w:rsidR="001E7050">
            <w:rPr>
              <w:color w:val="1F497D" w:themeColor="text2"/>
              <w:sz w:val="16"/>
              <w:szCs w:val="16"/>
            </w:rPr>
            <w:t xml:space="preserve"> </w:t>
          </w:r>
          <w:r w:rsidRPr="00EC3733">
            <w:rPr>
              <w:color w:val="1F497D" w:themeColor="text2"/>
              <w:sz w:val="16"/>
              <w:szCs w:val="16"/>
            </w:rPr>
            <w:t>– Chair</w:t>
          </w:r>
          <w:r w:rsidRPr="00EC3733">
            <w:rPr>
              <w:color w:val="1F497D" w:themeColor="text2"/>
              <w:sz w:val="16"/>
              <w:szCs w:val="16"/>
            </w:rPr>
            <w:br/>
          </w:r>
          <w:r w:rsidR="00AD5582">
            <w:rPr>
              <w:color w:val="1F497D" w:themeColor="text2"/>
              <w:sz w:val="16"/>
              <w:szCs w:val="16"/>
            </w:rPr>
            <w:t>Josh Gellers, Ph.D.</w:t>
          </w:r>
          <w:r w:rsidR="000B378F">
            <w:rPr>
              <w:color w:val="1F497D" w:themeColor="text2"/>
              <w:sz w:val="16"/>
              <w:szCs w:val="16"/>
            </w:rPr>
            <w:t xml:space="preserve"> </w:t>
          </w:r>
        </w:p>
        <w:p w14:paraId="6CE62AFC" w14:textId="020F2F56" w:rsidR="002B2EF8" w:rsidRDefault="00CF1E4D" w:rsidP="000B378F">
          <w:pPr>
            <w:pStyle w:val="Header"/>
            <w:rPr>
              <w:color w:val="1F497D" w:themeColor="text2"/>
              <w:sz w:val="16"/>
              <w:szCs w:val="16"/>
            </w:rPr>
          </w:pPr>
          <w:r>
            <w:rPr>
              <w:color w:val="1F497D" w:themeColor="text2"/>
              <w:sz w:val="16"/>
              <w:szCs w:val="16"/>
            </w:rPr>
            <w:t>David Wood</w:t>
          </w:r>
        </w:p>
        <w:p w14:paraId="5AE77632" w14:textId="61544318" w:rsidR="00AA7533" w:rsidRDefault="00AA7533" w:rsidP="000B378F">
          <w:pPr>
            <w:pStyle w:val="Header"/>
            <w:rPr>
              <w:color w:val="1F497D" w:themeColor="text2"/>
              <w:sz w:val="16"/>
              <w:szCs w:val="16"/>
            </w:rPr>
          </w:pPr>
          <w:r>
            <w:rPr>
              <w:color w:val="1F497D" w:themeColor="text2"/>
              <w:sz w:val="16"/>
              <w:szCs w:val="16"/>
            </w:rPr>
            <w:t>Desiree Jones</w:t>
          </w:r>
        </w:p>
        <w:p w14:paraId="12EC495D" w14:textId="47993087" w:rsidR="000B378F" w:rsidRDefault="00182EE2" w:rsidP="000B378F">
          <w:pPr>
            <w:pStyle w:val="Header"/>
            <w:rPr>
              <w:color w:val="1F497D" w:themeColor="text2"/>
              <w:sz w:val="16"/>
              <w:szCs w:val="16"/>
            </w:rPr>
          </w:pPr>
          <w:r>
            <w:rPr>
              <w:color w:val="1F497D" w:themeColor="text2"/>
              <w:sz w:val="16"/>
              <w:szCs w:val="16"/>
            </w:rPr>
            <w:t>Sunil Joshi, MD</w:t>
          </w:r>
          <w:r w:rsidR="00683D3D" w:rsidRPr="00EC3733">
            <w:rPr>
              <w:color w:val="1F497D" w:themeColor="text2"/>
              <w:sz w:val="16"/>
              <w:szCs w:val="16"/>
            </w:rPr>
            <w:br/>
          </w:r>
        </w:p>
        <w:p w14:paraId="240BB82C" w14:textId="24C124BC" w:rsidR="000B378F" w:rsidRDefault="00683D3D" w:rsidP="00BB05D0">
          <w:pPr>
            <w:pStyle w:val="Header"/>
            <w:rPr>
              <w:color w:val="1F497D" w:themeColor="text2"/>
              <w:sz w:val="16"/>
              <w:szCs w:val="16"/>
            </w:rPr>
          </w:pPr>
          <w:r w:rsidRPr="00EC3733">
            <w:rPr>
              <w:b/>
              <w:color w:val="1F497D" w:themeColor="text2"/>
              <w:sz w:val="16"/>
              <w:szCs w:val="16"/>
            </w:rPr>
            <w:t>Water Committee</w:t>
          </w:r>
          <w:r w:rsidRPr="00EC3733">
            <w:rPr>
              <w:color w:val="1F497D" w:themeColor="text2"/>
              <w:sz w:val="16"/>
              <w:szCs w:val="16"/>
            </w:rPr>
            <w:br/>
          </w:r>
          <w:r w:rsidR="00AD5582">
            <w:rPr>
              <w:color w:val="1F497D" w:themeColor="text2"/>
              <w:sz w:val="16"/>
              <w:szCs w:val="16"/>
            </w:rPr>
            <w:t>Adam Hoyles</w:t>
          </w:r>
          <w:r w:rsidR="000B378F" w:rsidRPr="00EC3733">
            <w:rPr>
              <w:color w:val="1F497D" w:themeColor="text2"/>
              <w:sz w:val="16"/>
              <w:szCs w:val="16"/>
            </w:rPr>
            <w:t xml:space="preserve"> </w:t>
          </w:r>
          <w:r w:rsidRPr="00EC3733">
            <w:rPr>
              <w:color w:val="1F497D" w:themeColor="text2"/>
              <w:sz w:val="16"/>
              <w:szCs w:val="16"/>
            </w:rPr>
            <w:t>– Chair</w:t>
          </w:r>
          <w:r w:rsidRPr="00EC3733">
            <w:rPr>
              <w:color w:val="1F497D" w:themeColor="text2"/>
              <w:sz w:val="16"/>
              <w:szCs w:val="16"/>
            </w:rPr>
            <w:br/>
          </w:r>
          <w:r w:rsidR="00AD5582">
            <w:rPr>
              <w:color w:val="1F497D" w:themeColor="text2"/>
              <w:sz w:val="16"/>
              <w:szCs w:val="16"/>
            </w:rPr>
            <w:t>Josh Gellers, Ph.D.</w:t>
          </w:r>
        </w:p>
        <w:p w14:paraId="7FCF574C" w14:textId="27B596C2" w:rsidR="00AA7533" w:rsidRDefault="00AA7533" w:rsidP="003355F7">
          <w:pPr>
            <w:pStyle w:val="Header"/>
            <w:rPr>
              <w:color w:val="1F497D" w:themeColor="text2"/>
              <w:sz w:val="16"/>
              <w:szCs w:val="16"/>
            </w:rPr>
          </w:pPr>
          <w:r>
            <w:rPr>
              <w:color w:val="1F497D" w:themeColor="text2"/>
              <w:sz w:val="16"/>
              <w:szCs w:val="16"/>
            </w:rPr>
            <w:t>Desiree Jones</w:t>
          </w:r>
        </w:p>
        <w:p w14:paraId="6C32E010" w14:textId="5CDD5BFE" w:rsidR="001E7050" w:rsidRPr="00EC3733" w:rsidRDefault="001E7050" w:rsidP="003355F7">
          <w:pPr>
            <w:pStyle w:val="Header"/>
            <w:rPr>
              <w:color w:val="1F497D" w:themeColor="text2"/>
              <w:sz w:val="16"/>
              <w:szCs w:val="16"/>
            </w:rPr>
          </w:pPr>
          <w:r>
            <w:rPr>
              <w:color w:val="1F497D" w:themeColor="text2"/>
              <w:sz w:val="16"/>
              <w:szCs w:val="16"/>
            </w:rPr>
            <w:t>Guillermo Simon</w:t>
          </w:r>
        </w:p>
      </w:tc>
    </w:tr>
  </w:tbl>
  <w:p w14:paraId="57A90C69" w14:textId="77777777" w:rsidR="00E26100" w:rsidRDefault="00E26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86084"/>
    <w:multiLevelType w:val="hybridMultilevel"/>
    <w:tmpl w:val="DDD24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02737B"/>
    <w:multiLevelType w:val="hybridMultilevel"/>
    <w:tmpl w:val="56C07C64"/>
    <w:lvl w:ilvl="0" w:tplc="ECC844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777CEB"/>
    <w:multiLevelType w:val="hybridMultilevel"/>
    <w:tmpl w:val="4036C2F4"/>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78872B35"/>
    <w:multiLevelType w:val="hybridMultilevel"/>
    <w:tmpl w:val="84F8A06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7899457">
    <w:abstractNumId w:val="0"/>
  </w:num>
  <w:num w:numId="2" w16cid:durableId="2133209597">
    <w:abstractNumId w:val="1"/>
  </w:num>
  <w:num w:numId="3" w16cid:durableId="373386414">
    <w:abstractNumId w:val="3"/>
  </w:num>
  <w:num w:numId="4" w16cid:durableId="925920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39"/>
    <w:rsid w:val="000B378F"/>
    <w:rsid w:val="000C6F3A"/>
    <w:rsid w:val="000F681E"/>
    <w:rsid w:val="00104363"/>
    <w:rsid w:val="00173634"/>
    <w:rsid w:val="00182EE2"/>
    <w:rsid w:val="0019285A"/>
    <w:rsid w:val="001E7050"/>
    <w:rsid w:val="00211C95"/>
    <w:rsid w:val="002B2EF8"/>
    <w:rsid w:val="002E2051"/>
    <w:rsid w:val="00323D40"/>
    <w:rsid w:val="003355F7"/>
    <w:rsid w:val="00394A11"/>
    <w:rsid w:val="003A6146"/>
    <w:rsid w:val="00487293"/>
    <w:rsid w:val="0050164B"/>
    <w:rsid w:val="0050363F"/>
    <w:rsid w:val="00517AC6"/>
    <w:rsid w:val="00584588"/>
    <w:rsid w:val="005960BE"/>
    <w:rsid w:val="006826BB"/>
    <w:rsid w:val="00683D3D"/>
    <w:rsid w:val="006F3EF1"/>
    <w:rsid w:val="00724C14"/>
    <w:rsid w:val="00762556"/>
    <w:rsid w:val="008017C6"/>
    <w:rsid w:val="008A4B6B"/>
    <w:rsid w:val="00A439F0"/>
    <w:rsid w:val="00A77E44"/>
    <w:rsid w:val="00A94C57"/>
    <w:rsid w:val="00AA4E14"/>
    <w:rsid w:val="00AA52C5"/>
    <w:rsid w:val="00AA7533"/>
    <w:rsid w:val="00AC3542"/>
    <w:rsid w:val="00AD5582"/>
    <w:rsid w:val="00B25551"/>
    <w:rsid w:val="00BB5C12"/>
    <w:rsid w:val="00C038F6"/>
    <w:rsid w:val="00C31DC7"/>
    <w:rsid w:val="00CA2D70"/>
    <w:rsid w:val="00CF1E4D"/>
    <w:rsid w:val="00CF5FAD"/>
    <w:rsid w:val="00D03439"/>
    <w:rsid w:val="00D26FB5"/>
    <w:rsid w:val="00D709DF"/>
    <w:rsid w:val="00E257B3"/>
    <w:rsid w:val="00E26100"/>
    <w:rsid w:val="00EF17DF"/>
    <w:rsid w:val="00F6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8E92D3E"/>
  <w15:docId w15:val="{3D232D53-F7A6-4E49-8D8F-F3E31A4C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6F3EF1"/>
    <w:pPr>
      <w:spacing w:before="100" w:beforeAutospacing="1" w:after="100" w:afterAutospacing="1"/>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6F3EF1"/>
    <w:pPr>
      <w:spacing w:before="100" w:beforeAutospacing="1" w:after="100" w:afterAutospacing="1"/>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39"/>
    <w:pPr>
      <w:tabs>
        <w:tab w:val="center" w:pos="4680"/>
        <w:tab w:val="right" w:pos="9360"/>
      </w:tabs>
    </w:pPr>
  </w:style>
  <w:style w:type="character" w:customStyle="1" w:styleId="HeaderChar">
    <w:name w:val="Header Char"/>
    <w:basedOn w:val="DefaultParagraphFont"/>
    <w:link w:val="Header"/>
    <w:uiPriority w:val="99"/>
    <w:rsid w:val="00D03439"/>
  </w:style>
  <w:style w:type="paragraph" w:styleId="Footer">
    <w:name w:val="footer"/>
    <w:basedOn w:val="Normal"/>
    <w:link w:val="FooterChar"/>
    <w:uiPriority w:val="99"/>
    <w:unhideWhenUsed/>
    <w:rsid w:val="00D03439"/>
    <w:pPr>
      <w:tabs>
        <w:tab w:val="center" w:pos="4680"/>
        <w:tab w:val="right" w:pos="9360"/>
      </w:tabs>
    </w:pPr>
  </w:style>
  <w:style w:type="character" w:customStyle="1" w:styleId="FooterChar">
    <w:name w:val="Footer Char"/>
    <w:basedOn w:val="DefaultParagraphFont"/>
    <w:link w:val="Footer"/>
    <w:uiPriority w:val="99"/>
    <w:rsid w:val="00D03439"/>
  </w:style>
  <w:style w:type="paragraph" w:styleId="BalloonText">
    <w:name w:val="Balloon Text"/>
    <w:basedOn w:val="Normal"/>
    <w:link w:val="BalloonTextChar"/>
    <w:uiPriority w:val="99"/>
    <w:semiHidden/>
    <w:unhideWhenUsed/>
    <w:rsid w:val="00D03439"/>
    <w:rPr>
      <w:rFonts w:ascii="Tahoma" w:hAnsi="Tahoma" w:cs="Tahoma"/>
      <w:sz w:val="16"/>
      <w:szCs w:val="16"/>
    </w:rPr>
  </w:style>
  <w:style w:type="character" w:customStyle="1" w:styleId="BalloonTextChar">
    <w:name w:val="Balloon Text Char"/>
    <w:basedOn w:val="DefaultParagraphFont"/>
    <w:link w:val="BalloonText"/>
    <w:uiPriority w:val="99"/>
    <w:semiHidden/>
    <w:rsid w:val="00D03439"/>
    <w:rPr>
      <w:rFonts w:ascii="Tahoma" w:hAnsi="Tahoma" w:cs="Tahoma"/>
      <w:sz w:val="16"/>
      <w:szCs w:val="16"/>
    </w:rPr>
  </w:style>
  <w:style w:type="table" w:styleId="TableGrid">
    <w:name w:val="Table Grid"/>
    <w:basedOn w:val="TableNormal"/>
    <w:uiPriority w:val="59"/>
    <w:rsid w:val="00D0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F3EF1"/>
    <w:rPr>
      <w:rFonts w:ascii="Calibri" w:hAnsi="Calibri" w:cs="Calibri"/>
      <w:b/>
      <w:bCs/>
      <w:sz w:val="36"/>
      <w:szCs w:val="36"/>
    </w:rPr>
  </w:style>
  <w:style w:type="character" w:customStyle="1" w:styleId="Heading3Char">
    <w:name w:val="Heading 3 Char"/>
    <w:basedOn w:val="DefaultParagraphFont"/>
    <w:link w:val="Heading3"/>
    <w:uiPriority w:val="9"/>
    <w:semiHidden/>
    <w:rsid w:val="006F3EF1"/>
    <w:rPr>
      <w:rFonts w:ascii="Calibri" w:hAnsi="Calibri" w:cs="Calibri"/>
      <w:b/>
      <w:bCs/>
      <w:sz w:val="27"/>
      <w:szCs w:val="27"/>
    </w:rPr>
  </w:style>
  <w:style w:type="character" w:styleId="Hyperlink">
    <w:name w:val="Hyperlink"/>
    <w:basedOn w:val="DefaultParagraphFont"/>
    <w:uiPriority w:val="99"/>
    <w:unhideWhenUsed/>
    <w:rsid w:val="006F3EF1"/>
    <w:rPr>
      <w:color w:val="0563C1"/>
      <w:u w:val="single"/>
    </w:rPr>
  </w:style>
  <w:style w:type="character" w:styleId="Strong">
    <w:name w:val="Strong"/>
    <w:basedOn w:val="DefaultParagraphFont"/>
    <w:uiPriority w:val="22"/>
    <w:qFormat/>
    <w:rsid w:val="006F3EF1"/>
    <w:rPr>
      <w:b/>
      <w:bCs/>
    </w:rPr>
  </w:style>
  <w:style w:type="character" w:styleId="UnresolvedMention">
    <w:name w:val="Unresolved Mention"/>
    <w:basedOn w:val="DefaultParagraphFont"/>
    <w:uiPriority w:val="99"/>
    <w:semiHidden/>
    <w:unhideWhenUsed/>
    <w:rsid w:val="00323D40"/>
    <w:rPr>
      <w:color w:val="605E5C"/>
      <w:shd w:val="clear" w:color="auto" w:fill="E1DFDD"/>
    </w:rPr>
  </w:style>
  <w:style w:type="paragraph" w:styleId="ListParagraph">
    <w:name w:val="List Paragraph"/>
    <w:basedOn w:val="Normal"/>
    <w:uiPriority w:val="34"/>
    <w:qFormat/>
    <w:rsid w:val="00BB5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5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13D3-2DB9-4300-BD6C-4E821AC7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Long</dc:creator>
  <cp:lastModifiedBy>Richardson, James</cp:lastModifiedBy>
  <cp:revision>3</cp:revision>
  <cp:lastPrinted>2022-07-29T15:38:00Z</cp:lastPrinted>
  <dcterms:created xsi:type="dcterms:W3CDTF">2024-05-15T04:00:00Z</dcterms:created>
  <dcterms:modified xsi:type="dcterms:W3CDTF">2024-05-15T16:37:00Z</dcterms:modified>
</cp:coreProperties>
</file>