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A3C33" w14:textId="13C9B396" w:rsidR="00EA3539" w:rsidRDefault="00D85A10" w:rsidP="00D85A10">
      <w:pPr>
        <w:jc w:val="center"/>
      </w:pPr>
      <w:r w:rsidRPr="00D85A10">
        <w:rPr>
          <w:noProof/>
        </w:rPr>
        <w:drawing>
          <wp:inline distT="0" distB="0" distL="0" distR="0" wp14:anchorId="67E03C3B" wp14:editId="5F0366F8">
            <wp:extent cx="564515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5BF6C" w14:textId="53CD42F0" w:rsidR="00EA3539" w:rsidRDefault="00EA3539"/>
    <w:p w14:paraId="048DCD94" w14:textId="4F1458D1" w:rsidR="00EA3539" w:rsidRDefault="00EA3539"/>
    <w:p w14:paraId="4CD8E024" w14:textId="77777777" w:rsidR="00D85A10" w:rsidRPr="00D8018F" w:rsidRDefault="00D85A10" w:rsidP="00D85A10">
      <w:pPr>
        <w:pStyle w:val="Heading3"/>
        <w:rPr>
          <w:rFonts w:ascii="Palatino Linotype" w:hAnsi="Palatino Linotype"/>
          <w:sz w:val="22"/>
          <w:szCs w:val="22"/>
        </w:rPr>
      </w:pPr>
      <w:r w:rsidRPr="00D8018F">
        <w:rPr>
          <w:rFonts w:ascii="Palatino Linotype" w:hAnsi="Palatino Linotype"/>
          <w:sz w:val="22"/>
          <w:szCs w:val="22"/>
        </w:rPr>
        <w:t>FOR IMMEDIATE RELEASE</w:t>
      </w:r>
    </w:p>
    <w:p w14:paraId="371BAF07" w14:textId="77777777" w:rsidR="00D85A10" w:rsidRPr="00D8018F" w:rsidRDefault="00D85A10" w:rsidP="00D85A10">
      <w:pPr>
        <w:rPr>
          <w:rFonts w:ascii="Palatino Linotype" w:hAnsi="Palatino Linotype"/>
        </w:rPr>
      </w:pPr>
    </w:p>
    <w:p w14:paraId="3C16733D" w14:textId="1E8F5AE1" w:rsidR="00D85A10" w:rsidRPr="00D8018F" w:rsidRDefault="00D85A10" w:rsidP="00D85A10">
      <w:pPr>
        <w:rPr>
          <w:rFonts w:ascii="Palatino Linotype" w:hAnsi="Palatino Linotype"/>
          <w:color w:val="000000"/>
        </w:rPr>
      </w:pPr>
      <w:r w:rsidRPr="00D8018F">
        <w:rPr>
          <w:rFonts w:ascii="Palatino Linotype" w:hAnsi="Palatino Linotype"/>
          <w:b/>
          <w:bCs/>
          <w:color w:val="000000"/>
        </w:rPr>
        <w:t>Date:</w:t>
      </w:r>
      <w:r w:rsidRPr="00D8018F">
        <w:rPr>
          <w:rFonts w:ascii="Palatino Linotype" w:hAnsi="Palatino Linotype"/>
          <w:b/>
          <w:bCs/>
          <w:color w:val="000000"/>
        </w:rPr>
        <w:tab/>
      </w:r>
      <w:r w:rsidRPr="00D8018F">
        <w:rPr>
          <w:rFonts w:ascii="Palatino Linotype" w:hAnsi="Palatino Linotype"/>
          <w:color w:val="000000"/>
        </w:rPr>
        <w:tab/>
        <w:t xml:space="preserve"> </w:t>
      </w:r>
      <w:r w:rsidRPr="00D8018F">
        <w:rPr>
          <w:rFonts w:ascii="Palatino Linotype" w:hAnsi="Palatino Linotype"/>
          <w:color w:val="000000"/>
        </w:rPr>
        <w:tab/>
        <w:t>01/1</w:t>
      </w:r>
      <w:r w:rsidR="00E22E27">
        <w:rPr>
          <w:rFonts w:ascii="Palatino Linotype" w:hAnsi="Palatino Linotype"/>
          <w:color w:val="000000"/>
        </w:rPr>
        <w:t>1</w:t>
      </w:r>
      <w:r w:rsidRPr="00D8018F">
        <w:rPr>
          <w:rFonts w:ascii="Palatino Linotype" w:hAnsi="Palatino Linotype"/>
          <w:color w:val="000000"/>
        </w:rPr>
        <w:t>/2021</w:t>
      </w:r>
    </w:p>
    <w:p w14:paraId="444FC0E1" w14:textId="77777777" w:rsidR="00D85A10" w:rsidRPr="00D8018F" w:rsidRDefault="00D85A10" w:rsidP="00D85A10">
      <w:pPr>
        <w:rPr>
          <w:rFonts w:ascii="Palatino Linotype" w:hAnsi="Palatino Linotype"/>
        </w:rPr>
      </w:pPr>
      <w:r w:rsidRPr="00D8018F">
        <w:rPr>
          <w:rFonts w:ascii="Palatino Linotype" w:hAnsi="Palatino Linotype"/>
          <w:b/>
          <w:bCs/>
        </w:rPr>
        <w:t xml:space="preserve">Contact: </w:t>
      </w:r>
      <w:r w:rsidRPr="00D8018F">
        <w:rPr>
          <w:rFonts w:ascii="Palatino Linotype" w:hAnsi="Palatino Linotype"/>
        </w:rPr>
        <w:tab/>
      </w:r>
      <w:r w:rsidRPr="00D8018F">
        <w:rPr>
          <w:rFonts w:ascii="Palatino Linotype" w:hAnsi="Palatino Linotype"/>
        </w:rPr>
        <w:tab/>
        <w:t>Matt Pitta, Director of Communication</w:t>
      </w:r>
    </w:p>
    <w:p w14:paraId="42A749C9" w14:textId="77777777" w:rsidR="00D85A10" w:rsidRPr="00D8018F" w:rsidRDefault="00D85A10" w:rsidP="00D85A10">
      <w:pPr>
        <w:rPr>
          <w:rFonts w:ascii="Palatino Linotype" w:hAnsi="Palatino Linotype"/>
        </w:rPr>
      </w:pPr>
      <w:r w:rsidRPr="00D8018F">
        <w:rPr>
          <w:rFonts w:ascii="Palatino Linotype" w:hAnsi="Palatino Linotype"/>
        </w:rPr>
        <w:tab/>
      </w:r>
      <w:r w:rsidRPr="00D8018F">
        <w:rPr>
          <w:rFonts w:ascii="Palatino Linotype" w:hAnsi="Palatino Linotype"/>
        </w:rPr>
        <w:tab/>
      </w:r>
      <w:r w:rsidRPr="00D8018F">
        <w:rPr>
          <w:rFonts w:ascii="Palatino Linotype" w:hAnsi="Palatino Linotype"/>
        </w:rPr>
        <w:tab/>
        <w:t>The Davenport Companies</w:t>
      </w:r>
    </w:p>
    <w:p w14:paraId="26C679E4" w14:textId="77777777" w:rsidR="00D85A10" w:rsidRPr="00D8018F" w:rsidRDefault="00D85A10" w:rsidP="00D85A10">
      <w:pPr>
        <w:rPr>
          <w:rFonts w:ascii="Palatino Linotype" w:hAnsi="Palatino Linotype"/>
        </w:rPr>
      </w:pPr>
      <w:r w:rsidRPr="00D8018F">
        <w:rPr>
          <w:rFonts w:ascii="Palatino Linotype" w:hAnsi="Palatino Linotype"/>
        </w:rPr>
        <w:tab/>
      </w:r>
      <w:r w:rsidRPr="00D8018F">
        <w:rPr>
          <w:rFonts w:ascii="Palatino Linotype" w:hAnsi="Palatino Linotype"/>
        </w:rPr>
        <w:tab/>
      </w:r>
      <w:r w:rsidRPr="00D8018F">
        <w:rPr>
          <w:rFonts w:ascii="Palatino Linotype" w:hAnsi="Palatino Linotype"/>
        </w:rPr>
        <w:tab/>
        <w:t>O 508.760.9293 / M 508.962.6747</w:t>
      </w:r>
    </w:p>
    <w:p w14:paraId="273ED973" w14:textId="77777777" w:rsidR="00D85A10" w:rsidRPr="00D8018F" w:rsidRDefault="00D85A10" w:rsidP="00D85A10">
      <w:pPr>
        <w:rPr>
          <w:rFonts w:ascii="Palatino Linotype" w:hAnsi="Palatino Linotype"/>
        </w:rPr>
      </w:pPr>
      <w:r w:rsidRPr="00D8018F">
        <w:rPr>
          <w:rFonts w:ascii="Palatino Linotype" w:hAnsi="Palatino Linotype"/>
        </w:rPr>
        <w:tab/>
      </w:r>
      <w:r w:rsidRPr="00D8018F">
        <w:rPr>
          <w:rFonts w:ascii="Palatino Linotype" w:hAnsi="Palatino Linotype"/>
        </w:rPr>
        <w:tab/>
      </w:r>
      <w:r w:rsidRPr="00D8018F">
        <w:rPr>
          <w:rFonts w:ascii="Palatino Linotype" w:hAnsi="Palatino Linotype"/>
        </w:rPr>
        <w:tab/>
      </w:r>
      <w:hyperlink r:id="rId6" w:history="1">
        <w:r w:rsidRPr="00D8018F">
          <w:rPr>
            <w:rStyle w:val="Hyperlink"/>
            <w:rFonts w:ascii="Palatino Linotype" w:hAnsi="Palatino Linotype"/>
          </w:rPr>
          <w:t>mpitta@thedavenportcompanies.com</w:t>
        </w:r>
      </w:hyperlink>
    </w:p>
    <w:p w14:paraId="3128DE67" w14:textId="62116AC3" w:rsidR="00D85A10" w:rsidRDefault="00D85A10" w:rsidP="00D85A10">
      <w:pPr>
        <w:ind w:left="720" w:hanging="720"/>
      </w:pPr>
    </w:p>
    <w:p w14:paraId="5139AAC8" w14:textId="77777777" w:rsidR="00E22E27" w:rsidRDefault="00E22E27" w:rsidP="00D85A10">
      <w:pPr>
        <w:ind w:left="720" w:hanging="720"/>
      </w:pPr>
    </w:p>
    <w:p w14:paraId="6DFBB8D1" w14:textId="56BF180F" w:rsidR="00E22E27" w:rsidRPr="00E22E27" w:rsidRDefault="00E22E27" w:rsidP="00E22E27">
      <w:pPr>
        <w:jc w:val="center"/>
        <w:rPr>
          <w:rFonts w:ascii="Palatino Linotype" w:hAnsi="Palatino Linotype"/>
          <w:b/>
          <w:bCs/>
          <w:i/>
          <w:iCs/>
        </w:rPr>
      </w:pPr>
      <w:r w:rsidRPr="00E22E27">
        <w:rPr>
          <w:rFonts w:ascii="Palatino Linotype" w:hAnsi="Palatino Linotype"/>
          <w:b/>
          <w:bCs/>
          <w:i/>
          <w:iCs/>
        </w:rPr>
        <w:t>$40,000 AWARDED TO EIGHT CAPE COD NON-PROFIT ORGANIZATIONS BY THE PALMER AND JANE D. DAVENPORT FOUNDATION</w:t>
      </w:r>
    </w:p>
    <w:p w14:paraId="4D8DE5CD" w14:textId="77777777" w:rsidR="00E22E27" w:rsidRDefault="00E22E27" w:rsidP="00E22E27">
      <w:pPr>
        <w:spacing w:line="360" w:lineRule="auto"/>
        <w:rPr>
          <w:rFonts w:ascii="Palatino Linotype" w:hAnsi="Palatino Linotype"/>
          <w:b/>
          <w:bCs/>
        </w:rPr>
      </w:pPr>
    </w:p>
    <w:p w14:paraId="5AA030A7" w14:textId="34143AB9" w:rsidR="00EA3539" w:rsidRDefault="00D85A10" w:rsidP="00E22E27">
      <w:pPr>
        <w:spacing w:line="276" w:lineRule="auto"/>
        <w:rPr>
          <w:rFonts w:ascii="Palatino Linotype" w:hAnsi="Palatino Linotype"/>
        </w:rPr>
      </w:pPr>
      <w:r w:rsidRPr="00D85A10">
        <w:rPr>
          <w:rFonts w:ascii="Palatino Linotype" w:hAnsi="Palatino Linotype"/>
          <w:b/>
          <w:bCs/>
        </w:rPr>
        <w:t xml:space="preserve">(SOUTH YARMOUTH, MA) </w:t>
      </w:r>
      <w:r>
        <w:rPr>
          <w:rFonts w:ascii="Palatino Linotype" w:hAnsi="Palatino Linotype"/>
          <w:b/>
          <w:bCs/>
        </w:rPr>
        <w:t xml:space="preserve">– </w:t>
      </w:r>
      <w:r w:rsidR="008847D0" w:rsidRPr="008847D0">
        <w:rPr>
          <w:rFonts w:ascii="Palatino Linotype" w:hAnsi="Palatino Linotype"/>
          <w:b/>
          <w:bCs/>
        </w:rPr>
        <w:t>The Palmer &amp; Jane D. Davenport Foundation</w:t>
      </w:r>
      <w:r w:rsidR="008847D0">
        <w:rPr>
          <w:rFonts w:ascii="Palatino Linotype" w:hAnsi="Palatino Linotype"/>
        </w:rPr>
        <w:t xml:space="preserve"> is pleased to announce that $40,000 </w:t>
      </w:r>
      <w:r w:rsidR="00846FF4">
        <w:rPr>
          <w:rFonts w:ascii="Palatino Linotype" w:hAnsi="Palatino Linotype"/>
        </w:rPr>
        <w:t>has been</w:t>
      </w:r>
      <w:r w:rsidR="008847D0">
        <w:rPr>
          <w:rFonts w:ascii="Palatino Linotype" w:hAnsi="Palatino Linotype"/>
        </w:rPr>
        <w:t xml:space="preserve"> awarded to eight Cape Cod non-profit organizations to fund missions ranging from Alzheimer’s </w:t>
      </w:r>
      <w:r w:rsidR="00846FF4">
        <w:rPr>
          <w:rFonts w:ascii="Palatino Linotype" w:hAnsi="Palatino Linotype"/>
        </w:rPr>
        <w:t>assistance</w:t>
      </w:r>
      <w:r w:rsidR="008847D0">
        <w:rPr>
          <w:rFonts w:ascii="Palatino Linotype" w:hAnsi="Palatino Linotype"/>
        </w:rPr>
        <w:t xml:space="preserve"> to housing and cancer support, among others.</w:t>
      </w:r>
    </w:p>
    <w:p w14:paraId="0F29FF21" w14:textId="22B7BC11" w:rsidR="008847D0" w:rsidRDefault="008847D0" w:rsidP="00E22E27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The mission of The Palmer and Jane D. Davenport Foundation is to improve the health, welfare, and quality of life for people living on Cape Cod and the Islands.</w:t>
      </w:r>
    </w:p>
    <w:p w14:paraId="3AF0FB81" w14:textId="071D8AFA" w:rsidR="008847D0" w:rsidRDefault="008847D0" w:rsidP="00E22E27">
      <w:pPr>
        <w:spacing w:line="276" w:lineRule="auto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</w:rPr>
        <w:tab/>
        <w:t xml:space="preserve">The following organizations will each receive $5,000 in funding: </w:t>
      </w:r>
      <w:r w:rsidRPr="008847D0">
        <w:rPr>
          <w:rFonts w:ascii="Palatino Linotype" w:hAnsi="Palatino Linotype"/>
          <w:b/>
          <w:bCs/>
        </w:rPr>
        <w:t>Alzheimer’s Family Caregiver Support Center; Cape Cod Council of Churches; Cape Wellness Collaborative; Champ Homes; Community Health Center of Cape Cod; Duffy Health Center; Kennedy Donovan Center</w:t>
      </w:r>
      <w:r w:rsidR="00846FF4">
        <w:rPr>
          <w:rFonts w:ascii="Palatino Linotype" w:hAnsi="Palatino Linotype"/>
          <w:b/>
          <w:bCs/>
        </w:rPr>
        <w:t>;</w:t>
      </w:r>
      <w:r w:rsidRPr="008847D0">
        <w:rPr>
          <w:rFonts w:ascii="Palatino Linotype" w:hAnsi="Palatino Linotype"/>
          <w:b/>
          <w:bCs/>
        </w:rPr>
        <w:t xml:space="preserve"> and RFK Children’s Action Corps.</w:t>
      </w:r>
    </w:p>
    <w:p w14:paraId="63F0B460" w14:textId="21CB1D16" w:rsidR="008847D0" w:rsidRPr="008847D0" w:rsidRDefault="008847D0" w:rsidP="00E22E27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</w:rPr>
        <w:t>The mission of the Foundation is to broaden public access to the highest level of quality healthcare for residents and visitors</w:t>
      </w:r>
      <w:r w:rsidR="00E22E27">
        <w:rPr>
          <w:rFonts w:ascii="Palatino Linotype" w:hAnsi="Palatino Linotype"/>
        </w:rPr>
        <w:t xml:space="preserve"> and to</w:t>
      </w:r>
      <w:r>
        <w:rPr>
          <w:rFonts w:ascii="Palatino Linotype" w:hAnsi="Palatino Linotype"/>
        </w:rPr>
        <w:t xml:space="preserve"> foster opportunities for the creation and implementation of new technology acquisitions o</w:t>
      </w:r>
      <w:r w:rsidR="00E22E27">
        <w:rPr>
          <w:rFonts w:ascii="Palatino Linotype" w:hAnsi="Palatino Linotype"/>
        </w:rPr>
        <w:t>r</w:t>
      </w:r>
      <w:r>
        <w:rPr>
          <w:rFonts w:ascii="Palatino Linotype" w:hAnsi="Palatino Linotype"/>
        </w:rPr>
        <w:t xml:space="preserve"> facility expansion</w:t>
      </w:r>
      <w:r w:rsidR="00E22E27">
        <w:rPr>
          <w:rFonts w:ascii="Palatino Linotype" w:hAnsi="Palatino Linotype"/>
        </w:rPr>
        <w:t xml:space="preserve"> projects from regional health, social and human service </w:t>
      </w:r>
      <w:r w:rsidR="00846FF4">
        <w:rPr>
          <w:rFonts w:ascii="Palatino Linotype" w:hAnsi="Palatino Linotype"/>
        </w:rPr>
        <w:t>agencies,</w:t>
      </w:r>
      <w:r w:rsidR="00E22E27">
        <w:rPr>
          <w:rFonts w:ascii="Palatino Linotype" w:hAnsi="Palatino Linotype"/>
        </w:rPr>
        <w:t xml:space="preserve"> or providers.</w:t>
      </w:r>
    </w:p>
    <w:p w14:paraId="209AEEC4" w14:textId="29740B4B" w:rsidR="008847D0" w:rsidRDefault="00E22E27" w:rsidP="00E22E27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Organizations that receive funding are encouraged to leverage the grants to produce meaningful results and drive innovation that will complement comprehensive results.</w:t>
      </w:r>
    </w:p>
    <w:p w14:paraId="31789C57" w14:textId="3BC0D08C" w:rsidR="008847D0" w:rsidRDefault="00E22E27" w:rsidP="00E22E27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Requests for future funding can be made by visiting </w:t>
      </w:r>
      <w:hyperlink r:id="rId7" w:history="1">
        <w:r w:rsidRPr="00946E7B">
          <w:rPr>
            <w:rStyle w:val="Hyperlink"/>
            <w:rFonts w:ascii="Palatino Linotype" w:hAnsi="Palatino Linotype"/>
          </w:rPr>
          <w:t>www.davenportfoundation.org</w:t>
        </w:r>
      </w:hyperlink>
      <w:r>
        <w:rPr>
          <w:rFonts w:ascii="Palatino Linotype" w:hAnsi="Palatino Linotype"/>
        </w:rPr>
        <w:t xml:space="preserve"> or emailing to </w:t>
      </w:r>
      <w:hyperlink r:id="rId8" w:history="1">
        <w:r w:rsidRPr="00946E7B">
          <w:rPr>
            <w:rStyle w:val="Hyperlink"/>
            <w:rFonts w:ascii="Palatino Linotype" w:hAnsi="Palatino Linotype"/>
          </w:rPr>
          <w:t>request@davenportfoundation.org</w:t>
        </w:r>
      </w:hyperlink>
      <w:r>
        <w:rPr>
          <w:rFonts w:ascii="Palatino Linotype" w:hAnsi="Palatino Linotype"/>
        </w:rPr>
        <w:t>.</w:t>
      </w:r>
    </w:p>
    <w:p w14:paraId="4DAEE0EA" w14:textId="68CF7ED0" w:rsidR="00E22E27" w:rsidRDefault="00E22E27" w:rsidP="00E22E27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#</w:t>
      </w:r>
    </w:p>
    <w:sectPr w:rsidR="00E22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790A90"/>
    <w:multiLevelType w:val="multilevel"/>
    <w:tmpl w:val="B880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6D4D3E"/>
    <w:multiLevelType w:val="multilevel"/>
    <w:tmpl w:val="F150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D81ECE"/>
    <w:multiLevelType w:val="multilevel"/>
    <w:tmpl w:val="F566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1B195A"/>
    <w:multiLevelType w:val="multilevel"/>
    <w:tmpl w:val="956A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39"/>
    <w:rsid w:val="0061073D"/>
    <w:rsid w:val="00846FF4"/>
    <w:rsid w:val="008847D0"/>
    <w:rsid w:val="00D85A10"/>
    <w:rsid w:val="00E22E27"/>
    <w:rsid w:val="00E91F12"/>
    <w:rsid w:val="00EA3539"/>
    <w:rsid w:val="00F6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897E"/>
  <w15:chartTrackingRefBased/>
  <w15:docId w15:val="{FB711B5B-4854-4FC7-B0C8-6A104716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39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A10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3539"/>
    <w:rPr>
      <w:b/>
      <w:bCs/>
    </w:rPr>
  </w:style>
  <w:style w:type="paragraph" w:customStyle="1" w:styleId="h1text1">
    <w:name w:val="h1_text1"/>
    <w:basedOn w:val="Normal"/>
    <w:rsid w:val="00EA35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35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353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A10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2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quest@davenportfoundat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venport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itta@thedavenportcompanies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Pitta</dc:creator>
  <cp:keywords/>
  <dc:description/>
  <cp:lastModifiedBy>Matt Pitta</cp:lastModifiedBy>
  <cp:revision>1</cp:revision>
  <dcterms:created xsi:type="dcterms:W3CDTF">2021-01-11T22:22:00Z</dcterms:created>
  <dcterms:modified xsi:type="dcterms:W3CDTF">2021-01-11T23:34:00Z</dcterms:modified>
</cp:coreProperties>
</file>