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7403D5" w14:paraId="067D176B" w14:textId="77777777" w:rsidTr="007403D5">
        <w:trPr>
          <w:jc w:val="center"/>
        </w:trPr>
        <w:tc>
          <w:tcPr>
            <w:tcW w:w="5000" w:type="pct"/>
            <w:shd w:val="clear" w:color="auto" w:fill="004890"/>
            <w:hideMark/>
          </w:tcPr>
          <w:tbl>
            <w:tblPr>
              <w:tblW w:w="5000" w:type="pct"/>
              <w:tblCellMar>
                <w:left w:w="0" w:type="dxa"/>
                <w:right w:w="0" w:type="dxa"/>
              </w:tblCellMar>
              <w:tblLook w:val="04A0" w:firstRow="1" w:lastRow="0" w:firstColumn="1" w:lastColumn="0" w:noHBand="0" w:noVBand="1"/>
            </w:tblPr>
            <w:tblGrid>
              <w:gridCol w:w="9360"/>
            </w:tblGrid>
            <w:tr w:rsidR="007403D5" w14:paraId="12E4AC63" w14:textId="77777777">
              <w:tc>
                <w:tcPr>
                  <w:tcW w:w="0" w:type="auto"/>
                  <w:tcMar>
                    <w:top w:w="150" w:type="dxa"/>
                    <w:left w:w="300" w:type="dxa"/>
                    <w:bottom w:w="150" w:type="dxa"/>
                    <w:right w:w="300" w:type="dxa"/>
                  </w:tcMar>
                  <w:hideMark/>
                </w:tcPr>
                <w:p w14:paraId="0D1FAAB5" w14:textId="77777777" w:rsidR="007403D5" w:rsidRDefault="007403D5">
                  <w:pPr>
                    <w:jc w:val="center"/>
                    <w:rPr>
                      <w:rFonts w:ascii="Arial" w:hAnsi="Arial" w:cs="Arial"/>
                      <w:b/>
                      <w:bCs/>
                      <w:color w:val="FFFFFF"/>
                      <w:sz w:val="36"/>
                      <w:szCs w:val="36"/>
                    </w:rPr>
                  </w:pPr>
                  <w:r>
                    <w:rPr>
                      <w:rFonts w:ascii="Arial" w:hAnsi="Arial" w:cs="Arial"/>
                      <w:b/>
                      <w:bCs/>
                      <w:color w:val="FFFFFF"/>
                      <w:sz w:val="33"/>
                      <w:szCs w:val="33"/>
                    </w:rPr>
                    <w:t>The Massachusetts Ban on Dine-In Operations will be in Effect at 12:00am on Tuesday March 17th</w:t>
                  </w:r>
                </w:p>
              </w:tc>
            </w:tr>
          </w:tbl>
          <w:p w14:paraId="69B60224" w14:textId="77777777" w:rsidR="007403D5" w:rsidRDefault="007403D5">
            <w:pPr>
              <w:rPr>
                <w:rFonts w:ascii="Times New Roman" w:eastAsia="Times New Roman" w:hAnsi="Times New Roman" w:cs="Times New Roman"/>
                <w:sz w:val="20"/>
                <w:szCs w:val="20"/>
              </w:rPr>
            </w:pPr>
          </w:p>
        </w:tc>
      </w:tr>
    </w:tbl>
    <w:p w14:paraId="07F80C69" w14:textId="77777777" w:rsidR="007403D5" w:rsidRDefault="007403D5" w:rsidP="007403D5">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7403D5" w14:paraId="5CCFFB7F" w14:textId="77777777" w:rsidTr="007403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403D5" w14:paraId="1B047190" w14:textId="77777777">
              <w:tc>
                <w:tcPr>
                  <w:tcW w:w="0" w:type="auto"/>
                  <w:tcMar>
                    <w:top w:w="150" w:type="dxa"/>
                    <w:left w:w="300" w:type="dxa"/>
                    <w:bottom w:w="150" w:type="dxa"/>
                    <w:right w:w="300" w:type="dxa"/>
                  </w:tcMar>
                </w:tcPr>
                <w:p w14:paraId="5200D5E2" w14:textId="77777777" w:rsidR="007403D5" w:rsidRDefault="007403D5">
                  <w:pPr>
                    <w:rPr>
                      <w:rFonts w:ascii="Arial" w:hAnsi="Arial" w:cs="Arial"/>
                      <w:color w:val="5C5B5B"/>
                      <w:sz w:val="21"/>
                      <w:szCs w:val="21"/>
                    </w:rPr>
                  </w:pPr>
                  <w:r>
                    <w:rPr>
                      <w:rFonts w:ascii="Arial" w:hAnsi="Arial" w:cs="Arial"/>
                      <w:b/>
                      <w:bCs/>
                      <w:color w:val="252424"/>
                      <w:sz w:val="30"/>
                      <w:szCs w:val="30"/>
                    </w:rPr>
                    <w:t>FAQ’s:</w:t>
                  </w:r>
                </w:p>
                <w:p w14:paraId="051A32B8" w14:textId="77777777" w:rsidR="007403D5" w:rsidRDefault="007403D5">
                  <w:pPr>
                    <w:rPr>
                      <w:rFonts w:ascii="Arial" w:hAnsi="Arial" w:cs="Arial"/>
                      <w:color w:val="5C5B5B"/>
                      <w:sz w:val="21"/>
                      <w:szCs w:val="21"/>
                    </w:rPr>
                  </w:pPr>
                </w:p>
                <w:p w14:paraId="59187ABC" w14:textId="77777777" w:rsidR="007403D5" w:rsidRDefault="007403D5">
                  <w:pPr>
                    <w:rPr>
                      <w:rFonts w:ascii="Arial" w:hAnsi="Arial" w:cs="Arial"/>
                      <w:color w:val="5C5B5B"/>
                      <w:sz w:val="21"/>
                      <w:szCs w:val="21"/>
                    </w:rPr>
                  </w:pPr>
                  <w:r>
                    <w:rPr>
                      <w:rFonts w:ascii="Arial" w:hAnsi="Arial" w:cs="Arial"/>
                      <w:b/>
                      <w:bCs/>
                      <w:i/>
                      <w:iCs/>
                      <w:color w:val="294B93"/>
                      <w:sz w:val="24"/>
                      <w:szCs w:val="24"/>
                    </w:rPr>
                    <w:t>Q. I have heard conflicting dates, how long will the on-premises ban be in effect for?</w:t>
                  </w:r>
                </w:p>
                <w:p w14:paraId="1B29597D" w14:textId="77777777" w:rsidR="007403D5" w:rsidRDefault="007403D5">
                  <w:pPr>
                    <w:rPr>
                      <w:rFonts w:ascii="Arial" w:hAnsi="Arial" w:cs="Arial"/>
                      <w:color w:val="5C5B5B"/>
                      <w:sz w:val="21"/>
                      <w:szCs w:val="21"/>
                    </w:rPr>
                  </w:pPr>
                  <w:r>
                    <w:rPr>
                      <w:rFonts w:ascii="Arial" w:hAnsi="Arial" w:cs="Arial"/>
                      <w:color w:val="252424"/>
                      <w:sz w:val="24"/>
                      <w:szCs w:val="24"/>
                    </w:rPr>
                    <w:t xml:space="preserve">A. </w:t>
                  </w:r>
                  <w:hyperlink r:id="rId5" w:tgtFrame="_blank" w:history="1">
                    <w:r>
                      <w:rPr>
                        <w:rStyle w:val="Hyperlink"/>
                        <w:rFonts w:ascii="Arial" w:hAnsi="Arial" w:cs="Arial"/>
                        <w:b/>
                        <w:bCs/>
                        <w:color w:val="2E90E6"/>
                        <w:sz w:val="24"/>
                        <w:szCs w:val="24"/>
                      </w:rPr>
                      <w:t>The on-premises ban</w:t>
                    </w:r>
                  </w:hyperlink>
                  <w:r>
                    <w:rPr>
                      <w:rFonts w:ascii="Arial" w:hAnsi="Arial" w:cs="Arial"/>
                      <w:color w:val="252424"/>
                      <w:sz w:val="24"/>
                      <w:szCs w:val="24"/>
                    </w:rPr>
                    <w:t xml:space="preserve"> is in effect </w:t>
                  </w:r>
                  <w:r>
                    <w:rPr>
                      <w:rFonts w:ascii="Arial" w:hAnsi="Arial" w:cs="Arial"/>
                      <w:b/>
                      <w:bCs/>
                      <w:color w:val="252424"/>
                      <w:sz w:val="24"/>
                      <w:szCs w:val="24"/>
                    </w:rPr>
                    <w:t>through April 5, 2020.</w:t>
                  </w:r>
                  <w:r>
                    <w:rPr>
                      <w:rFonts w:ascii="Arial" w:hAnsi="Arial" w:cs="Arial"/>
                      <w:color w:val="252424"/>
                      <w:sz w:val="24"/>
                      <w:szCs w:val="24"/>
                    </w:rPr>
                    <w:t xml:space="preserve"> </w:t>
                  </w:r>
                </w:p>
                <w:p w14:paraId="1C5AC610" w14:textId="77777777" w:rsidR="007403D5" w:rsidRDefault="007403D5">
                  <w:pPr>
                    <w:rPr>
                      <w:rFonts w:ascii="Arial" w:hAnsi="Arial" w:cs="Arial"/>
                      <w:color w:val="5C5B5B"/>
                      <w:sz w:val="21"/>
                      <w:szCs w:val="21"/>
                    </w:rPr>
                  </w:pPr>
                </w:p>
                <w:p w14:paraId="616D0962" w14:textId="77777777" w:rsidR="007403D5" w:rsidRDefault="007403D5">
                  <w:pPr>
                    <w:rPr>
                      <w:rFonts w:ascii="Arial" w:hAnsi="Arial" w:cs="Arial"/>
                      <w:color w:val="5C5B5B"/>
                      <w:sz w:val="21"/>
                      <w:szCs w:val="21"/>
                    </w:rPr>
                  </w:pPr>
                  <w:r>
                    <w:rPr>
                      <w:rFonts w:ascii="Arial" w:hAnsi="Arial" w:cs="Arial"/>
                      <w:b/>
                      <w:bCs/>
                      <w:i/>
                      <w:iCs/>
                      <w:color w:val="294B93"/>
                      <w:sz w:val="24"/>
                      <w:szCs w:val="24"/>
                    </w:rPr>
                    <w:t>Q. Can I allow less than 25 people to gather in my restaurant?</w:t>
                  </w:r>
                </w:p>
                <w:p w14:paraId="2F0DEFEF" w14:textId="77777777" w:rsidR="007403D5" w:rsidRDefault="007403D5">
                  <w:pPr>
                    <w:rPr>
                      <w:rFonts w:ascii="Arial" w:hAnsi="Arial" w:cs="Arial"/>
                      <w:color w:val="5C5B5B"/>
                      <w:sz w:val="21"/>
                      <w:szCs w:val="21"/>
                    </w:rPr>
                  </w:pPr>
                  <w:r>
                    <w:rPr>
                      <w:rFonts w:ascii="Arial" w:hAnsi="Arial" w:cs="Arial"/>
                      <w:color w:val="252424"/>
                      <w:sz w:val="24"/>
                      <w:szCs w:val="24"/>
                    </w:rPr>
                    <w:t xml:space="preserve">A. No. Although the public gathering threshold is 25 people, restaurants are prohibited from doing any in-house dining. </w:t>
                  </w:r>
                </w:p>
                <w:p w14:paraId="44BA7CEA" w14:textId="77777777" w:rsidR="007403D5" w:rsidRDefault="007403D5">
                  <w:pPr>
                    <w:rPr>
                      <w:rFonts w:ascii="Arial" w:hAnsi="Arial" w:cs="Arial"/>
                      <w:color w:val="5C5B5B"/>
                      <w:sz w:val="21"/>
                      <w:szCs w:val="21"/>
                    </w:rPr>
                  </w:pPr>
                </w:p>
                <w:p w14:paraId="4156F5B9" w14:textId="77777777" w:rsidR="007403D5" w:rsidRDefault="007403D5">
                  <w:pPr>
                    <w:rPr>
                      <w:rFonts w:ascii="Arial" w:hAnsi="Arial" w:cs="Arial"/>
                      <w:color w:val="5C5B5B"/>
                      <w:sz w:val="21"/>
                      <w:szCs w:val="21"/>
                    </w:rPr>
                  </w:pPr>
                  <w:r>
                    <w:rPr>
                      <w:rFonts w:ascii="Arial" w:hAnsi="Arial" w:cs="Arial"/>
                      <w:b/>
                      <w:bCs/>
                      <w:i/>
                      <w:iCs/>
                      <w:color w:val="294B93"/>
                      <w:sz w:val="24"/>
                      <w:szCs w:val="24"/>
                    </w:rPr>
                    <w:t>Q. Can I serve customers on my patio?</w:t>
                  </w:r>
                </w:p>
                <w:p w14:paraId="401D9672" w14:textId="77777777" w:rsidR="007403D5" w:rsidRDefault="007403D5">
                  <w:pPr>
                    <w:rPr>
                      <w:rFonts w:ascii="Arial" w:hAnsi="Arial" w:cs="Arial"/>
                      <w:color w:val="5C5B5B"/>
                      <w:sz w:val="21"/>
                      <w:szCs w:val="21"/>
                    </w:rPr>
                  </w:pPr>
                  <w:r>
                    <w:rPr>
                      <w:rFonts w:ascii="Arial" w:hAnsi="Arial" w:cs="Arial"/>
                      <w:color w:val="252424"/>
                      <w:sz w:val="24"/>
                      <w:szCs w:val="24"/>
                    </w:rPr>
                    <w:t>A. No, patio restrictions are also in effect.</w:t>
                  </w:r>
                </w:p>
                <w:p w14:paraId="4A215DE4" w14:textId="77777777" w:rsidR="007403D5" w:rsidRDefault="007403D5">
                  <w:pPr>
                    <w:rPr>
                      <w:rFonts w:ascii="Arial" w:hAnsi="Arial" w:cs="Arial"/>
                      <w:color w:val="5C5B5B"/>
                      <w:sz w:val="21"/>
                      <w:szCs w:val="21"/>
                    </w:rPr>
                  </w:pPr>
                </w:p>
                <w:p w14:paraId="7D1BE2CB" w14:textId="77777777" w:rsidR="007403D5" w:rsidRDefault="007403D5">
                  <w:pPr>
                    <w:rPr>
                      <w:rFonts w:ascii="Arial" w:hAnsi="Arial" w:cs="Arial"/>
                      <w:color w:val="5C5B5B"/>
                      <w:sz w:val="21"/>
                      <w:szCs w:val="21"/>
                    </w:rPr>
                  </w:pPr>
                  <w:r>
                    <w:rPr>
                      <w:rFonts w:ascii="Arial" w:hAnsi="Arial" w:cs="Arial"/>
                      <w:b/>
                      <w:bCs/>
                      <w:i/>
                      <w:iCs/>
                      <w:color w:val="294B93"/>
                      <w:sz w:val="24"/>
                      <w:szCs w:val="24"/>
                    </w:rPr>
                    <w:t>Q. Can I sell alcohol as delivery or takeout to my customers?</w:t>
                  </w:r>
                </w:p>
                <w:p w14:paraId="31D88653" w14:textId="77777777" w:rsidR="007403D5" w:rsidRDefault="007403D5">
                  <w:pPr>
                    <w:rPr>
                      <w:rFonts w:ascii="Arial" w:hAnsi="Arial" w:cs="Arial"/>
                      <w:color w:val="5C5B5B"/>
                      <w:sz w:val="21"/>
                      <w:szCs w:val="21"/>
                    </w:rPr>
                  </w:pPr>
                  <w:r>
                    <w:rPr>
                      <w:rFonts w:ascii="Arial" w:hAnsi="Arial" w:cs="Arial"/>
                      <w:color w:val="252424"/>
                      <w:sz w:val="24"/>
                      <w:szCs w:val="24"/>
                    </w:rPr>
                    <w:t xml:space="preserve">A. Currently No. The ABCC issued an advisory suspending all on-premises alcohol sales through April 5. </w:t>
                  </w:r>
                  <w:hyperlink r:id="rId6" w:tgtFrame="_blank" w:history="1">
                    <w:r>
                      <w:rPr>
                        <w:rStyle w:val="Hyperlink"/>
                        <w:rFonts w:ascii="Arial" w:hAnsi="Arial" w:cs="Arial"/>
                        <w:b/>
                        <w:bCs/>
                        <w:color w:val="2E90E6"/>
                        <w:sz w:val="24"/>
                        <w:szCs w:val="24"/>
                      </w:rPr>
                      <w:t>Click here</w:t>
                    </w:r>
                  </w:hyperlink>
                  <w:r>
                    <w:rPr>
                      <w:rFonts w:ascii="Arial" w:hAnsi="Arial" w:cs="Arial"/>
                      <w:color w:val="252424"/>
                      <w:sz w:val="24"/>
                      <w:szCs w:val="24"/>
                    </w:rPr>
                    <w:t xml:space="preserve"> for the</w:t>
                  </w:r>
                  <w:r>
                    <w:rPr>
                      <w:rFonts w:ascii="Arial" w:hAnsi="Arial" w:cs="Arial"/>
                      <w:b/>
                      <w:bCs/>
                      <w:color w:val="252424"/>
                      <w:sz w:val="24"/>
                      <w:szCs w:val="24"/>
                    </w:rPr>
                    <w:t xml:space="preserve"> </w:t>
                  </w:r>
                  <w:hyperlink r:id="rId7" w:tgtFrame="_blank" w:history="1">
                    <w:r>
                      <w:rPr>
                        <w:rStyle w:val="Hyperlink"/>
                        <w:rFonts w:ascii="Arial" w:hAnsi="Arial" w:cs="Arial"/>
                        <w:color w:val="252424"/>
                        <w:sz w:val="24"/>
                        <w:szCs w:val="24"/>
                        <w:u w:val="none"/>
                      </w:rPr>
                      <w:t>ABCC Advisory</w:t>
                    </w:r>
                  </w:hyperlink>
                  <w:r>
                    <w:rPr>
                      <w:rFonts w:ascii="Arial" w:hAnsi="Arial" w:cs="Arial"/>
                      <w:b/>
                      <w:bCs/>
                      <w:color w:val="252424"/>
                      <w:sz w:val="24"/>
                      <w:szCs w:val="24"/>
                    </w:rPr>
                    <w:t xml:space="preserve">. </w:t>
                  </w:r>
                  <w:r>
                    <w:rPr>
                      <w:rFonts w:ascii="Arial" w:hAnsi="Arial" w:cs="Arial"/>
                      <w:color w:val="252424"/>
                      <w:sz w:val="24"/>
                      <w:szCs w:val="24"/>
                    </w:rPr>
                    <w:t>The MRA has recommended allowing certain alcohol sales to be allowed as part of a take-out package.</w:t>
                  </w:r>
                  <w:r>
                    <w:rPr>
                      <w:rFonts w:ascii="Arial" w:hAnsi="Arial" w:cs="Arial"/>
                      <w:color w:val="5C5B5B"/>
                      <w:sz w:val="21"/>
                      <w:szCs w:val="21"/>
                    </w:rPr>
                    <w:t xml:space="preserve"> </w:t>
                  </w:r>
                </w:p>
                <w:p w14:paraId="5AA5EC4D" w14:textId="77777777" w:rsidR="007403D5" w:rsidRDefault="007403D5">
                  <w:pPr>
                    <w:rPr>
                      <w:rFonts w:ascii="Arial" w:hAnsi="Arial" w:cs="Arial"/>
                      <w:color w:val="5C5B5B"/>
                      <w:sz w:val="21"/>
                      <w:szCs w:val="21"/>
                    </w:rPr>
                  </w:pPr>
                </w:p>
                <w:p w14:paraId="2A67311F" w14:textId="77777777" w:rsidR="007403D5" w:rsidRDefault="007403D5">
                  <w:pPr>
                    <w:rPr>
                      <w:rFonts w:ascii="Arial" w:hAnsi="Arial" w:cs="Arial"/>
                      <w:color w:val="5C5B5B"/>
                      <w:sz w:val="21"/>
                      <w:szCs w:val="21"/>
                    </w:rPr>
                  </w:pPr>
                  <w:r>
                    <w:rPr>
                      <w:rFonts w:ascii="Arial" w:hAnsi="Arial" w:cs="Arial"/>
                      <w:b/>
                      <w:bCs/>
                      <w:i/>
                      <w:iCs/>
                      <w:color w:val="294B93"/>
                      <w:sz w:val="24"/>
                      <w:szCs w:val="24"/>
                    </w:rPr>
                    <w:t>Q. Do you have any information about the unemployment process?</w:t>
                  </w:r>
                </w:p>
                <w:p w14:paraId="53D4425C" w14:textId="77777777" w:rsidR="007403D5" w:rsidRDefault="007403D5">
                  <w:pPr>
                    <w:rPr>
                      <w:rFonts w:ascii="Arial" w:hAnsi="Arial" w:cs="Arial"/>
                      <w:color w:val="5C5B5B"/>
                      <w:sz w:val="21"/>
                      <w:szCs w:val="21"/>
                    </w:rPr>
                  </w:pPr>
                  <w:r>
                    <w:rPr>
                      <w:rFonts w:ascii="Arial" w:hAnsi="Arial" w:cs="Arial"/>
                      <w:color w:val="252424"/>
                      <w:sz w:val="24"/>
                      <w:szCs w:val="24"/>
                    </w:rPr>
                    <w:t>A. The Commonwealth of MA has the following resources:</w:t>
                  </w:r>
                </w:p>
                <w:p w14:paraId="1102A3EF" w14:textId="77777777" w:rsidR="007403D5" w:rsidRDefault="007403D5">
                  <w:pPr>
                    <w:rPr>
                      <w:rFonts w:ascii="Arial" w:hAnsi="Arial" w:cs="Arial"/>
                      <w:color w:val="5C5B5B"/>
                      <w:sz w:val="21"/>
                      <w:szCs w:val="21"/>
                    </w:rPr>
                  </w:pPr>
                  <w:hyperlink r:id="rId8" w:tgtFrame="_blank" w:history="1">
                    <w:r>
                      <w:rPr>
                        <w:rStyle w:val="Hyperlink"/>
                        <w:rFonts w:ascii="Arial" w:hAnsi="Arial" w:cs="Arial"/>
                        <w:b/>
                        <w:bCs/>
                        <w:color w:val="2E90E6"/>
                        <w:sz w:val="24"/>
                        <w:szCs w:val="24"/>
                      </w:rPr>
                      <w:t>https://www.mass.gov/applying-for-unemployment-benefits</w:t>
                    </w:r>
                  </w:hyperlink>
                </w:p>
                <w:p w14:paraId="2D57B981" w14:textId="77777777" w:rsidR="007403D5" w:rsidRDefault="007403D5">
                  <w:pPr>
                    <w:rPr>
                      <w:rFonts w:ascii="Arial" w:hAnsi="Arial" w:cs="Arial"/>
                      <w:color w:val="5C5B5B"/>
                      <w:sz w:val="21"/>
                      <w:szCs w:val="21"/>
                    </w:rPr>
                  </w:pPr>
                </w:p>
                <w:p w14:paraId="19744DC0" w14:textId="77777777" w:rsidR="007403D5" w:rsidRDefault="007403D5">
                  <w:pPr>
                    <w:rPr>
                      <w:rFonts w:ascii="Arial" w:hAnsi="Arial" w:cs="Arial"/>
                      <w:color w:val="5C5B5B"/>
                      <w:sz w:val="21"/>
                      <w:szCs w:val="21"/>
                    </w:rPr>
                  </w:pPr>
                  <w:r>
                    <w:rPr>
                      <w:rFonts w:ascii="Arial" w:hAnsi="Arial" w:cs="Arial"/>
                      <w:color w:val="252424"/>
                      <w:sz w:val="24"/>
                      <w:szCs w:val="24"/>
                    </w:rPr>
                    <w:t xml:space="preserve">UI pamphlets available in multiple languages: </w:t>
                  </w:r>
                </w:p>
                <w:p w14:paraId="1DD787F5" w14:textId="77777777" w:rsidR="007403D5" w:rsidRDefault="007403D5">
                  <w:pPr>
                    <w:rPr>
                      <w:rFonts w:ascii="Arial" w:hAnsi="Arial" w:cs="Arial"/>
                      <w:color w:val="5C5B5B"/>
                      <w:sz w:val="21"/>
                      <w:szCs w:val="21"/>
                    </w:rPr>
                  </w:pPr>
                  <w:hyperlink r:id="rId9" w:tgtFrame="_blank" w:history="1">
                    <w:r>
                      <w:rPr>
                        <w:rStyle w:val="Hyperlink"/>
                        <w:rFonts w:ascii="Arial" w:hAnsi="Arial" w:cs="Arial"/>
                        <w:b/>
                        <w:bCs/>
                        <w:color w:val="2E90E6"/>
                        <w:sz w:val="24"/>
                        <w:szCs w:val="24"/>
                      </w:rPr>
                      <w:t>https://www.mass.gov/lists/unemployment-workplace-posters-and-pamphlets</w:t>
                    </w:r>
                  </w:hyperlink>
                </w:p>
                <w:p w14:paraId="7087873C" w14:textId="77777777" w:rsidR="007403D5" w:rsidRDefault="007403D5">
                  <w:pPr>
                    <w:rPr>
                      <w:rFonts w:ascii="Arial" w:hAnsi="Arial" w:cs="Arial"/>
                      <w:color w:val="5C5B5B"/>
                      <w:sz w:val="21"/>
                      <w:szCs w:val="21"/>
                    </w:rPr>
                  </w:pPr>
                </w:p>
                <w:p w14:paraId="1A5C02B5" w14:textId="77777777" w:rsidR="007403D5" w:rsidRDefault="007403D5">
                  <w:pPr>
                    <w:rPr>
                      <w:rFonts w:ascii="Arial" w:hAnsi="Arial" w:cs="Arial"/>
                      <w:color w:val="5C5B5B"/>
                      <w:sz w:val="21"/>
                      <w:szCs w:val="21"/>
                    </w:rPr>
                  </w:pPr>
                  <w:r>
                    <w:rPr>
                      <w:rFonts w:ascii="Arial" w:hAnsi="Arial" w:cs="Arial"/>
                      <w:b/>
                      <w:bCs/>
                      <w:i/>
                      <w:iCs/>
                      <w:color w:val="294B93"/>
                      <w:sz w:val="24"/>
                      <w:szCs w:val="24"/>
                    </w:rPr>
                    <w:t xml:space="preserve">Q. Will business interruption insurance kick in? </w:t>
                  </w:r>
                </w:p>
                <w:p w14:paraId="56E0A19C" w14:textId="77777777" w:rsidR="007403D5" w:rsidRDefault="007403D5">
                  <w:pPr>
                    <w:rPr>
                      <w:rFonts w:ascii="Arial" w:hAnsi="Arial" w:cs="Arial"/>
                      <w:color w:val="5C5B5B"/>
                      <w:sz w:val="21"/>
                      <w:szCs w:val="21"/>
                    </w:rPr>
                  </w:pPr>
                  <w:r>
                    <w:rPr>
                      <w:rFonts w:ascii="Arial" w:hAnsi="Arial" w:cs="Arial"/>
                      <w:color w:val="252424"/>
                      <w:sz w:val="24"/>
                      <w:szCs w:val="24"/>
                    </w:rPr>
                    <w:t>A. Although the Commonwealth has mandated that there would be no on-premise business, each individual policy will determine whether your business would be eligible for a claim. It is recommended that you reach out to your personal broker for clarification on your eligibility.  </w:t>
                  </w:r>
                </w:p>
                <w:p w14:paraId="02A4BEEF" w14:textId="77777777" w:rsidR="007403D5" w:rsidRDefault="007403D5">
                  <w:pPr>
                    <w:rPr>
                      <w:rFonts w:ascii="Arial" w:hAnsi="Arial" w:cs="Arial"/>
                      <w:color w:val="5C5B5B"/>
                      <w:sz w:val="21"/>
                      <w:szCs w:val="21"/>
                    </w:rPr>
                  </w:pPr>
                </w:p>
                <w:p w14:paraId="053D8176" w14:textId="77777777" w:rsidR="007403D5" w:rsidRDefault="007403D5">
                  <w:pPr>
                    <w:rPr>
                      <w:rFonts w:ascii="Arial" w:hAnsi="Arial" w:cs="Arial"/>
                      <w:color w:val="5C5B5B"/>
                      <w:sz w:val="21"/>
                      <w:szCs w:val="21"/>
                    </w:rPr>
                  </w:pPr>
                  <w:r>
                    <w:rPr>
                      <w:rFonts w:ascii="Arial" w:hAnsi="Arial" w:cs="Arial"/>
                      <w:b/>
                      <w:bCs/>
                      <w:color w:val="294B93"/>
                      <w:sz w:val="27"/>
                      <w:szCs w:val="27"/>
                    </w:rPr>
                    <w:t>Legislative Intervention</w:t>
                  </w:r>
                </w:p>
                <w:p w14:paraId="239C4CE9" w14:textId="77777777" w:rsidR="007403D5" w:rsidRDefault="007403D5" w:rsidP="005B7F3E">
                  <w:pPr>
                    <w:numPr>
                      <w:ilvl w:val="0"/>
                      <w:numId w:val="1"/>
                    </w:numPr>
                    <w:ind w:left="600" w:hanging="240"/>
                    <w:rPr>
                      <w:rFonts w:ascii="Arial" w:hAnsi="Arial" w:cs="Arial"/>
                      <w:color w:val="252424"/>
                      <w:sz w:val="21"/>
                      <w:szCs w:val="21"/>
                    </w:rPr>
                  </w:pPr>
                  <w:r>
                    <w:rPr>
                      <w:rFonts w:ascii="Arial" w:hAnsi="Arial" w:cs="Arial"/>
                      <w:color w:val="252424"/>
                      <w:sz w:val="21"/>
                      <w:szCs w:val="21"/>
                    </w:rPr>
                    <w:t>Governor Baker filed emergency legislation waiving the one-week waiting period for any person making a claim for unemployment benefits who has become separated from work as a result of any circumstance relating to or resulting from the outbreak of the 2019 novel Coronavirus or “COVID-19” or the effects of the Governor’s March 10, 2020 declaration of a state of emergency.</w:t>
                  </w:r>
                </w:p>
                <w:p w14:paraId="3E3F443A" w14:textId="77777777" w:rsidR="007403D5" w:rsidRDefault="007403D5" w:rsidP="005B7F3E">
                  <w:pPr>
                    <w:numPr>
                      <w:ilvl w:val="0"/>
                      <w:numId w:val="1"/>
                    </w:numPr>
                    <w:ind w:left="600" w:hanging="240"/>
                    <w:rPr>
                      <w:rFonts w:ascii="Arial" w:hAnsi="Arial" w:cs="Arial"/>
                      <w:color w:val="252424"/>
                      <w:sz w:val="21"/>
                      <w:szCs w:val="21"/>
                    </w:rPr>
                  </w:pPr>
                  <w:r>
                    <w:rPr>
                      <w:rFonts w:ascii="Arial" w:hAnsi="Arial" w:cs="Arial"/>
                      <w:color w:val="252424"/>
                      <w:sz w:val="21"/>
                      <w:szCs w:val="21"/>
                    </w:rPr>
                    <w:t>Governor Baker and Legislative Leadership were meeting at 4:00PM to discuss additional measures. It is our understanding that there will be additional bills filed to help in the short-term.</w:t>
                  </w:r>
                </w:p>
                <w:p w14:paraId="1C293B81" w14:textId="77777777" w:rsidR="007403D5" w:rsidRDefault="007403D5">
                  <w:pPr>
                    <w:rPr>
                      <w:rFonts w:ascii="Arial" w:hAnsi="Arial" w:cs="Arial"/>
                      <w:color w:val="5C5B5B"/>
                      <w:sz w:val="21"/>
                      <w:szCs w:val="21"/>
                    </w:rPr>
                  </w:pPr>
                  <w:r>
                    <w:rPr>
                      <w:rFonts w:ascii="Arial" w:hAnsi="Arial" w:cs="Arial"/>
                      <w:b/>
                      <w:bCs/>
                      <w:color w:val="252424"/>
                      <w:sz w:val="27"/>
                      <w:szCs w:val="27"/>
                    </w:rPr>
                    <w:lastRenderedPageBreak/>
                    <w:t> </w:t>
                  </w:r>
                </w:p>
                <w:p w14:paraId="74DC7829" w14:textId="77777777" w:rsidR="007403D5" w:rsidRDefault="007403D5">
                  <w:pPr>
                    <w:rPr>
                      <w:rFonts w:ascii="Arial" w:hAnsi="Arial" w:cs="Arial"/>
                      <w:color w:val="5C5B5B"/>
                      <w:sz w:val="21"/>
                      <w:szCs w:val="21"/>
                    </w:rPr>
                  </w:pPr>
                  <w:r>
                    <w:rPr>
                      <w:rFonts w:ascii="Arial" w:hAnsi="Arial" w:cs="Arial"/>
                      <w:b/>
                      <w:bCs/>
                      <w:color w:val="294B93"/>
                      <w:sz w:val="27"/>
                      <w:szCs w:val="27"/>
                    </w:rPr>
                    <w:t>Small Business Recovery Loan Fund</w:t>
                  </w:r>
                </w:p>
                <w:p w14:paraId="48FAB4DB" w14:textId="77777777" w:rsidR="007403D5" w:rsidRDefault="007403D5" w:rsidP="005B7F3E">
                  <w:pPr>
                    <w:numPr>
                      <w:ilvl w:val="0"/>
                      <w:numId w:val="2"/>
                    </w:numPr>
                    <w:ind w:left="600" w:hanging="240"/>
                    <w:rPr>
                      <w:rFonts w:ascii="Arial" w:hAnsi="Arial" w:cs="Arial"/>
                      <w:color w:val="252424"/>
                      <w:sz w:val="21"/>
                      <w:szCs w:val="21"/>
                    </w:rPr>
                  </w:pPr>
                  <w:r>
                    <w:rPr>
                      <w:rFonts w:ascii="Arial" w:hAnsi="Arial" w:cs="Arial"/>
                      <w:color w:val="252424"/>
                      <w:sz w:val="21"/>
                      <w:szCs w:val="21"/>
                    </w:rPr>
                    <w:t>The Baker-</w:t>
                  </w:r>
                  <w:proofErr w:type="spellStart"/>
                  <w:r>
                    <w:rPr>
                      <w:rFonts w:ascii="Arial" w:hAnsi="Arial" w:cs="Arial"/>
                      <w:color w:val="252424"/>
                      <w:sz w:val="21"/>
                      <w:szCs w:val="21"/>
                    </w:rPr>
                    <w:t>Polito</w:t>
                  </w:r>
                  <w:proofErr w:type="spellEnd"/>
                  <w:r>
                    <w:rPr>
                      <w:rFonts w:ascii="Arial" w:hAnsi="Arial" w:cs="Arial"/>
                      <w:color w:val="252424"/>
                      <w:sz w:val="21"/>
                      <w:szCs w:val="21"/>
                    </w:rPr>
                    <w:t xml:space="preserve"> Administration announced economic support for small businesses with a $10 million loan fund to provide financial relief to those that have been affected by COVID-19.</w:t>
                  </w:r>
                </w:p>
                <w:p w14:paraId="54F9080E" w14:textId="77777777" w:rsidR="007403D5" w:rsidRDefault="007403D5" w:rsidP="005B7F3E">
                  <w:pPr>
                    <w:numPr>
                      <w:ilvl w:val="0"/>
                      <w:numId w:val="2"/>
                    </w:numPr>
                    <w:ind w:left="600" w:hanging="240"/>
                    <w:rPr>
                      <w:rFonts w:ascii="Arial" w:hAnsi="Arial" w:cs="Arial"/>
                      <w:color w:val="5C5B5B"/>
                      <w:sz w:val="21"/>
                      <w:szCs w:val="21"/>
                    </w:rPr>
                  </w:pPr>
                  <w:r>
                    <w:rPr>
                      <w:rFonts w:ascii="Arial" w:hAnsi="Arial" w:cs="Arial"/>
                      <w:color w:val="252424"/>
                      <w:sz w:val="21"/>
                      <w:szCs w:val="21"/>
                    </w:rPr>
                    <w:t>Will provide emergency capital up to $75,000 to Massachusetts-based businesses impacted by COVID-19 with under 50 full- and part-time employees, including nonprofits. Loans are immediately available to eligible businesses with no payments due for the first 6 months.</w:t>
                  </w:r>
                  <w:r>
                    <w:rPr>
                      <w:rFonts w:ascii="Arial" w:hAnsi="Arial" w:cs="Arial"/>
                      <w:color w:val="252424"/>
                      <w:sz w:val="24"/>
                      <w:szCs w:val="24"/>
                    </w:rPr>
                    <w:t xml:space="preserve"> </w:t>
                  </w:r>
                  <w:hyperlink r:id="rId10" w:tgtFrame="_blank" w:history="1">
                    <w:r>
                      <w:rPr>
                        <w:rStyle w:val="Hyperlink"/>
                        <w:rFonts w:ascii="Arial" w:hAnsi="Arial" w:cs="Arial"/>
                        <w:b/>
                        <w:bCs/>
                        <w:color w:val="2E90E6"/>
                        <w:sz w:val="21"/>
                        <w:szCs w:val="21"/>
                      </w:rPr>
                      <w:t>Massachusetts Growth Capital Corporation</w:t>
                    </w:r>
                  </w:hyperlink>
                  <w:r>
                    <w:rPr>
                      <w:rFonts w:ascii="Arial" w:hAnsi="Arial" w:cs="Arial"/>
                      <w:color w:val="252424"/>
                      <w:sz w:val="21"/>
                      <w:szCs w:val="21"/>
                    </w:rPr>
                    <w:t xml:space="preserve"> (MGCC) has capitalized the fund and will administer it.</w:t>
                  </w:r>
                  <w:r>
                    <w:rPr>
                      <w:rFonts w:ascii="Arial" w:hAnsi="Arial" w:cs="Arial"/>
                      <w:color w:val="5C5B5B"/>
                      <w:sz w:val="21"/>
                      <w:szCs w:val="21"/>
                    </w:rPr>
                    <w:t xml:space="preserve"> </w:t>
                  </w:r>
                </w:p>
                <w:p w14:paraId="70B6DA66" w14:textId="77777777" w:rsidR="007403D5" w:rsidRDefault="007403D5" w:rsidP="005B7F3E">
                  <w:pPr>
                    <w:numPr>
                      <w:ilvl w:val="0"/>
                      <w:numId w:val="2"/>
                    </w:numPr>
                    <w:ind w:left="600" w:hanging="240"/>
                    <w:rPr>
                      <w:rFonts w:ascii="Arial" w:hAnsi="Arial" w:cs="Arial"/>
                      <w:color w:val="252424"/>
                      <w:sz w:val="21"/>
                      <w:szCs w:val="21"/>
                    </w:rPr>
                  </w:pPr>
                  <w:r>
                    <w:rPr>
                      <w:rFonts w:ascii="Arial" w:hAnsi="Arial" w:cs="Arial"/>
                      <w:b/>
                      <w:bCs/>
                      <w:color w:val="252424"/>
                      <w:sz w:val="21"/>
                      <w:szCs w:val="21"/>
                    </w:rPr>
                    <w:t>How to Apply:</w:t>
                  </w:r>
                </w:p>
                <w:p w14:paraId="31E568AD" w14:textId="77777777" w:rsidR="007403D5" w:rsidRDefault="007403D5" w:rsidP="005B7F3E">
                  <w:pPr>
                    <w:numPr>
                      <w:ilvl w:val="0"/>
                      <w:numId w:val="2"/>
                    </w:numPr>
                    <w:ind w:left="1320" w:hanging="240"/>
                    <w:rPr>
                      <w:rFonts w:ascii="Arial" w:hAnsi="Arial" w:cs="Arial"/>
                      <w:color w:val="5C5B5B"/>
                      <w:sz w:val="21"/>
                      <w:szCs w:val="21"/>
                    </w:rPr>
                  </w:pPr>
                  <w:r>
                    <w:rPr>
                      <w:rFonts w:ascii="Arial" w:hAnsi="Arial" w:cs="Arial"/>
                      <w:color w:val="252424"/>
                      <w:sz w:val="21"/>
                      <w:szCs w:val="21"/>
                    </w:rPr>
                    <w:t xml:space="preserve">Please complete the </w:t>
                  </w:r>
                  <w:hyperlink r:id="rId11" w:tgtFrame="_blank" w:history="1">
                    <w:r>
                      <w:rPr>
                        <w:rStyle w:val="Hyperlink"/>
                        <w:rFonts w:ascii="Arial" w:hAnsi="Arial" w:cs="Arial"/>
                        <w:b/>
                        <w:bCs/>
                        <w:color w:val="2E90E6"/>
                        <w:sz w:val="21"/>
                        <w:szCs w:val="21"/>
                      </w:rPr>
                      <w:t>application</w:t>
                    </w:r>
                  </w:hyperlink>
                  <w:r>
                    <w:rPr>
                      <w:rFonts w:ascii="Arial" w:hAnsi="Arial" w:cs="Arial"/>
                      <w:color w:val="252424"/>
                      <w:sz w:val="21"/>
                      <w:szCs w:val="21"/>
                    </w:rPr>
                    <w:t xml:space="preserve"> found on MGCC’s website.</w:t>
                  </w:r>
                  <w:r>
                    <w:rPr>
                      <w:rFonts w:ascii="Arial" w:hAnsi="Arial" w:cs="Arial"/>
                      <w:color w:val="5C5B5B"/>
                      <w:sz w:val="21"/>
                      <w:szCs w:val="21"/>
                    </w:rPr>
                    <w:t xml:space="preserve"> </w:t>
                  </w:r>
                </w:p>
                <w:p w14:paraId="48ED84CC" w14:textId="77777777" w:rsidR="007403D5" w:rsidRDefault="007403D5" w:rsidP="005B7F3E">
                  <w:pPr>
                    <w:numPr>
                      <w:ilvl w:val="0"/>
                      <w:numId w:val="2"/>
                    </w:numPr>
                    <w:ind w:left="1320" w:hanging="240"/>
                    <w:rPr>
                      <w:rFonts w:ascii="Arial" w:hAnsi="Arial" w:cs="Arial"/>
                      <w:color w:val="5C5B5B"/>
                      <w:sz w:val="21"/>
                      <w:szCs w:val="21"/>
                    </w:rPr>
                  </w:pPr>
                  <w:r>
                    <w:rPr>
                      <w:rFonts w:ascii="Arial" w:hAnsi="Arial" w:cs="Arial"/>
                      <w:color w:val="252424"/>
                      <w:sz w:val="21"/>
                      <w:szCs w:val="21"/>
                    </w:rPr>
                    <w:t xml:space="preserve">Completed applications can be sent via email to </w:t>
                  </w:r>
                  <w:hyperlink r:id="rId12" w:tgtFrame="_blank" w:history="1">
                    <w:r>
                      <w:rPr>
                        <w:rStyle w:val="Hyperlink"/>
                        <w:rFonts w:ascii="Arial" w:hAnsi="Arial" w:cs="Arial"/>
                        <w:b/>
                        <w:bCs/>
                        <w:color w:val="2E90E6"/>
                        <w:sz w:val="21"/>
                        <w:szCs w:val="21"/>
                      </w:rPr>
                      <w:t>mgcc@massgcc.com</w:t>
                    </w:r>
                  </w:hyperlink>
                  <w:r>
                    <w:rPr>
                      <w:rFonts w:ascii="Arial" w:hAnsi="Arial" w:cs="Arial"/>
                      <w:color w:val="252424"/>
                      <w:sz w:val="21"/>
                      <w:szCs w:val="21"/>
                    </w:rPr>
                    <w:t xml:space="preserve"> with the subject line </w:t>
                  </w:r>
                  <w:r>
                    <w:rPr>
                      <w:rFonts w:ascii="Arial" w:hAnsi="Arial" w:cs="Arial"/>
                      <w:i/>
                      <w:iCs/>
                      <w:color w:val="252424"/>
                      <w:sz w:val="21"/>
                      <w:szCs w:val="21"/>
                    </w:rPr>
                    <w:t>“2020 Small Business Recovery Loan Fund”</w:t>
                  </w:r>
                  <w:r>
                    <w:rPr>
                      <w:rFonts w:ascii="Arial" w:hAnsi="Arial" w:cs="Arial"/>
                      <w:color w:val="252424"/>
                      <w:sz w:val="21"/>
                      <w:szCs w:val="21"/>
                    </w:rPr>
                    <w:t>.</w:t>
                  </w:r>
                  <w:r>
                    <w:rPr>
                      <w:rFonts w:ascii="Arial" w:hAnsi="Arial" w:cs="Arial"/>
                      <w:color w:val="5C5B5B"/>
                      <w:sz w:val="21"/>
                      <w:szCs w:val="21"/>
                    </w:rPr>
                    <w:t xml:space="preserve"> </w:t>
                  </w:r>
                </w:p>
                <w:p w14:paraId="5B0C58AE" w14:textId="77777777" w:rsidR="007403D5" w:rsidRDefault="007403D5" w:rsidP="005B7F3E">
                  <w:pPr>
                    <w:numPr>
                      <w:ilvl w:val="0"/>
                      <w:numId w:val="2"/>
                    </w:numPr>
                    <w:ind w:left="1320" w:hanging="240"/>
                    <w:rPr>
                      <w:rFonts w:ascii="Arial" w:hAnsi="Arial" w:cs="Arial"/>
                      <w:color w:val="5C5B5B"/>
                      <w:sz w:val="21"/>
                      <w:szCs w:val="21"/>
                    </w:rPr>
                  </w:pPr>
                  <w:r>
                    <w:rPr>
                      <w:rFonts w:ascii="Arial" w:hAnsi="Arial" w:cs="Arial"/>
                      <w:color w:val="252424"/>
                      <w:sz w:val="21"/>
                      <w:szCs w:val="21"/>
                    </w:rPr>
                    <w:t xml:space="preserve">MGCC can be reached by email: </w:t>
                  </w:r>
                  <w:hyperlink r:id="rId13" w:tgtFrame="_blank" w:history="1">
                    <w:r>
                      <w:rPr>
                        <w:rStyle w:val="Hyperlink"/>
                        <w:rFonts w:ascii="Arial" w:hAnsi="Arial" w:cs="Arial"/>
                        <w:b/>
                        <w:bCs/>
                        <w:color w:val="2E90E6"/>
                        <w:sz w:val="21"/>
                        <w:szCs w:val="21"/>
                      </w:rPr>
                      <w:t>mgcc@massgcc.com</w:t>
                    </w:r>
                  </w:hyperlink>
                  <w:r>
                    <w:rPr>
                      <w:rFonts w:ascii="Arial" w:hAnsi="Arial" w:cs="Arial"/>
                      <w:color w:val="5C5B5B"/>
                      <w:sz w:val="21"/>
                      <w:szCs w:val="21"/>
                    </w:rPr>
                    <w:t xml:space="preserve"> </w:t>
                  </w:r>
                </w:p>
                <w:p w14:paraId="03B2EB7F" w14:textId="77777777" w:rsidR="007403D5" w:rsidRDefault="007403D5">
                  <w:pPr>
                    <w:rPr>
                      <w:rFonts w:ascii="Arial" w:hAnsi="Arial" w:cs="Arial"/>
                      <w:color w:val="5C5B5B"/>
                      <w:sz w:val="21"/>
                      <w:szCs w:val="21"/>
                    </w:rPr>
                  </w:pPr>
                </w:p>
                <w:p w14:paraId="02012A47" w14:textId="77777777" w:rsidR="007403D5" w:rsidRDefault="007403D5">
                  <w:pPr>
                    <w:rPr>
                      <w:rFonts w:ascii="Arial" w:hAnsi="Arial" w:cs="Arial"/>
                      <w:color w:val="5C5B5B"/>
                      <w:sz w:val="21"/>
                      <w:szCs w:val="21"/>
                    </w:rPr>
                  </w:pPr>
                  <w:r>
                    <w:rPr>
                      <w:rFonts w:ascii="Arial" w:hAnsi="Arial" w:cs="Arial"/>
                      <w:b/>
                      <w:bCs/>
                      <w:color w:val="294B93"/>
                      <w:sz w:val="27"/>
                      <w:szCs w:val="27"/>
                    </w:rPr>
                    <w:t>Update from Washington DC</w:t>
                  </w:r>
                </w:p>
                <w:p w14:paraId="01BF8FAF" w14:textId="77777777" w:rsidR="007403D5" w:rsidRDefault="007403D5" w:rsidP="005B7F3E">
                  <w:pPr>
                    <w:numPr>
                      <w:ilvl w:val="0"/>
                      <w:numId w:val="3"/>
                    </w:numPr>
                    <w:ind w:left="600" w:hanging="240"/>
                    <w:rPr>
                      <w:rFonts w:ascii="Arial" w:hAnsi="Arial" w:cs="Arial"/>
                      <w:color w:val="252424"/>
                      <w:sz w:val="21"/>
                      <w:szCs w:val="21"/>
                    </w:rPr>
                  </w:pPr>
                  <w:r>
                    <w:rPr>
                      <w:rFonts w:ascii="Arial" w:hAnsi="Arial" w:cs="Arial"/>
                      <w:color w:val="252424"/>
                      <w:sz w:val="21"/>
                      <w:szCs w:val="21"/>
                    </w:rPr>
                    <w:t xml:space="preserve">The White House's coronavirus task force announced tougher guidelines on Monday to help slow the spread of the disease, including limiting social gatherings of more than 10 people. </w:t>
                  </w:r>
                </w:p>
                <w:p w14:paraId="2CF7CE4C" w14:textId="77777777" w:rsidR="007403D5" w:rsidRDefault="007403D5" w:rsidP="005B7F3E">
                  <w:pPr>
                    <w:numPr>
                      <w:ilvl w:val="0"/>
                      <w:numId w:val="3"/>
                    </w:numPr>
                    <w:ind w:left="600" w:hanging="240"/>
                    <w:rPr>
                      <w:rFonts w:ascii="Arial" w:hAnsi="Arial" w:cs="Arial"/>
                      <w:color w:val="252424"/>
                      <w:sz w:val="21"/>
                      <w:szCs w:val="21"/>
                    </w:rPr>
                  </w:pPr>
                  <w:r>
                    <w:rPr>
                      <w:rFonts w:ascii="Arial" w:hAnsi="Arial" w:cs="Arial"/>
                      <w:color w:val="252424"/>
                      <w:sz w:val="21"/>
                      <w:szCs w:val="21"/>
                    </w:rPr>
                    <w:t>The President said he does not currently plan to announce a national quarantine, but those could apply to certain coronavirus hotspots.</w:t>
                  </w:r>
                </w:p>
                <w:p w14:paraId="39B1FA0B" w14:textId="77777777" w:rsidR="007403D5" w:rsidRDefault="007403D5">
                  <w:pPr>
                    <w:rPr>
                      <w:rFonts w:ascii="Arial" w:hAnsi="Arial" w:cs="Arial"/>
                      <w:color w:val="5C5B5B"/>
                      <w:sz w:val="21"/>
                      <w:szCs w:val="21"/>
                    </w:rPr>
                  </w:pPr>
                </w:p>
                <w:p w14:paraId="7BD25248" w14:textId="77777777" w:rsidR="007403D5" w:rsidRDefault="007403D5">
                  <w:pPr>
                    <w:rPr>
                      <w:rFonts w:ascii="Arial" w:hAnsi="Arial" w:cs="Arial"/>
                      <w:color w:val="5C5B5B"/>
                      <w:sz w:val="21"/>
                      <w:szCs w:val="21"/>
                    </w:rPr>
                  </w:pPr>
                  <w:r>
                    <w:rPr>
                      <w:rFonts w:ascii="Arial" w:hAnsi="Arial" w:cs="Arial"/>
                      <w:b/>
                      <w:bCs/>
                      <w:color w:val="294B93"/>
                      <w:sz w:val="27"/>
                      <w:szCs w:val="27"/>
                    </w:rPr>
                    <w:t>National Restaurant Association Alert</w:t>
                  </w:r>
                </w:p>
                <w:p w14:paraId="4EAB8FA3" w14:textId="77777777" w:rsidR="007403D5" w:rsidRDefault="007403D5">
                  <w:pPr>
                    <w:rPr>
                      <w:rFonts w:ascii="Arial" w:hAnsi="Arial" w:cs="Arial"/>
                      <w:color w:val="5C5B5B"/>
                      <w:sz w:val="21"/>
                      <w:szCs w:val="21"/>
                    </w:rPr>
                  </w:pPr>
                  <w:r>
                    <w:rPr>
                      <w:rFonts w:ascii="Arial" w:hAnsi="Arial" w:cs="Arial"/>
                      <w:color w:val="252424"/>
                      <w:sz w:val="21"/>
                      <w:szCs w:val="21"/>
                    </w:rPr>
                    <w:t xml:space="preserve">The House recently and overwhelmingly passed the Families First Coronavirus Response Act (H.R. 6201), which was supported by the President. Given the unique nature and magnitude of this crisis, as well as the expedited timeframe, there is extremely limited opportunity to make changes to the legislation and the Senate is expected to vote on it as soon as later today (Monday). </w:t>
                  </w:r>
                  <w:hyperlink r:id="rId14" w:tgtFrame="_blank" w:history="1">
                    <w:r>
                      <w:rPr>
                        <w:rStyle w:val="Hyperlink"/>
                        <w:rFonts w:ascii="Arial" w:hAnsi="Arial" w:cs="Arial"/>
                        <w:b/>
                        <w:bCs/>
                        <w:color w:val="2E90E6"/>
                        <w:sz w:val="21"/>
                        <w:szCs w:val="21"/>
                      </w:rPr>
                      <w:t>Click here</w:t>
                    </w:r>
                  </w:hyperlink>
                  <w:r>
                    <w:rPr>
                      <w:rFonts w:ascii="Arial" w:hAnsi="Arial" w:cs="Arial"/>
                      <w:color w:val="252424"/>
                      <w:sz w:val="21"/>
                      <w:szCs w:val="21"/>
                    </w:rPr>
                    <w:t xml:space="preserve"> for this campaign.</w:t>
                  </w:r>
                  <w:r>
                    <w:rPr>
                      <w:rFonts w:ascii="Arial" w:hAnsi="Arial" w:cs="Arial"/>
                      <w:color w:val="5C5B5B"/>
                      <w:sz w:val="21"/>
                      <w:szCs w:val="21"/>
                    </w:rPr>
                    <w:t xml:space="preserve"> </w:t>
                  </w:r>
                </w:p>
                <w:p w14:paraId="26B2473E" w14:textId="77777777" w:rsidR="007403D5" w:rsidRDefault="007403D5">
                  <w:pPr>
                    <w:rPr>
                      <w:rFonts w:ascii="Arial" w:hAnsi="Arial" w:cs="Arial"/>
                      <w:color w:val="5C5B5B"/>
                      <w:sz w:val="21"/>
                      <w:szCs w:val="21"/>
                    </w:rPr>
                  </w:pPr>
                </w:p>
                <w:p w14:paraId="2063E600" w14:textId="77777777" w:rsidR="007403D5" w:rsidRDefault="007403D5">
                  <w:pPr>
                    <w:rPr>
                      <w:rFonts w:ascii="Arial" w:hAnsi="Arial" w:cs="Arial"/>
                      <w:color w:val="5C5B5B"/>
                      <w:sz w:val="21"/>
                      <w:szCs w:val="21"/>
                    </w:rPr>
                  </w:pPr>
                </w:p>
                <w:p w14:paraId="337B44A0" w14:textId="77777777" w:rsidR="007403D5" w:rsidRDefault="007403D5">
                  <w:pPr>
                    <w:rPr>
                      <w:rFonts w:ascii="Arial" w:hAnsi="Arial" w:cs="Arial"/>
                      <w:color w:val="5C5B5B"/>
                      <w:sz w:val="21"/>
                      <w:szCs w:val="21"/>
                    </w:rPr>
                  </w:pPr>
                  <w:r>
                    <w:rPr>
                      <w:rFonts w:ascii="Arial" w:hAnsi="Arial" w:cs="Arial"/>
                      <w:i/>
                      <w:iCs/>
                      <w:color w:val="252424"/>
                      <w:sz w:val="24"/>
                      <w:szCs w:val="24"/>
                    </w:rPr>
                    <w:t xml:space="preserve">Please see all of the latest COVID-19 updates regarding the impact on the restaurant industry on our website homepage </w:t>
                  </w:r>
                  <w:hyperlink r:id="rId15" w:tgtFrame="_blank" w:history="1">
                    <w:r>
                      <w:rPr>
                        <w:rStyle w:val="Hyperlink"/>
                        <w:rFonts w:ascii="Arial" w:hAnsi="Arial" w:cs="Arial"/>
                        <w:b/>
                        <w:bCs/>
                        <w:i/>
                        <w:iCs/>
                        <w:color w:val="2E90E6"/>
                        <w:sz w:val="24"/>
                        <w:szCs w:val="24"/>
                      </w:rPr>
                      <w:t>here</w:t>
                    </w:r>
                  </w:hyperlink>
                  <w:r>
                    <w:rPr>
                      <w:rFonts w:ascii="Arial" w:hAnsi="Arial" w:cs="Arial"/>
                      <w:i/>
                      <w:iCs/>
                      <w:color w:val="252424"/>
                      <w:sz w:val="24"/>
                      <w:szCs w:val="24"/>
                    </w:rPr>
                    <w:t>.</w:t>
                  </w:r>
                  <w:r>
                    <w:rPr>
                      <w:rFonts w:ascii="Arial" w:hAnsi="Arial" w:cs="Arial"/>
                      <w:color w:val="5C5B5B"/>
                      <w:sz w:val="21"/>
                      <w:szCs w:val="21"/>
                    </w:rPr>
                    <w:t xml:space="preserve"> </w:t>
                  </w:r>
                </w:p>
              </w:tc>
            </w:tr>
          </w:tbl>
          <w:p w14:paraId="14856713" w14:textId="77777777" w:rsidR="007403D5" w:rsidRDefault="007403D5">
            <w:pPr>
              <w:rPr>
                <w:rFonts w:ascii="Times New Roman" w:eastAsia="Times New Roman" w:hAnsi="Times New Roman" w:cs="Times New Roman"/>
                <w:sz w:val="20"/>
                <w:szCs w:val="20"/>
              </w:rPr>
            </w:pPr>
          </w:p>
        </w:tc>
      </w:tr>
    </w:tbl>
    <w:p w14:paraId="31F02ECC" w14:textId="77777777" w:rsidR="007403D5" w:rsidRDefault="007403D5" w:rsidP="007403D5">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7403D5" w14:paraId="45D913A6" w14:textId="77777777" w:rsidTr="007403D5">
        <w:trPr>
          <w:jc w:val="center"/>
          <w:hidden/>
        </w:trPr>
        <w:tc>
          <w:tcPr>
            <w:tcW w:w="0" w:type="auto"/>
            <w:vAlign w:val="center"/>
            <w:hideMark/>
          </w:tcPr>
          <w:p w14:paraId="66402505" w14:textId="77777777" w:rsidR="007403D5" w:rsidRDefault="007403D5">
            <w:pPr>
              <w:rPr>
                <w:vanish/>
              </w:rPr>
            </w:pPr>
          </w:p>
        </w:tc>
      </w:tr>
    </w:tbl>
    <w:p w14:paraId="33D3912F" w14:textId="77777777" w:rsidR="007403D5" w:rsidRDefault="007403D5" w:rsidP="007403D5">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7403D5" w14:paraId="5B9F0911" w14:textId="77777777" w:rsidTr="007403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403D5" w14:paraId="68AA3DB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403D5" w14:paraId="413D8F62" w14:textId="77777777">
                    <w:trPr>
                      <w:jc w:val="center"/>
                    </w:trPr>
                    <w:tc>
                      <w:tcPr>
                        <w:tcW w:w="5000" w:type="pct"/>
                        <w:tcMar>
                          <w:top w:w="480" w:type="dxa"/>
                          <w:left w:w="0" w:type="dxa"/>
                          <w:bottom w:w="165" w:type="dxa"/>
                          <w:right w:w="0" w:type="dxa"/>
                        </w:tcMar>
                        <w:hideMark/>
                      </w:tcPr>
                      <w:tbl>
                        <w:tblPr>
                          <w:tblW w:w="2950" w:type="pct"/>
                          <w:jc w:val="center"/>
                          <w:tblCellMar>
                            <w:left w:w="0" w:type="dxa"/>
                            <w:right w:w="0" w:type="dxa"/>
                          </w:tblCellMar>
                          <w:tblLook w:val="04A0" w:firstRow="1" w:lastRow="0" w:firstColumn="1" w:lastColumn="0" w:noHBand="0" w:noVBand="1"/>
                        </w:tblPr>
                        <w:tblGrid>
                          <w:gridCol w:w="5522"/>
                        </w:tblGrid>
                        <w:tr w:rsidR="007403D5" w14:paraId="77FB4936" w14:textId="77777777">
                          <w:trPr>
                            <w:trHeight w:val="15"/>
                            <w:jc w:val="center"/>
                          </w:trPr>
                          <w:tc>
                            <w:tcPr>
                              <w:tcW w:w="0" w:type="auto"/>
                              <w:shd w:val="clear" w:color="auto" w:fill="3562BF"/>
                              <w:vAlign w:val="center"/>
                              <w:hideMark/>
                            </w:tcPr>
                            <w:p w14:paraId="567595A9" w14:textId="3FDBA7D3" w:rsidR="007403D5" w:rsidRDefault="007403D5">
                              <w:pPr>
                                <w:spacing w:line="15" w:lineRule="atLeast"/>
                                <w:jc w:val="center"/>
                              </w:pPr>
                              <w:r>
                                <w:rPr>
                                  <w:noProof/>
                                  <w:color w:val="000000"/>
                                  <w:bdr w:val="single" w:sz="8" w:space="0" w:color="auto" w:frame="1"/>
                                </w:rPr>
                                <w:drawing>
                                  <wp:inline distT="0" distB="0" distL="0" distR="0" wp14:anchorId="0E0912B7" wp14:editId="344B17C5">
                                    <wp:extent cx="52070" cy="889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2070" cy="8890"/>
                                            </a:xfrm>
                                            <a:prstGeom prst="rect">
                                              <a:avLst/>
                                            </a:prstGeom>
                                            <a:noFill/>
                                            <a:ln>
                                              <a:noFill/>
                                            </a:ln>
                                          </pic:spPr>
                                        </pic:pic>
                                      </a:graphicData>
                                    </a:graphic>
                                  </wp:inline>
                                </w:drawing>
                              </w:r>
                            </w:p>
                          </w:tc>
                        </w:tr>
                      </w:tbl>
                      <w:p w14:paraId="7E348E21" w14:textId="77777777" w:rsidR="007403D5" w:rsidRDefault="007403D5">
                        <w:pPr>
                          <w:jc w:val="center"/>
                          <w:rPr>
                            <w:rFonts w:ascii="Times New Roman" w:eastAsia="Times New Roman" w:hAnsi="Times New Roman" w:cs="Times New Roman"/>
                            <w:sz w:val="20"/>
                            <w:szCs w:val="20"/>
                          </w:rPr>
                        </w:pPr>
                      </w:p>
                    </w:tc>
                  </w:tr>
                </w:tbl>
                <w:p w14:paraId="71B28521" w14:textId="77777777" w:rsidR="007403D5" w:rsidRDefault="007403D5">
                  <w:pPr>
                    <w:jc w:val="center"/>
                    <w:rPr>
                      <w:rFonts w:ascii="Times New Roman" w:eastAsia="Times New Roman" w:hAnsi="Times New Roman" w:cs="Times New Roman"/>
                      <w:sz w:val="20"/>
                      <w:szCs w:val="20"/>
                    </w:rPr>
                  </w:pPr>
                </w:p>
              </w:tc>
            </w:tr>
          </w:tbl>
          <w:p w14:paraId="660EAA10" w14:textId="77777777" w:rsidR="007403D5" w:rsidRDefault="007403D5">
            <w:pPr>
              <w:rPr>
                <w:rFonts w:ascii="Times New Roman" w:eastAsia="Times New Roman" w:hAnsi="Times New Roman" w:cs="Times New Roman"/>
                <w:sz w:val="20"/>
                <w:szCs w:val="20"/>
              </w:rPr>
            </w:pPr>
          </w:p>
        </w:tc>
      </w:tr>
    </w:tbl>
    <w:p w14:paraId="7F2BC888" w14:textId="77777777" w:rsidR="007403D5" w:rsidRDefault="007403D5" w:rsidP="007403D5">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7403D5" w14:paraId="090DB87F" w14:textId="77777777" w:rsidTr="007403D5">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7403D5" w14:paraId="7AD50058" w14:textId="77777777">
              <w:trPr>
                <w:jc w:val="center"/>
              </w:trPr>
              <w:tc>
                <w:tcPr>
                  <w:tcW w:w="0" w:type="auto"/>
                  <w:tcMar>
                    <w:top w:w="150" w:type="dxa"/>
                    <w:left w:w="300" w:type="dxa"/>
                    <w:bottom w:w="150" w:type="dxa"/>
                    <w:right w:w="300" w:type="dxa"/>
                  </w:tcMar>
                  <w:hideMark/>
                </w:tcPr>
                <w:p w14:paraId="4DB9172C" w14:textId="77777777" w:rsidR="007403D5" w:rsidRDefault="007403D5">
                  <w:pPr>
                    <w:jc w:val="center"/>
                    <w:rPr>
                      <w:rFonts w:ascii="Arial" w:hAnsi="Arial" w:cs="Arial"/>
                      <w:color w:val="5C5B5B"/>
                      <w:sz w:val="21"/>
                      <w:szCs w:val="21"/>
                    </w:rPr>
                  </w:pPr>
                  <w:r>
                    <w:rPr>
                      <w:rFonts w:ascii="Arial" w:hAnsi="Arial" w:cs="Arial"/>
                      <w:color w:val="5C5B5B"/>
                      <w:sz w:val="21"/>
                      <w:szCs w:val="21"/>
                    </w:rPr>
                    <w:t>Massachusetts Restaurant Association</w:t>
                  </w:r>
                </w:p>
                <w:p w14:paraId="50BABFEF" w14:textId="77777777" w:rsidR="007403D5" w:rsidRDefault="007403D5">
                  <w:pPr>
                    <w:jc w:val="center"/>
                    <w:rPr>
                      <w:rFonts w:ascii="Arial" w:hAnsi="Arial" w:cs="Arial"/>
                      <w:color w:val="5C5B5B"/>
                      <w:sz w:val="21"/>
                      <w:szCs w:val="21"/>
                    </w:rPr>
                  </w:pPr>
                  <w:r>
                    <w:rPr>
                      <w:rFonts w:ascii="Arial" w:hAnsi="Arial" w:cs="Arial"/>
                      <w:color w:val="5C5B5B"/>
                      <w:sz w:val="21"/>
                      <w:szCs w:val="21"/>
                    </w:rPr>
                    <w:t>160 East Main Street, Suite 2, Westborough, MA 01581</w:t>
                  </w:r>
                </w:p>
                <w:p w14:paraId="27622292" w14:textId="77777777" w:rsidR="007403D5" w:rsidRDefault="007403D5">
                  <w:pPr>
                    <w:jc w:val="center"/>
                    <w:rPr>
                      <w:rFonts w:ascii="Arial" w:hAnsi="Arial" w:cs="Arial"/>
                      <w:color w:val="5C5B5B"/>
                      <w:sz w:val="21"/>
                      <w:szCs w:val="21"/>
                    </w:rPr>
                  </w:pPr>
                  <w:r>
                    <w:rPr>
                      <w:rFonts w:ascii="Arial" w:hAnsi="Arial" w:cs="Arial"/>
                      <w:color w:val="5C5B5B"/>
                      <w:sz w:val="21"/>
                      <w:szCs w:val="21"/>
                    </w:rPr>
                    <w:t>Phone: (508) 303-9905  </w:t>
                  </w:r>
                  <w:hyperlink r:id="rId18" w:tgtFrame="_blank" w:history="1">
                    <w:r>
                      <w:rPr>
                        <w:rStyle w:val="Hyperlink"/>
                        <w:rFonts w:ascii="Arial" w:hAnsi="Arial" w:cs="Arial"/>
                        <w:color w:val="33467D"/>
                        <w:sz w:val="21"/>
                        <w:szCs w:val="21"/>
                      </w:rPr>
                      <w:t>www.themassrest.org</w:t>
                    </w:r>
                  </w:hyperlink>
                  <w:r>
                    <w:rPr>
                      <w:rFonts w:ascii="Arial" w:hAnsi="Arial" w:cs="Arial"/>
                      <w:color w:val="5C5B5B"/>
                      <w:sz w:val="21"/>
                      <w:szCs w:val="21"/>
                    </w:rPr>
                    <w:t xml:space="preserve"> </w:t>
                  </w:r>
                </w:p>
              </w:tc>
            </w:tr>
          </w:tbl>
          <w:p w14:paraId="587B30D8" w14:textId="77777777" w:rsidR="007403D5" w:rsidRDefault="007403D5">
            <w:pPr>
              <w:jc w:val="center"/>
              <w:rPr>
                <w:rFonts w:ascii="Times New Roman" w:eastAsia="Times New Roman" w:hAnsi="Times New Roman" w:cs="Times New Roman"/>
                <w:sz w:val="20"/>
                <w:szCs w:val="20"/>
              </w:rPr>
            </w:pPr>
          </w:p>
        </w:tc>
      </w:tr>
    </w:tbl>
    <w:p w14:paraId="23582B25" w14:textId="77777777" w:rsidR="00A91708" w:rsidRDefault="007403D5">
      <w:bookmarkStart w:id="0" w:name="_GoBack"/>
      <w:bookmarkEnd w:id="0"/>
    </w:p>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1A6A"/>
    <w:multiLevelType w:val="multilevel"/>
    <w:tmpl w:val="0F6C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B38C1"/>
    <w:multiLevelType w:val="multilevel"/>
    <w:tmpl w:val="14CEA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F4983"/>
    <w:multiLevelType w:val="multilevel"/>
    <w:tmpl w:val="E2F43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D5"/>
    <w:rsid w:val="00093DC7"/>
    <w:rsid w:val="0041031F"/>
    <w:rsid w:val="0067676F"/>
    <w:rsid w:val="00724C12"/>
    <w:rsid w:val="0073331A"/>
    <w:rsid w:val="007403D5"/>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9CB5"/>
  <w15:chartTrackingRefBased/>
  <w15:docId w15:val="{17130E08-AEB8-402D-A003-3641CB1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kxUdkkIQWYl4IwRG0TwI1Nj8bcy7mW5EZ_-wjAqZ_AiZ0CVonlz1mEimy46fJWAFZHltmlQVq3xLNzfTIoRsUjW2s-79TkGMPIxYW2agVTMKMYCRQGJH3Wj0pJXr7DMHWbvQzPHIHB-o_wM3jifkaJQvrcA6KLLMtQjWoDD9yzLU42gWVOolltKE0CNxdbi&amp;c=L_66Gy3uvfMhPBLnTNooyBKYzNO52ZyYs4g28cNIdAJ34bZCqg7aHw==&amp;ch=MguAeY-x2JIS1yOUeqFLnNU_pgtqLpVaIFlnZSlEgi9OUISVbgUnxg==" TargetMode="External"/><Relationship Id="rId13" Type="http://schemas.openxmlformats.org/officeDocument/2006/relationships/hyperlink" Target="mailto:mgcc@massgcc.com" TargetMode="External"/><Relationship Id="rId18" Type="http://schemas.openxmlformats.org/officeDocument/2006/relationships/hyperlink" Target="http://r20.rs6.net/tn.jsp?f=001SkxUdkkIQWYl4IwRG0TwI1Nj8bcy7mW5EZ_-wjAqZ_AiZ0CVonlz1m7l2xogFKCJnBU4KFNtjkJp32DRahZk7bAQxuaU5ASM2HMj_faZ4ApTNHKMvnQn4_6IQ0OYL_caycPa_tS6ySNLdgicpWoANA==&amp;c=L_66Gy3uvfMhPBLnTNooyBKYzNO52ZyYs4g28cNIdAJ34bZCqg7aHw==&amp;ch=MguAeY-x2JIS1yOUeqFLnNU_pgtqLpVaIFlnZSlEgi9OUISVbgUnxg==" TargetMode="External"/><Relationship Id="rId3" Type="http://schemas.openxmlformats.org/officeDocument/2006/relationships/settings" Target="settings.xml"/><Relationship Id="rId7" Type="http://schemas.openxmlformats.org/officeDocument/2006/relationships/hyperlink" Target="http://r20.rs6.net/tn.jsp?f=001SkxUdkkIQWYl4IwRG0TwI1Nj8bcy7mW5EZ_-wjAqZ_AiZ0CVonlz1mEimy46fJWAJQDxNETqef5-LFnyzwOcPzEbrHKb5_-TUmNaunLSody8d3fPP64qafLzi7aJM1JWR4VocrwkXeyNHKlY300N-qIatVtuRRxGOUAndciCDKYlpIz_u3g0ISlH9EzhTtpwIWm-kWBiZz7FIlX7QkXpO9EusKonMuq2E9rpvMTK5Hc=&amp;c=L_66Gy3uvfMhPBLnTNooyBKYzNO52ZyYs4g28cNIdAJ34bZCqg7aHw==&amp;ch=MguAeY-x2JIS1yOUeqFLnNU_pgtqLpVaIFlnZSlEgi9OUISVbgUnxg==" TargetMode="External"/><Relationship Id="rId12" Type="http://schemas.openxmlformats.org/officeDocument/2006/relationships/hyperlink" Target="mailto:mgcc@massgcc.com" TargetMode="External"/><Relationship Id="rId17" Type="http://schemas.openxmlformats.org/officeDocument/2006/relationships/image" Target="cid:image001.jpg@01D5FC33.A3B4465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20.rs6.net/tn.jsp?f=001SkxUdkkIQWYl4IwRG0TwI1Nj8bcy7mW5EZ_-wjAqZ_AiZ0CVonlz1mEimy46fJWAJQDxNETqef5-LFnyzwOcPzEbrHKb5_-TUmNaunLSody8d3fPP64qafLzi7aJM1JWR4VocrwkXeyNHKlY300N-qIatVtuRRxGOUAndciCDKYlpIz_u3g0ISlH9EzhTtpwIWm-kWBiZz7FIlX7QkXpO9EusKonMuq2E9rpvMTK5Hc=&amp;c=L_66Gy3uvfMhPBLnTNooyBKYzNO52ZyYs4g28cNIdAJ34bZCqg7aHw==&amp;ch=MguAeY-x2JIS1yOUeqFLnNU_pgtqLpVaIFlnZSlEgi9OUISVbgUnxg==" TargetMode="External"/><Relationship Id="rId11" Type="http://schemas.openxmlformats.org/officeDocument/2006/relationships/hyperlink" Target="http://r20.rs6.net/tn.jsp?f=001SkxUdkkIQWYl4IwRG0TwI1Nj8bcy7mW5EZ_-wjAqZ_AiZ0CVonlz1mEimy46fJWA4CeuUFpLkvsloYMo0IpR_Z1AofrwUUDXIgvJNvIWfnkO5WrYyycjfOXlP7FegDP47q8xOM-M34emt1mU1A47wKuLOLU4i1iqXL7RuVD7DaWxdhH1Jrzx_iYxF_pKixmRFIBXwxT3GQWCxHZtz5xF6Q==&amp;c=L_66Gy3uvfMhPBLnTNooyBKYzNO52ZyYs4g28cNIdAJ34bZCqg7aHw==&amp;ch=MguAeY-x2JIS1yOUeqFLnNU_pgtqLpVaIFlnZSlEgi9OUISVbgUnxg==" TargetMode="External"/><Relationship Id="rId5" Type="http://schemas.openxmlformats.org/officeDocument/2006/relationships/hyperlink" Target="http://r20.rs6.net/tn.jsp?f=001SkxUdkkIQWYl4IwRG0TwI1Nj8bcy7mW5EZ_-wjAqZ_AiZ0CVonlz1mEimy46fJWA781oGkrk7hZuCZcSEwsBpNNicX9A4ZD2u5Sc70H0rFqy1rX5EVG5S1ZN6--lFSZXgvwGDVo7nlm2SiCQxoaqF1AdQQj0zETG-zjpy2rT1pSf4bi9WXzqhNOODGgvlxcenWLDz1DD575rB41maEWvVTQ-b_-QfSs95a5wvqsGPjc=&amp;c=L_66Gy3uvfMhPBLnTNooyBKYzNO52ZyYs4g28cNIdAJ34bZCqg7aHw==&amp;ch=MguAeY-x2JIS1yOUeqFLnNU_pgtqLpVaIFlnZSlEgi9OUISVbgUnxg==" TargetMode="External"/><Relationship Id="rId15" Type="http://schemas.openxmlformats.org/officeDocument/2006/relationships/hyperlink" Target="http://r20.rs6.net/tn.jsp?f=001SkxUdkkIQWYl4IwRG0TwI1Nj8bcy7mW5EZ_-wjAqZ_AiZ0CVonlz1uqWq5710kwl0Hx6OqjdvFexcH44hmzuRe8M1V7jOHOKq5EOJ-JLjUO71QNApBMLdEzAAHUVZ6oRSs6HUPJXfG8shmBSh-wAHA==&amp;c=L_66Gy3uvfMhPBLnTNooyBKYzNO52ZyYs4g28cNIdAJ34bZCqg7aHw==&amp;ch=MguAeY-x2JIS1yOUeqFLnNU_pgtqLpVaIFlnZSlEgi9OUISVbgUnxg==" TargetMode="External"/><Relationship Id="rId10" Type="http://schemas.openxmlformats.org/officeDocument/2006/relationships/hyperlink" Target="http://r20.rs6.net/tn.jsp?f=001SkxUdkkIQWYl4IwRG0TwI1Nj8bcy7mW5EZ_-wjAqZ_AiZ0CVonlz1mEimy46fJWAM0Flpk1Qmtw3JFWfsigpn11oHcC9a39DyM8srQH_m8Y2yTevL27KRW0F4dN4bEBZ5xQOdIJBxQKSidSVItZHtHBtQyGN9mpuqPTc0MAnTPtAlcHfxNWGfQtYz-psXbn2QHaAM_iXNNJlK6sP6Cf12UDc75nOPrP3AP4cLUFg7cnyPTyjo1Iz5Q==&amp;c=L_66Gy3uvfMhPBLnTNooyBKYzNO52ZyYs4g28cNIdAJ34bZCqg7aHw==&amp;ch=MguAeY-x2JIS1yOUeqFLnNU_pgtqLpVaIFlnZSlEgi9OUISVbgUnx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SkxUdkkIQWYl4IwRG0TwI1Nj8bcy7mW5EZ_-wjAqZ_AiZ0CVonlz1mEimy46fJWAP0ijoGE05_c7bzDw2ikZiBplf7RubPYRxvxnokaFNdtEy0CMQGnEgQ8r06aS6vklL_q-OnkWM_CEcFgnNclo0YhwSGWib5TBt179wQ0sqT60Rp6YJagLmvWm2VcG1moacWoEi2a2sCR0G_D-xbJI7w==&amp;c=L_66Gy3uvfMhPBLnTNooyBKYzNO52ZyYs4g28cNIdAJ34bZCqg7aHw==&amp;ch=MguAeY-x2JIS1yOUeqFLnNU_pgtqLpVaIFlnZSlEgi9OUISVbgUnxg==" TargetMode="External"/><Relationship Id="rId14" Type="http://schemas.openxmlformats.org/officeDocument/2006/relationships/hyperlink" Target="http://r20.rs6.net/tn.jsp?f=001SkxUdkkIQWYl4IwRG0TwI1Nj8bcy7mW5EZ_-wjAqZ_AiZ0CVonlz1mEimy46fJWAeoaH-MJUw-zWEDC8kMEmK5EWRzjpKQl93r_rtigRbzuTRcOZZkmm64jAOd0d9tedma1a6DmLqakehdgGUbiJOCByd4BfEmB9RV9HvX8WaD8a0xTIG2elk2mw8pUThprrYj8pCB9mxxlOYhCkEkCQTovks5lB1QAftm8PBd1_ThFUqZpDrH3Ug-vY1KgmdsSO9dYDyq2SN-nHKl--FE6UmR8vM2SUrcOHPGg0AwCG6KikvUhsEkhHzaMFS4c-Ah2x_huCdkCAKaH5uIOHGrpoy1Zq6yr4MD3QWpOe7XiSfSK5QvusFkY9Z1PyrIbSEzNKgCWoQekRAiqUXB3nU4WBJFg95Zgx164sqY85U2PsqUjQRtFvYQqIe2s6GznX5SWh0SFgvkqX_sg=&amp;c=L_66Gy3uvfMhPBLnTNooyBKYzNO52ZyYs4g28cNIdAJ34bZCqg7aHw==&amp;ch=MguAeY-x2JIS1yOUeqFLnNU_pgtqLpVaIFlnZSlEgi9OUISVbgUn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2020-03-17T13:27:00Z</dcterms:created>
  <dcterms:modified xsi:type="dcterms:W3CDTF">2020-03-17T13:27:00Z</dcterms:modified>
</cp:coreProperties>
</file>