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48C14" w14:textId="4FD516C4" w:rsidR="00F0782F" w:rsidRPr="004C6DA0" w:rsidRDefault="00F0782F" w:rsidP="4139D3BC">
      <w:pPr>
        <w:pStyle w:val="Heading1"/>
        <w:jc w:val="both"/>
        <w:rPr>
          <w:rFonts w:ascii="ITC Franklin Gothic Std Book" w:eastAsia="ITC Franklin Gothic Std Book" w:hAnsi="ITC Franklin Gothic Std Book" w:cs="ITC Franklin Gothic Std Book"/>
          <w:sz w:val="40"/>
          <w:szCs w:val="40"/>
          <w:lang w:val="en-GB"/>
        </w:rPr>
      </w:pPr>
      <w:r w:rsidRPr="3E07E73A">
        <w:rPr>
          <w:rFonts w:ascii="ITC Franklin Gothic Std Book" w:eastAsia="ITC Franklin Gothic Std Book" w:hAnsi="ITC Franklin Gothic Std Book" w:cs="ITC Franklin Gothic Std Book"/>
          <w:sz w:val="40"/>
          <w:szCs w:val="40"/>
          <w:lang w:val="en-GB"/>
        </w:rPr>
        <w:t>Fairmont Doha</w:t>
      </w:r>
      <w:r w:rsidR="005762AA" w:rsidRPr="3E07E73A">
        <w:rPr>
          <w:rFonts w:ascii="ITC Franklin Gothic Std Book" w:eastAsia="ITC Franklin Gothic Std Book" w:hAnsi="ITC Franklin Gothic Std Book" w:cs="ITC Franklin Gothic Std Book"/>
          <w:sz w:val="40"/>
          <w:szCs w:val="40"/>
          <w:lang w:val="en-GB"/>
        </w:rPr>
        <w:t xml:space="preserve"> </w:t>
      </w:r>
      <w:r w:rsidR="64790D1E" w:rsidRPr="3E07E73A">
        <w:rPr>
          <w:rFonts w:ascii="ITC Franklin Gothic Std Book" w:eastAsia="ITC Franklin Gothic Std Book" w:hAnsi="ITC Franklin Gothic Std Book" w:cs="ITC Franklin Gothic Std Book"/>
          <w:sz w:val="40"/>
          <w:szCs w:val="40"/>
          <w:lang w:val="en-GB"/>
        </w:rPr>
        <w:t>March</w:t>
      </w:r>
      <w:r w:rsidR="007B1DE2" w:rsidRPr="3E07E73A">
        <w:rPr>
          <w:rFonts w:ascii="ITC Franklin Gothic Std Book" w:eastAsia="ITC Franklin Gothic Std Book" w:hAnsi="ITC Franklin Gothic Std Book" w:cs="ITC Franklin Gothic Std Book"/>
          <w:sz w:val="40"/>
          <w:szCs w:val="40"/>
          <w:lang w:val="en-GB"/>
        </w:rPr>
        <w:t xml:space="preserve"> </w:t>
      </w:r>
      <w:r w:rsidRPr="3E07E73A">
        <w:rPr>
          <w:rFonts w:ascii="ITC Franklin Gothic Std Book" w:eastAsia="ITC Franklin Gothic Std Book" w:hAnsi="ITC Franklin Gothic Std Book" w:cs="ITC Franklin Gothic Std Book"/>
          <w:sz w:val="40"/>
          <w:szCs w:val="40"/>
          <w:lang w:val="en-GB"/>
        </w:rPr>
        <w:t xml:space="preserve">Listings </w:t>
      </w:r>
    </w:p>
    <w:p w14:paraId="5BFCCCAD" w14:textId="63AEB46F" w:rsidR="00A570BF" w:rsidRPr="004C6DA0" w:rsidRDefault="00A570BF" w:rsidP="4139D3BC">
      <w:pPr>
        <w:contextualSpacing/>
        <w:jc w:val="both"/>
        <w:rPr>
          <w:rFonts w:ascii="ITC Franklin Gothic Std Book" w:eastAsia="ITC Franklin Gothic Std Book" w:hAnsi="ITC Franklin Gothic Std Book" w:cs="ITC Franklin Gothic Std Book"/>
          <w:sz w:val="20"/>
          <w:szCs w:val="20"/>
        </w:rPr>
      </w:pPr>
    </w:p>
    <w:p w14:paraId="404CE795" w14:textId="615D1020" w:rsidR="004C4D69" w:rsidRPr="00CF776E" w:rsidRDefault="004C4D69" w:rsidP="4139D3BC">
      <w:pPr>
        <w:contextualSpacing/>
        <w:jc w:val="both"/>
        <w:rPr>
          <w:rFonts w:ascii="ITC Franklin Gothic Std Book" w:eastAsia="ITC Franklin Gothic Std Book" w:hAnsi="ITC Franklin Gothic Std Book" w:cs="ITC Franklin Gothic Std Book"/>
          <w:b/>
          <w:color w:val="B3946D" w:themeColor="accent1"/>
          <w:sz w:val="40"/>
          <w:szCs w:val="40"/>
        </w:rPr>
      </w:pPr>
    </w:p>
    <w:p w14:paraId="62913104" w14:textId="1539B183" w:rsidR="00CF776E" w:rsidRPr="00CF776E" w:rsidRDefault="00CF776E" w:rsidP="3E07E73A">
      <w:pPr>
        <w:contextualSpacing/>
        <w:jc w:val="both"/>
        <w:rPr>
          <w:rFonts w:ascii="ITC Franklin Gothic Std Book" w:eastAsia="ITC Franklin Gothic Std Book" w:hAnsi="ITC Franklin Gothic Std Book" w:cs="ITC Franklin Gothic Std Book"/>
          <w:b/>
          <w:color w:val="B3946D" w:themeColor="accent1"/>
          <w:sz w:val="40"/>
          <w:szCs w:val="40"/>
        </w:rPr>
      </w:pPr>
      <w:r w:rsidRPr="00CF776E">
        <w:rPr>
          <w:rFonts w:ascii="ITC Franklin Gothic Std Book" w:eastAsia="ITC Franklin Gothic Std Book" w:hAnsi="ITC Franklin Gothic Std Book" w:cs="ITC Franklin Gothic Std Book"/>
          <w:b/>
          <w:color w:val="B3946D" w:themeColor="accent1"/>
          <w:sz w:val="34"/>
          <w:szCs w:val="40"/>
        </w:rPr>
        <w:t xml:space="preserve">Culinary </w:t>
      </w:r>
      <w:r>
        <w:rPr>
          <w:rFonts w:ascii="ITC Franklin Gothic Std Book" w:eastAsia="ITC Franklin Gothic Std Book" w:hAnsi="ITC Franklin Gothic Std Book" w:cs="ITC Franklin Gothic Std Book"/>
          <w:b/>
          <w:color w:val="B3946D" w:themeColor="accent1"/>
          <w:sz w:val="34"/>
          <w:szCs w:val="40"/>
        </w:rPr>
        <w:t>Happenings</w:t>
      </w:r>
      <w:r w:rsidRPr="00CF776E">
        <w:rPr>
          <w:rFonts w:ascii="ITC Franklin Gothic Std Book" w:eastAsia="ITC Franklin Gothic Std Book" w:hAnsi="ITC Franklin Gothic Std Book" w:cs="ITC Franklin Gothic Std Book"/>
          <w:b/>
          <w:color w:val="B3946D" w:themeColor="accent1"/>
          <w:sz w:val="34"/>
          <w:szCs w:val="40"/>
        </w:rPr>
        <w:t xml:space="preserve">: </w:t>
      </w:r>
    </w:p>
    <w:p w14:paraId="54BFF70A" w14:textId="77777777" w:rsidR="00CF776E" w:rsidRPr="004C6DA0" w:rsidRDefault="00CF776E" w:rsidP="3E07E73A">
      <w:pPr>
        <w:contextualSpacing/>
        <w:jc w:val="both"/>
        <w:rPr>
          <w:rFonts w:ascii="ITC Franklin Gothic Std Book" w:eastAsia="ITC Franklin Gothic Std Book" w:hAnsi="ITC Franklin Gothic Std Book" w:cs="ITC Franklin Gothic Std Book"/>
          <w:b/>
          <w:bCs/>
          <w:color w:val="B3936D"/>
          <w:sz w:val="20"/>
          <w:szCs w:val="20"/>
          <w:lang w:val="en-US"/>
        </w:rPr>
      </w:pPr>
    </w:p>
    <w:p w14:paraId="70CDDB63" w14:textId="77777777" w:rsidR="001F2EEA" w:rsidRDefault="001F2EEA" w:rsidP="001F2EEA">
      <w:pPr>
        <w:contextualSpacing/>
        <w:jc w:val="both"/>
        <w:rPr>
          <w:rFonts w:ascii="Century Gothic" w:hAnsi="Century Gothic" w:cs="Calibri Light"/>
          <w:b/>
          <w:bCs/>
          <w:color w:val="7F7F7F" w:themeColor="text1" w:themeTint="80"/>
          <w:sz w:val="22"/>
          <w:szCs w:val="22"/>
        </w:rPr>
      </w:pPr>
      <w:r w:rsidRPr="001F2EEA">
        <w:rPr>
          <w:rFonts w:ascii="ITC Franklin Gothic Std Book" w:eastAsia="ITC Franklin Gothic Std Book" w:hAnsi="ITC Franklin Gothic Std Book" w:cs="ITC Franklin Gothic Std Book"/>
          <w:b/>
          <w:bCs/>
          <w:color w:val="FF0000"/>
          <w:sz w:val="20"/>
          <w:szCs w:val="20"/>
          <w:highlight w:val="yellow"/>
        </w:rPr>
        <w:t>NEW!</w:t>
      </w:r>
      <w:r>
        <w:rPr>
          <w:rFonts w:ascii="Century Gothic" w:hAnsi="Century Gothic" w:cs="Calibri Light"/>
          <w:b/>
          <w:bCs/>
          <w:color w:val="7F7F7F" w:themeColor="text1" w:themeTint="80"/>
          <w:sz w:val="22"/>
          <w:szCs w:val="22"/>
        </w:rPr>
        <w:t xml:space="preserve"> </w:t>
      </w:r>
      <w:r w:rsidRPr="001F2EEA">
        <w:rPr>
          <w:rStyle w:val="normaltextrun"/>
          <w:rFonts w:ascii="ITC Franklin Gothic Std Book" w:eastAsia="ITC Franklin Gothic Std Book" w:hAnsi="ITC Franklin Gothic Std Book" w:cs="ITC Franklin Gothic Std Book"/>
          <w:b/>
          <w:color w:val="B3936D"/>
          <w:sz w:val="20"/>
          <w:szCs w:val="20"/>
          <w:lang w:eastAsia="en-GB"/>
        </w:rPr>
        <w:t xml:space="preserve">Ramadan Experiences at </w:t>
      </w:r>
      <w:proofErr w:type="spellStart"/>
      <w:r w:rsidRPr="001F2EEA">
        <w:rPr>
          <w:rStyle w:val="normaltextrun"/>
          <w:rFonts w:ascii="ITC Franklin Gothic Std Book" w:eastAsia="ITC Franklin Gothic Std Book" w:hAnsi="ITC Franklin Gothic Std Book" w:cs="ITC Franklin Gothic Std Book"/>
          <w:b/>
          <w:color w:val="B3936D"/>
          <w:sz w:val="20"/>
          <w:szCs w:val="20"/>
          <w:lang w:eastAsia="en-GB"/>
        </w:rPr>
        <w:t>Katara</w:t>
      </w:r>
      <w:proofErr w:type="spellEnd"/>
      <w:r w:rsidRPr="001F2EEA">
        <w:rPr>
          <w:rStyle w:val="normaltextrun"/>
          <w:rFonts w:ascii="ITC Franklin Gothic Std Book" w:eastAsia="ITC Franklin Gothic Std Book" w:hAnsi="ITC Franklin Gothic Std Book" w:cs="ITC Franklin Gothic Std Book"/>
          <w:b/>
          <w:color w:val="B3936D"/>
          <w:sz w:val="20"/>
          <w:szCs w:val="20"/>
          <w:lang w:eastAsia="en-GB"/>
        </w:rPr>
        <w:t xml:space="preserve"> Towers</w:t>
      </w:r>
    </w:p>
    <w:p w14:paraId="24665A3B" w14:textId="77777777"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color w:val="000000" w:themeColor="accent3"/>
          <w:sz w:val="20"/>
          <w:szCs w:val="20"/>
        </w:rPr>
        <w:t xml:space="preserve">Step into the grand tent at </w:t>
      </w:r>
      <w:proofErr w:type="spellStart"/>
      <w:r w:rsidRPr="001F2EEA">
        <w:rPr>
          <w:rFonts w:ascii="ITC Franklin Gothic Std Book" w:eastAsia="ITC Franklin Gothic Std Book" w:hAnsi="ITC Franklin Gothic Std Book" w:cs="ITC Franklin Gothic Std Book"/>
          <w:color w:val="000000" w:themeColor="accent3"/>
          <w:sz w:val="20"/>
          <w:szCs w:val="20"/>
        </w:rPr>
        <w:t>Katara</w:t>
      </w:r>
      <w:proofErr w:type="spellEnd"/>
      <w:r w:rsidRPr="001F2EEA">
        <w:rPr>
          <w:rFonts w:ascii="ITC Franklin Gothic Std Book" w:eastAsia="ITC Franklin Gothic Std Book" w:hAnsi="ITC Franklin Gothic Std Book" w:cs="ITC Franklin Gothic Std Book"/>
          <w:color w:val="000000" w:themeColor="accent3"/>
          <w:sz w:val="20"/>
          <w:szCs w:val="20"/>
        </w:rPr>
        <w:t xml:space="preserve"> Hall and be transported to a world of exquisite flavours. The soothing blue, white, and gold decor create an ambiance that is both calming and inspiring. Immerse yourself in the live cooking stations and indulge in a delectable spread of traditional Arabic and international cuisine. The specialities from Raffles and Fairmont's renowned restaurants will take your taste buds on a journey like no other. This dining experience is sure to cater to every palate and leave you feeling truly inspired.</w:t>
      </w:r>
    </w:p>
    <w:p w14:paraId="05A04741" w14:textId="77777777"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p>
    <w:p w14:paraId="70DA3677" w14:textId="77777777"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b/>
          <w:color w:val="000000" w:themeColor="accent3"/>
          <w:sz w:val="20"/>
          <w:szCs w:val="20"/>
        </w:rPr>
        <w:t>Price:</w:t>
      </w:r>
      <w:r w:rsidRPr="001F2EEA">
        <w:rPr>
          <w:rFonts w:ascii="ITC Franklin Gothic Std Book" w:eastAsia="ITC Franklin Gothic Std Book" w:hAnsi="ITC Franklin Gothic Std Book" w:cs="ITC Franklin Gothic Std Book"/>
          <w:color w:val="000000" w:themeColor="accent3"/>
          <w:sz w:val="20"/>
          <w:szCs w:val="20"/>
        </w:rPr>
        <w:t xml:space="preserve"> QAR 300 per person with a discount on group bookings and an early bird offering of 15% off until 29 February</w:t>
      </w:r>
    </w:p>
    <w:p w14:paraId="7E6879B9" w14:textId="77777777"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b/>
          <w:color w:val="000000" w:themeColor="accent3"/>
          <w:sz w:val="20"/>
          <w:szCs w:val="20"/>
        </w:rPr>
        <w:t>Time:</w:t>
      </w:r>
      <w:r w:rsidRPr="001F2EEA">
        <w:rPr>
          <w:rFonts w:ascii="ITC Franklin Gothic Std Book" w:eastAsia="ITC Franklin Gothic Std Book" w:hAnsi="ITC Franklin Gothic Std Book" w:cs="ITC Franklin Gothic Std Book"/>
          <w:color w:val="000000" w:themeColor="accent3"/>
          <w:sz w:val="20"/>
          <w:szCs w:val="20"/>
        </w:rPr>
        <w:t xml:space="preserve"> Daily; Iftar from call to prayer to 8:30 pm, </w:t>
      </w:r>
      <w:proofErr w:type="spellStart"/>
      <w:r w:rsidRPr="001F2EEA">
        <w:rPr>
          <w:rFonts w:ascii="ITC Franklin Gothic Std Book" w:eastAsia="ITC Franklin Gothic Std Book" w:hAnsi="ITC Franklin Gothic Std Book" w:cs="ITC Franklin Gothic Std Book"/>
          <w:color w:val="000000" w:themeColor="accent3"/>
          <w:sz w:val="20"/>
          <w:szCs w:val="20"/>
        </w:rPr>
        <w:t>Suhoor</w:t>
      </w:r>
      <w:proofErr w:type="spellEnd"/>
      <w:r w:rsidRPr="001F2EEA">
        <w:rPr>
          <w:rFonts w:ascii="ITC Franklin Gothic Std Book" w:eastAsia="ITC Franklin Gothic Std Book" w:hAnsi="ITC Franklin Gothic Std Book" w:cs="ITC Franklin Gothic Std Book"/>
          <w:color w:val="000000" w:themeColor="accent3"/>
          <w:sz w:val="20"/>
          <w:szCs w:val="20"/>
        </w:rPr>
        <w:t xml:space="preserve"> from 9:30 pm to 2:30 am</w:t>
      </w:r>
    </w:p>
    <w:p w14:paraId="0912B036" w14:textId="61C46F08"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b/>
          <w:color w:val="000000" w:themeColor="accent3"/>
          <w:sz w:val="20"/>
          <w:szCs w:val="20"/>
        </w:rPr>
        <w:t>Location:</w:t>
      </w:r>
      <w:r w:rsidRPr="001F2EEA">
        <w:rPr>
          <w:rFonts w:ascii="ITC Franklin Gothic Std Book" w:eastAsia="ITC Franklin Gothic Std Book" w:hAnsi="ITC Franklin Gothic Std Book" w:cs="ITC Franklin Gothic Std Book"/>
          <w:color w:val="000000" w:themeColor="accent3"/>
          <w:sz w:val="20"/>
          <w:szCs w:val="20"/>
        </w:rPr>
        <w:t xml:space="preserve"> </w:t>
      </w:r>
      <w:proofErr w:type="spellStart"/>
      <w:r w:rsidRPr="001F2EEA">
        <w:rPr>
          <w:rFonts w:ascii="ITC Franklin Gothic Std Book" w:eastAsia="ITC Franklin Gothic Std Book" w:hAnsi="ITC Franklin Gothic Std Book" w:cs="ITC Franklin Gothic Std Book"/>
          <w:color w:val="000000" w:themeColor="accent3"/>
          <w:sz w:val="20"/>
          <w:szCs w:val="20"/>
        </w:rPr>
        <w:t>Katara</w:t>
      </w:r>
      <w:proofErr w:type="spellEnd"/>
      <w:r w:rsidRPr="001F2EEA">
        <w:rPr>
          <w:rFonts w:ascii="ITC Franklin Gothic Std Book" w:eastAsia="ITC Franklin Gothic Std Book" w:hAnsi="ITC Franklin Gothic Std Book" w:cs="ITC Franklin Gothic Std Book"/>
          <w:color w:val="000000" w:themeColor="accent3"/>
          <w:sz w:val="20"/>
          <w:szCs w:val="20"/>
        </w:rPr>
        <w:t xml:space="preserve"> Hall</w:t>
      </w:r>
      <w:r>
        <w:rPr>
          <w:rFonts w:ascii="ITC Franklin Gothic Std Book" w:eastAsia="ITC Franklin Gothic Std Book" w:hAnsi="ITC Franklin Gothic Std Book" w:cs="ITC Franklin Gothic Std Book"/>
          <w:color w:val="000000" w:themeColor="accent3"/>
          <w:sz w:val="20"/>
          <w:szCs w:val="20"/>
        </w:rPr>
        <w:t>, Raffles &amp; Fairmont Doha</w:t>
      </w:r>
    </w:p>
    <w:p w14:paraId="6BE93117" w14:textId="6C0D3C8F" w:rsidR="00683E44" w:rsidRDefault="001F2EEA" w:rsidP="001F2EEA">
      <w:pPr>
        <w:contextualSpacing/>
        <w:jc w:val="both"/>
        <w:rPr>
          <w:rStyle w:val="Hyperlink"/>
          <w:rFonts w:ascii="ITC Franklin Gothic Std Book" w:eastAsia="ITC Franklin Gothic Std Book" w:hAnsi="ITC Franklin Gothic Std Book" w:cs="ITC Franklin Gothic Std Book"/>
          <w:sz w:val="20"/>
          <w:szCs w:val="20"/>
        </w:rPr>
      </w:pPr>
      <w:r w:rsidRPr="001F2EEA">
        <w:rPr>
          <w:rFonts w:ascii="ITC Franklin Gothic Std Book" w:eastAsia="ITC Franklin Gothic Std Book" w:hAnsi="ITC Franklin Gothic Std Book" w:cs="ITC Franklin Gothic Std Book"/>
          <w:b/>
          <w:color w:val="000000" w:themeColor="accent3"/>
          <w:sz w:val="20"/>
          <w:szCs w:val="20"/>
        </w:rPr>
        <w:t>For bookings:</w:t>
      </w:r>
      <w:r w:rsidRPr="001F2EEA">
        <w:rPr>
          <w:rFonts w:ascii="ITC Franklin Gothic Std Book" w:eastAsia="ITC Franklin Gothic Std Book" w:hAnsi="ITC Franklin Gothic Std Book" w:cs="ITC Franklin Gothic Std Book"/>
          <w:color w:val="000000" w:themeColor="accent3"/>
          <w:sz w:val="20"/>
          <w:szCs w:val="20"/>
        </w:rPr>
        <w:t xml:space="preserve"> +974 4030 7</w:t>
      </w:r>
      <w:r>
        <w:rPr>
          <w:rFonts w:ascii="ITC Franklin Gothic Std Book" w:eastAsia="ITC Franklin Gothic Std Book" w:hAnsi="ITC Franklin Gothic Std Book" w:cs="ITC Franklin Gothic Std Book"/>
          <w:color w:val="000000" w:themeColor="accent3"/>
          <w:sz w:val="20"/>
          <w:szCs w:val="20"/>
        </w:rPr>
        <w:t>2</w:t>
      </w:r>
      <w:r w:rsidRPr="001F2EEA">
        <w:rPr>
          <w:rFonts w:ascii="ITC Franklin Gothic Std Book" w:eastAsia="ITC Franklin Gothic Std Book" w:hAnsi="ITC Franklin Gothic Std Book" w:cs="ITC Franklin Gothic Std Book"/>
          <w:color w:val="000000" w:themeColor="accent3"/>
          <w:sz w:val="20"/>
          <w:szCs w:val="20"/>
        </w:rPr>
        <w:t xml:space="preserve">00 or email </w:t>
      </w:r>
      <w:hyperlink r:id="rId10">
        <w:r w:rsidRPr="3E07E73A">
          <w:rPr>
            <w:rStyle w:val="Hyperlink"/>
            <w:rFonts w:ascii="ITC Franklin Gothic Std Book" w:eastAsia="ITC Franklin Gothic Std Book" w:hAnsi="ITC Franklin Gothic Std Book" w:cs="ITC Franklin Gothic Std Book"/>
            <w:sz w:val="20"/>
            <w:szCs w:val="20"/>
          </w:rPr>
          <w:t>dining.doha@fairmont.com</w:t>
        </w:r>
      </w:hyperlink>
    </w:p>
    <w:p w14:paraId="185430B9" w14:textId="7D6CD16D" w:rsidR="001F2EEA" w:rsidRPr="001F2EEA" w:rsidRDefault="001F2EEA" w:rsidP="001F2EEA">
      <w:pPr>
        <w:pStyle w:val="Heading2"/>
        <w:shd w:val="clear" w:color="auto" w:fill="FFFFFF"/>
        <w:spacing w:line="660" w:lineRule="atLeast"/>
        <w:rPr>
          <w:rStyle w:val="normaltextrun"/>
          <w:rFonts w:ascii="ITC Franklin Gothic Std Book" w:eastAsia="ITC Franklin Gothic Std Book" w:hAnsi="ITC Franklin Gothic Std Book" w:cs="ITC Franklin Gothic Std Book"/>
          <w:b/>
          <w:i w:val="0"/>
          <w:color w:val="B3936D"/>
          <w:spacing w:val="0"/>
          <w:sz w:val="20"/>
          <w:szCs w:val="20"/>
          <w:lang w:val="en-GB" w:eastAsia="en-GB"/>
        </w:rPr>
      </w:pPr>
      <w:r w:rsidRPr="001F2EEA">
        <w:rPr>
          <w:rFonts w:ascii="ITC Franklin Gothic Std Book" w:eastAsia="ITC Franklin Gothic Std Book" w:hAnsi="ITC Franklin Gothic Std Book" w:cs="ITC Franklin Gothic Std Book"/>
          <w:b/>
          <w:bCs/>
          <w:i w:val="0"/>
          <w:color w:val="FF0000"/>
          <w:sz w:val="20"/>
          <w:szCs w:val="20"/>
          <w:highlight w:val="yellow"/>
        </w:rPr>
        <w:t>NEW!</w:t>
      </w:r>
      <w:r>
        <w:rPr>
          <w:rFonts w:ascii="ITC Franklin Gothic Std Book" w:eastAsia="ITC Franklin Gothic Std Book" w:hAnsi="ITC Franklin Gothic Std Book" w:cs="ITC Franklin Gothic Std Book"/>
          <w:b/>
          <w:bCs/>
          <w:color w:val="FF0000"/>
          <w:sz w:val="20"/>
          <w:szCs w:val="20"/>
          <w:highlight w:val="yellow"/>
        </w:rPr>
        <w:t xml:space="preserve"> </w:t>
      </w:r>
      <w:r w:rsidRPr="001F2EEA">
        <w:rPr>
          <w:rStyle w:val="normaltextrun"/>
          <w:rFonts w:ascii="ITC Franklin Gothic Std Book" w:eastAsia="ITC Franklin Gothic Std Book" w:hAnsi="ITC Franklin Gothic Std Book" w:cs="ITC Franklin Gothic Std Book"/>
          <w:b/>
          <w:i w:val="0"/>
          <w:color w:val="B3936D"/>
          <w:spacing w:val="0"/>
          <w:sz w:val="20"/>
          <w:szCs w:val="20"/>
          <w:lang w:val="en-GB" w:eastAsia="en-GB"/>
        </w:rPr>
        <w:t>Exquisite Ramadan Stay at Fairmont Doha</w:t>
      </w:r>
    </w:p>
    <w:p w14:paraId="1573CCD8" w14:textId="77777777" w:rsid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color w:val="000000" w:themeColor="accent3"/>
          <w:sz w:val="20"/>
          <w:szCs w:val="20"/>
        </w:rPr>
        <w:t>Celebrate the holy month of Ramadan in a truly magical way with an unforgettable stay at Fairmont Doha.</w:t>
      </w:r>
      <w:r w:rsidRPr="001F2EEA">
        <w:rPr>
          <w:rFonts w:ascii="ITC Franklin Gothic Std Book" w:eastAsia="ITC Franklin Gothic Std Book" w:hAnsi="ITC Franklin Gothic Std Book" w:cs="ITC Franklin Gothic Std Book"/>
          <w:color w:val="000000" w:themeColor="accent3"/>
          <w:sz w:val="20"/>
          <w:szCs w:val="20"/>
        </w:rPr>
        <w:br/>
        <w:t xml:space="preserve">Start your day with your loved ones at </w:t>
      </w:r>
      <w:proofErr w:type="spellStart"/>
      <w:r w:rsidRPr="001F2EEA">
        <w:rPr>
          <w:rFonts w:ascii="ITC Franklin Gothic Std Book" w:eastAsia="ITC Franklin Gothic Std Book" w:hAnsi="ITC Franklin Gothic Std Book" w:cs="ITC Franklin Gothic Std Book"/>
          <w:color w:val="000000" w:themeColor="accent3"/>
          <w:sz w:val="20"/>
          <w:szCs w:val="20"/>
        </w:rPr>
        <w:t>Suhoor</w:t>
      </w:r>
      <w:proofErr w:type="spellEnd"/>
      <w:r w:rsidRPr="001F2EEA">
        <w:rPr>
          <w:rFonts w:ascii="ITC Franklin Gothic Std Book" w:eastAsia="ITC Franklin Gothic Std Book" w:hAnsi="ITC Franklin Gothic Std Book" w:cs="ITC Franklin Gothic Std Book"/>
          <w:color w:val="000000" w:themeColor="accent3"/>
          <w:sz w:val="20"/>
          <w:szCs w:val="20"/>
        </w:rPr>
        <w:t>, relishing the delightful delicacies, and spend your evenings indulging in a lovely Iftar with a selection of delectable live stations and Ramadan speciality drinks.</w:t>
      </w:r>
      <w:r w:rsidRPr="001F2EEA">
        <w:rPr>
          <w:rFonts w:ascii="ITC Franklin Gothic Std Book" w:eastAsia="ITC Franklin Gothic Std Book" w:hAnsi="ITC Franklin Gothic Std Book" w:cs="ITC Franklin Gothic Std Book"/>
          <w:color w:val="000000" w:themeColor="accent3"/>
          <w:sz w:val="20"/>
          <w:szCs w:val="20"/>
        </w:rPr>
        <w:br/>
        <w:t>Elevate your experience with a complimentary upgrade to the next room or suite category and make your stay even more special.</w:t>
      </w:r>
      <w:r w:rsidRPr="001F2EEA">
        <w:rPr>
          <w:rFonts w:ascii="ITC Franklin Gothic Std Book" w:eastAsia="ITC Franklin Gothic Std Book" w:hAnsi="ITC Franklin Gothic Std Book" w:cs="ITC Franklin Gothic Std Book"/>
          <w:color w:val="000000" w:themeColor="accent3"/>
          <w:sz w:val="20"/>
          <w:szCs w:val="20"/>
        </w:rPr>
        <w:br/>
      </w:r>
    </w:p>
    <w:p w14:paraId="30CFA6F1" w14:textId="3A777FEF"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b/>
          <w:color w:val="000000" w:themeColor="accent3"/>
          <w:sz w:val="20"/>
          <w:szCs w:val="20"/>
        </w:rPr>
        <w:t>Price:</w:t>
      </w:r>
      <w:r w:rsidRPr="001F2EEA">
        <w:rPr>
          <w:rFonts w:ascii="ITC Franklin Gothic Std Book" w:eastAsia="ITC Franklin Gothic Std Book" w:hAnsi="ITC Franklin Gothic Std Book" w:cs="ITC Franklin Gothic Std Book"/>
          <w:color w:val="000000" w:themeColor="accent3"/>
          <w:sz w:val="20"/>
          <w:szCs w:val="20"/>
        </w:rPr>
        <w:t xml:space="preserve"> Includes an upgrade to the next room category, with an iftar or </w:t>
      </w:r>
      <w:proofErr w:type="spellStart"/>
      <w:r w:rsidRPr="001F2EEA">
        <w:rPr>
          <w:rFonts w:ascii="ITC Franklin Gothic Std Book" w:eastAsia="ITC Franklin Gothic Std Book" w:hAnsi="ITC Franklin Gothic Std Book" w:cs="ITC Franklin Gothic Std Book"/>
          <w:color w:val="000000" w:themeColor="accent3"/>
          <w:sz w:val="20"/>
          <w:szCs w:val="20"/>
        </w:rPr>
        <w:t>suhoor</w:t>
      </w:r>
      <w:proofErr w:type="spellEnd"/>
      <w:r w:rsidRPr="001F2EEA">
        <w:rPr>
          <w:rFonts w:ascii="ITC Franklin Gothic Std Book" w:eastAsia="ITC Franklin Gothic Std Book" w:hAnsi="ITC Franklin Gothic Std Book" w:cs="ITC Franklin Gothic Std Book"/>
          <w:color w:val="000000" w:themeColor="accent3"/>
          <w:sz w:val="20"/>
          <w:szCs w:val="20"/>
        </w:rPr>
        <w:t xml:space="preserve"> for two</w:t>
      </w:r>
    </w:p>
    <w:p w14:paraId="29442D6A" w14:textId="77777777"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b/>
          <w:color w:val="000000" w:themeColor="accent3"/>
          <w:sz w:val="20"/>
          <w:szCs w:val="20"/>
        </w:rPr>
        <w:t>Time:</w:t>
      </w:r>
      <w:r w:rsidRPr="001F2EEA">
        <w:rPr>
          <w:rFonts w:ascii="ITC Franklin Gothic Std Book" w:eastAsia="ITC Franklin Gothic Std Book" w:hAnsi="ITC Franklin Gothic Std Book" w:cs="ITC Franklin Gothic Std Book"/>
          <w:color w:val="000000" w:themeColor="accent3"/>
          <w:sz w:val="20"/>
          <w:szCs w:val="20"/>
        </w:rPr>
        <w:t xml:space="preserve"> Daily; Iftar from call to prayer to 8:30 pm, </w:t>
      </w:r>
      <w:proofErr w:type="spellStart"/>
      <w:r w:rsidRPr="001F2EEA">
        <w:rPr>
          <w:rFonts w:ascii="ITC Franklin Gothic Std Book" w:eastAsia="ITC Franklin Gothic Std Book" w:hAnsi="ITC Franklin Gothic Std Book" w:cs="ITC Franklin Gothic Std Book"/>
          <w:color w:val="000000" w:themeColor="accent3"/>
          <w:sz w:val="20"/>
          <w:szCs w:val="20"/>
        </w:rPr>
        <w:t>Suhoor</w:t>
      </w:r>
      <w:proofErr w:type="spellEnd"/>
      <w:r w:rsidRPr="001F2EEA">
        <w:rPr>
          <w:rFonts w:ascii="ITC Franklin Gothic Std Book" w:eastAsia="ITC Franklin Gothic Std Book" w:hAnsi="ITC Franklin Gothic Std Book" w:cs="ITC Franklin Gothic Std Book"/>
          <w:color w:val="000000" w:themeColor="accent3"/>
          <w:sz w:val="20"/>
          <w:szCs w:val="20"/>
        </w:rPr>
        <w:t xml:space="preserve"> from 9:30 pm to 2:30 am</w:t>
      </w:r>
    </w:p>
    <w:p w14:paraId="408FC054" w14:textId="59D2EDF4" w:rsidR="001F2EEA" w:rsidRP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b/>
          <w:color w:val="000000" w:themeColor="accent3"/>
          <w:sz w:val="20"/>
          <w:szCs w:val="20"/>
        </w:rPr>
        <w:t>Location:</w:t>
      </w:r>
      <w:r w:rsidRPr="001F2EEA">
        <w:rPr>
          <w:rFonts w:ascii="ITC Franklin Gothic Std Book" w:eastAsia="ITC Franklin Gothic Std Book" w:hAnsi="ITC Franklin Gothic Std Book" w:cs="ITC Franklin Gothic Std Book"/>
          <w:color w:val="000000" w:themeColor="accent3"/>
          <w:sz w:val="20"/>
          <w:szCs w:val="20"/>
        </w:rPr>
        <w:t xml:space="preserve"> </w:t>
      </w:r>
      <w:r>
        <w:rPr>
          <w:rFonts w:ascii="ITC Franklin Gothic Std Book" w:eastAsia="ITC Franklin Gothic Std Book" w:hAnsi="ITC Franklin Gothic Std Book" w:cs="ITC Franklin Gothic Std Book"/>
          <w:color w:val="000000" w:themeColor="accent3"/>
          <w:sz w:val="20"/>
          <w:szCs w:val="20"/>
        </w:rPr>
        <w:t>Fairmont Doha</w:t>
      </w:r>
    </w:p>
    <w:p w14:paraId="65D220B1" w14:textId="200E48A0" w:rsidR="001F2EEA" w:rsidRDefault="001F2EEA" w:rsidP="001F2EEA">
      <w:pPr>
        <w:contextualSpacing/>
        <w:jc w:val="both"/>
        <w:rPr>
          <w:rStyle w:val="Hyperlink"/>
          <w:rFonts w:ascii="ITC Franklin Gothic Std Book" w:eastAsia="ITC Franklin Gothic Std Book" w:hAnsi="ITC Franklin Gothic Std Book" w:cs="ITC Franklin Gothic Std Book"/>
          <w:sz w:val="20"/>
          <w:szCs w:val="20"/>
        </w:rPr>
      </w:pPr>
      <w:r w:rsidRPr="001F2EEA">
        <w:rPr>
          <w:rFonts w:ascii="ITC Franklin Gothic Std Book" w:eastAsia="ITC Franklin Gothic Std Book" w:hAnsi="ITC Franklin Gothic Std Book" w:cs="ITC Franklin Gothic Std Book"/>
          <w:b/>
          <w:color w:val="000000" w:themeColor="accent3"/>
          <w:sz w:val="20"/>
          <w:szCs w:val="20"/>
        </w:rPr>
        <w:t>For bookings:</w:t>
      </w:r>
      <w:r w:rsidRPr="001F2EEA">
        <w:rPr>
          <w:rFonts w:ascii="ITC Franklin Gothic Std Book" w:eastAsia="ITC Franklin Gothic Std Book" w:hAnsi="ITC Franklin Gothic Std Book" w:cs="ITC Franklin Gothic Std Book"/>
          <w:color w:val="000000" w:themeColor="accent3"/>
          <w:sz w:val="20"/>
          <w:szCs w:val="20"/>
        </w:rPr>
        <w:t xml:space="preserve"> +974 4030 7200 or email us at</w:t>
      </w:r>
      <w:r w:rsidRPr="001F2EEA">
        <w:rPr>
          <w:rStyle w:val="Hyperlink"/>
        </w:rPr>
        <w:t xml:space="preserve"> </w:t>
      </w:r>
      <w:hyperlink r:id="rId11" w:history="1">
        <w:r w:rsidR="00683E44" w:rsidRPr="00503588">
          <w:rPr>
            <w:rStyle w:val="Hyperlink"/>
            <w:rFonts w:ascii="ITC Franklin Gothic Std Book" w:eastAsia="ITC Franklin Gothic Std Book" w:hAnsi="ITC Franklin Gothic Std Book" w:cs="ITC Franklin Gothic Std Book"/>
            <w:sz w:val="20"/>
            <w:szCs w:val="20"/>
          </w:rPr>
          <w:t>info.doha@fairmont.com</w:t>
        </w:r>
      </w:hyperlink>
    </w:p>
    <w:p w14:paraId="6FDB5B78" w14:textId="5F04EF26" w:rsidR="00683E44" w:rsidRDefault="00683E44" w:rsidP="001F2EEA">
      <w:pPr>
        <w:contextualSpacing/>
        <w:jc w:val="both"/>
        <w:rPr>
          <w:rFonts w:ascii="ITC Franklin Gothic Std Book" w:eastAsia="ITC Franklin Gothic Std Book" w:hAnsi="ITC Franklin Gothic Std Book" w:cs="ITC Franklin Gothic Std Book"/>
          <w:color w:val="000000" w:themeColor="accent3"/>
          <w:sz w:val="20"/>
          <w:szCs w:val="20"/>
        </w:rPr>
      </w:pPr>
    </w:p>
    <w:p w14:paraId="5B577A84" w14:textId="3BA3EE4E" w:rsidR="00683E44" w:rsidRDefault="00683E44" w:rsidP="001F2EEA">
      <w:pPr>
        <w:contextualSpacing/>
        <w:jc w:val="both"/>
        <w:rPr>
          <w:rStyle w:val="normaltextrun"/>
          <w:rFonts w:ascii="ITC Franklin Gothic Std Book" w:eastAsia="ITC Franklin Gothic Std Book" w:hAnsi="ITC Franklin Gothic Std Book" w:cs="ITC Franklin Gothic Std Book"/>
          <w:b/>
          <w:color w:val="B3936D"/>
          <w:sz w:val="20"/>
          <w:szCs w:val="20"/>
          <w:lang w:eastAsia="en-GB"/>
        </w:rPr>
      </w:pPr>
      <w:r w:rsidRPr="001F2EEA">
        <w:rPr>
          <w:rFonts w:ascii="ITC Franklin Gothic Std Book" w:eastAsia="ITC Franklin Gothic Std Book" w:hAnsi="ITC Franklin Gothic Std Book" w:cs="ITC Franklin Gothic Std Book"/>
          <w:b/>
          <w:bCs/>
          <w:color w:val="FF0000"/>
          <w:sz w:val="20"/>
          <w:szCs w:val="20"/>
          <w:highlight w:val="yellow"/>
        </w:rPr>
        <w:t>NEW!</w:t>
      </w:r>
      <w:r>
        <w:rPr>
          <w:rFonts w:ascii="ITC Franklin Gothic Std Book" w:eastAsia="ITC Franklin Gothic Std Book" w:hAnsi="ITC Franklin Gothic Std Book" w:cs="ITC Franklin Gothic Std Book"/>
          <w:b/>
          <w:bCs/>
          <w:color w:val="FF0000"/>
          <w:sz w:val="20"/>
          <w:szCs w:val="20"/>
          <w:highlight w:val="yellow"/>
        </w:rPr>
        <w:t xml:space="preserve"> </w:t>
      </w:r>
      <w:r>
        <w:rPr>
          <w:rStyle w:val="normaltextrun"/>
          <w:rFonts w:ascii="ITC Franklin Gothic Std Book" w:eastAsia="ITC Franklin Gothic Std Book" w:hAnsi="ITC Franklin Gothic Std Book" w:cs="ITC Franklin Gothic Std Book"/>
          <w:b/>
          <w:color w:val="B3936D"/>
          <w:sz w:val="20"/>
          <w:szCs w:val="20"/>
          <w:lang w:eastAsia="en-GB"/>
        </w:rPr>
        <w:t>CYRA – Botanical Shisha Garden</w:t>
      </w:r>
    </w:p>
    <w:p w14:paraId="3A32269A" w14:textId="2577C5B5" w:rsidR="00683E44" w:rsidRPr="00683E44" w:rsidRDefault="00683E44" w:rsidP="00683E44">
      <w:pPr>
        <w:shd w:val="clear" w:color="auto" w:fill="FFFFFF"/>
        <w:textAlignment w:val="baseline"/>
        <w:rPr>
          <w:rFonts w:ascii="ITC Franklin Gothic Std Book" w:eastAsia="ITC Franklin Gothic Std Book" w:hAnsi="ITC Franklin Gothic Std Book" w:cs="ITC Franklin Gothic Std Book"/>
          <w:color w:val="000000" w:themeColor="accent3"/>
          <w:sz w:val="20"/>
          <w:szCs w:val="20"/>
        </w:rPr>
      </w:pPr>
      <w:r w:rsidRPr="00683E44">
        <w:rPr>
          <w:rFonts w:ascii="ITC Franklin Gothic Std Book" w:eastAsia="ITC Franklin Gothic Std Book" w:hAnsi="ITC Franklin Gothic Std Book" w:cs="ITC Franklin Gothic Std Book"/>
          <w:color w:val="000000" w:themeColor="accent3"/>
          <w:sz w:val="20"/>
          <w:szCs w:val="20"/>
        </w:rPr>
        <w:t xml:space="preserve">Fairmont Doha is delighted to unveil </w:t>
      </w:r>
      <w:proofErr w:type="spellStart"/>
      <w:r w:rsidRPr="00683E44">
        <w:rPr>
          <w:rFonts w:ascii="ITC Franklin Gothic Std Book" w:eastAsia="ITC Franklin Gothic Std Book" w:hAnsi="ITC Franklin Gothic Std Book" w:cs="ITC Franklin Gothic Std Book"/>
          <w:color w:val="000000" w:themeColor="accent3"/>
          <w:sz w:val="20"/>
          <w:szCs w:val="20"/>
        </w:rPr>
        <w:t>Cyra</w:t>
      </w:r>
      <w:proofErr w:type="spellEnd"/>
      <w:r w:rsidRPr="00683E44">
        <w:rPr>
          <w:rFonts w:ascii="ITC Franklin Gothic Std Book" w:eastAsia="ITC Franklin Gothic Std Book" w:hAnsi="ITC Franklin Gothic Std Book" w:cs="ITC Franklin Gothic Std Book"/>
          <w:color w:val="000000" w:themeColor="accent3"/>
          <w:sz w:val="20"/>
          <w:szCs w:val="20"/>
        </w:rPr>
        <w:t xml:space="preserve">, a captivating botanical shisha terrace beckoning you to embrace a tranquil retreat amidst nature's embrace. Prepare for an enchanting odyssey of culinary delights, libations, and unwinding </w:t>
      </w:r>
      <w:proofErr w:type="spellStart"/>
      <w:proofErr w:type="gramStart"/>
      <w:r w:rsidRPr="00683E44">
        <w:rPr>
          <w:rFonts w:ascii="ITC Franklin Gothic Std Book" w:eastAsia="ITC Franklin Gothic Std Book" w:hAnsi="ITC Franklin Gothic Std Book" w:cs="ITC Franklin Gothic Std Book"/>
          <w:color w:val="000000" w:themeColor="accent3"/>
          <w:sz w:val="20"/>
          <w:szCs w:val="20"/>
        </w:rPr>
        <w:t>moments.Embark</w:t>
      </w:r>
      <w:proofErr w:type="spellEnd"/>
      <w:proofErr w:type="gramEnd"/>
      <w:r w:rsidRPr="00683E44">
        <w:rPr>
          <w:rFonts w:ascii="ITC Franklin Gothic Std Book" w:eastAsia="ITC Franklin Gothic Std Book" w:hAnsi="ITC Franklin Gothic Std Book" w:cs="ITC Franklin Gothic Std Book"/>
          <w:color w:val="000000" w:themeColor="accent3"/>
          <w:sz w:val="20"/>
          <w:szCs w:val="20"/>
        </w:rPr>
        <w:t xml:space="preserve"> on a sensorial voyage with three distinct shisha encounters – classic, fusion, and cigar leaf – offering boundless avenues for relaxation and indulgence.</w:t>
      </w:r>
      <w:r>
        <w:rPr>
          <w:rFonts w:ascii="ITC Franklin Gothic Std Book" w:eastAsia="ITC Franklin Gothic Std Book" w:hAnsi="ITC Franklin Gothic Std Book" w:cs="ITC Franklin Gothic Std Book"/>
          <w:color w:val="000000" w:themeColor="accent3"/>
          <w:sz w:val="20"/>
          <w:szCs w:val="20"/>
        </w:rPr>
        <w:t xml:space="preserve"> </w:t>
      </w:r>
      <w:r w:rsidRPr="00683E44">
        <w:rPr>
          <w:rFonts w:ascii="ITC Franklin Gothic Std Book" w:eastAsia="ITC Franklin Gothic Std Book" w:hAnsi="ITC Franklin Gothic Std Book" w:cs="ITC Franklin Gothic Std Book"/>
          <w:color w:val="000000" w:themeColor="accent3"/>
          <w:sz w:val="20"/>
          <w:szCs w:val="20"/>
        </w:rPr>
        <w:t>Tantalize your palate with an array of Arabic delicacies, featuring a medley of cold and hot appetizers, succulent main courses, and a tantalizing mix grill selection. Complementing these culinary treasures is an extensive assortment of beverages, promising to elevate your experience to new heights.</w:t>
      </w:r>
    </w:p>
    <w:p w14:paraId="01B2D9A1" w14:textId="2EFC0649" w:rsidR="00683E44" w:rsidRPr="001F2EEA" w:rsidRDefault="00683E44" w:rsidP="00683E44">
      <w:pPr>
        <w:contextualSpacing/>
        <w:jc w:val="both"/>
        <w:rPr>
          <w:rFonts w:ascii="ITC Franklin Gothic Std Book" w:eastAsia="ITC Franklin Gothic Std Book" w:hAnsi="ITC Franklin Gothic Std Book" w:cs="ITC Franklin Gothic Std Book"/>
          <w:color w:val="000000" w:themeColor="accent3"/>
          <w:sz w:val="20"/>
          <w:szCs w:val="20"/>
        </w:rPr>
      </w:pPr>
      <w:r w:rsidRPr="001F2EEA">
        <w:rPr>
          <w:rFonts w:ascii="ITC Franklin Gothic Std Book" w:eastAsia="ITC Franklin Gothic Std Book" w:hAnsi="ITC Franklin Gothic Std Book" w:cs="ITC Franklin Gothic Std Book"/>
          <w:b/>
          <w:color w:val="000000" w:themeColor="accent3"/>
          <w:sz w:val="20"/>
          <w:szCs w:val="20"/>
        </w:rPr>
        <w:t>Time:</w:t>
      </w:r>
      <w:r w:rsidRPr="001F2EEA">
        <w:rPr>
          <w:rFonts w:ascii="ITC Franklin Gothic Std Book" w:eastAsia="ITC Franklin Gothic Std Book" w:hAnsi="ITC Franklin Gothic Std Book" w:cs="ITC Franklin Gothic Std Book"/>
          <w:color w:val="000000" w:themeColor="accent3"/>
          <w:sz w:val="20"/>
          <w:szCs w:val="20"/>
        </w:rPr>
        <w:t xml:space="preserve"> </w:t>
      </w:r>
      <w:r>
        <w:rPr>
          <w:rFonts w:ascii="ITC Franklin Gothic Std Book" w:eastAsia="ITC Franklin Gothic Std Book" w:hAnsi="ITC Franklin Gothic Std Book" w:cs="ITC Franklin Gothic Std Book"/>
          <w:color w:val="000000" w:themeColor="accent3"/>
          <w:sz w:val="20"/>
          <w:szCs w:val="20"/>
        </w:rPr>
        <w:t xml:space="preserve">Until Holy Month of </w:t>
      </w:r>
      <w:proofErr w:type="spellStart"/>
      <w:proofErr w:type="gramStart"/>
      <w:r>
        <w:rPr>
          <w:rFonts w:ascii="ITC Franklin Gothic Std Book" w:eastAsia="ITC Franklin Gothic Std Book" w:hAnsi="ITC Franklin Gothic Std Book" w:cs="ITC Franklin Gothic Std Book"/>
          <w:color w:val="000000" w:themeColor="accent3"/>
          <w:sz w:val="20"/>
          <w:szCs w:val="20"/>
        </w:rPr>
        <w:t>Ramadan,</w:t>
      </w:r>
      <w:r w:rsidRPr="001F2EEA">
        <w:rPr>
          <w:rFonts w:ascii="ITC Franklin Gothic Std Book" w:eastAsia="ITC Franklin Gothic Std Book" w:hAnsi="ITC Franklin Gothic Std Book" w:cs="ITC Franklin Gothic Std Book"/>
          <w:color w:val="000000" w:themeColor="accent3"/>
          <w:sz w:val="20"/>
          <w:szCs w:val="20"/>
        </w:rPr>
        <w:t>Daily</w:t>
      </w:r>
      <w:proofErr w:type="spellEnd"/>
      <w:proofErr w:type="gramEnd"/>
      <w:r w:rsidRPr="001F2EEA">
        <w:rPr>
          <w:rFonts w:ascii="ITC Franklin Gothic Std Book" w:eastAsia="ITC Franklin Gothic Std Book" w:hAnsi="ITC Franklin Gothic Std Book" w:cs="ITC Franklin Gothic Std Book"/>
          <w:color w:val="000000" w:themeColor="accent3"/>
          <w:sz w:val="20"/>
          <w:szCs w:val="20"/>
        </w:rPr>
        <w:t xml:space="preserve">; </w:t>
      </w:r>
      <w:r>
        <w:rPr>
          <w:rFonts w:ascii="ITC Franklin Gothic Std Book" w:eastAsia="ITC Franklin Gothic Std Book" w:hAnsi="ITC Franklin Gothic Std Book" w:cs="ITC Franklin Gothic Std Book"/>
          <w:color w:val="000000" w:themeColor="accent3"/>
          <w:sz w:val="20"/>
          <w:szCs w:val="20"/>
        </w:rPr>
        <w:t>5pm to 12pm, during Ramadan 7pm-2am</w:t>
      </w:r>
    </w:p>
    <w:p w14:paraId="4553B28E" w14:textId="03E6DA8C" w:rsidR="00683E44" w:rsidRPr="00683E44" w:rsidRDefault="00683E44" w:rsidP="00683E44">
      <w:pPr>
        <w:shd w:val="clear" w:color="auto" w:fill="FFFFFF"/>
        <w:textAlignment w:val="baseline"/>
        <w:rPr>
          <w:rFonts w:ascii="Segoe UI" w:hAnsi="Segoe UI" w:cs="Segoe UI"/>
          <w:color w:val="242424"/>
          <w:sz w:val="23"/>
          <w:szCs w:val="23"/>
        </w:rPr>
      </w:pPr>
      <w:r w:rsidRPr="001F2EEA">
        <w:rPr>
          <w:rFonts w:ascii="ITC Franklin Gothic Std Book" w:eastAsia="ITC Franklin Gothic Std Book" w:hAnsi="ITC Franklin Gothic Std Book" w:cs="ITC Franklin Gothic Std Book"/>
          <w:b/>
          <w:color w:val="000000" w:themeColor="accent3"/>
          <w:sz w:val="20"/>
          <w:szCs w:val="20"/>
        </w:rPr>
        <w:t>Location:</w:t>
      </w:r>
      <w:r w:rsidRPr="001F2EEA">
        <w:rPr>
          <w:rFonts w:ascii="ITC Franklin Gothic Std Book" w:eastAsia="ITC Franklin Gothic Std Book" w:hAnsi="ITC Franklin Gothic Std Book" w:cs="ITC Franklin Gothic Std Book"/>
          <w:color w:val="000000" w:themeColor="accent3"/>
          <w:sz w:val="20"/>
          <w:szCs w:val="20"/>
        </w:rPr>
        <w:t xml:space="preserve"> </w:t>
      </w:r>
      <w:r w:rsidRPr="00683E44">
        <w:rPr>
          <w:rFonts w:ascii="ITC Franklin Gothic Std Book" w:eastAsia="ITC Franklin Gothic Std Book" w:hAnsi="ITC Franklin Gothic Std Book" w:cs="ITC Franklin Gothic Std Book"/>
          <w:color w:val="000000" w:themeColor="accent3"/>
          <w:sz w:val="20"/>
          <w:szCs w:val="20"/>
        </w:rPr>
        <w:t>Level 7, Fairmont Doha</w:t>
      </w:r>
    </w:p>
    <w:p w14:paraId="36F5CCDA" w14:textId="77777777" w:rsidR="00683E44" w:rsidRDefault="00683E44" w:rsidP="00683E44">
      <w:pPr>
        <w:contextualSpacing/>
        <w:jc w:val="both"/>
        <w:rPr>
          <w:rStyle w:val="Hyperlink"/>
          <w:rFonts w:ascii="ITC Franklin Gothic Std Book" w:eastAsia="ITC Franklin Gothic Std Book" w:hAnsi="ITC Franklin Gothic Std Book" w:cs="ITC Franklin Gothic Std Book"/>
          <w:sz w:val="20"/>
          <w:szCs w:val="20"/>
        </w:rPr>
      </w:pPr>
      <w:r w:rsidRPr="001F2EEA">
        <w:rPr>
          <w:rFonts w:ascii="ITC Franklin Gothic Std Book" w:eastAsia="ITC Franklin Gothic Std Book" w:hAnsi="ITC Franklin Gothic Std Book" w:cs="ITC Franklin Gothic Std Book"/>
          <w:b/>
          <w:color w:val="000000" w:themeColor="accent3"/>
          <w:sz w:val="20"/>
          <w:szCs w:val="20"/>
        </w:rPr>
        <w:t>For bookings:</w:t>
      </w:r>
      <w:r w:rsidRPr="001F2EEA">
        <w:rPr>
          <w:rFonts w:ascii="ITC Franklin Gothic Std Book" w:eastAsia="ITC Franklin Gothic Std Book" w:hAnsi="ITC Franklin Gothic Std Book" w:cs="ITC Franklin Gothic Std Book"/>
          <w:color w:val="000000" w:themeColor="accent3"/>
          <w:sz w:val="20"/>
          <w:szCs w:val="20"/>
        </w:rPr>
        <w:t xml:space="preserve"> +974 4030 7</w:t>
      </w:r>
      <w:r>
        <w:rPr>
          <w:rFonts w:ascii="ITC Franklin Gothic Std Book" w:eastAsia="ITC Franklin Gothic Std Book" w:hAnsi="ITC Franklin Gothic Std Book" w:cs="ITC Franklin Gothic Std Book"/>
          <w:color w:val="000000" w:themeColor="accent3"/>
          <w:sz w:val="20"/>
          <w:szCs w:val="20"/>
        </w:rPr>
        <w:t>2</w:t>
      </w:r>
      <w:r w:rsidRPr="001F2EEA">
        <w:rPr>
          <w:rFonts w:ascii="ITC Franklin Gothic Std Book" w:eastAsia="ITC Franklin Gothic Std Book" w:hAnsi="ITC Franklin Gothic Std Book" w:cs="ITC Franklin Gothic Std Book"/>
          <w:color w:val="000000" w:themeColor="accent3"/>
          <w:sz w:val="20"/>
          <w:szCs w:val="20"/>
        </w:rPr>
        <w:t xml:space="preserve">00 or email </w:t>
      </w:r>
      <w:hyperlink r:id="rId12">
        <w:r w:rsidRPr="3E07E73A">
          <w:rPr>
            <w:rStyle w:val="Hyperlink"/>
            <w:rFonts w:ascii="ITC Franklin Gothic Std Book" w:eastAsia="ITC Franklin Gothic Std Book" w:hAnsi="ITC Franklin Gothic Std Book" w:cs="ITC Franklin Gothic Std Book"/>
            <w:sz w:val="20"/>
            <w:szCs w:val="20"/>
          </w:rPr>
          <w:t>dining.doha@fairmont.com</w:t>
        </w:r>
      </w:hyperlink>
    </w:p>
    <w:p w14:paraId="572B138F" w14:textId="34C626EA" w:rsidR="001F2EEA" w:rsidRPr="001F2EEA" w:rsidRDefault="001F2EEA" w:rsidP="001F2EEA">
      <w:pPr>
        <w:shd w:val="clear" w:color="auto" w:fill="FFFFFF"/>
        <w:rPr>
          <w:rFonts w:ascii="Arial" w:hAnsi="Arial" w:cs="Arial"/>
          <w:color w:val="393939"/>
          <w:spacing w:val="8"/>
          <w:lang w:eastAsia="en-GB"/>
        </w:rPr>
      </w:pPr>
    </w:p>
    <w:p w14:paraId="441933E4" w14:textId="15E883A7" w:rsidR="001F2EEA" w:rsidRDefault="001F2EEA" w:rsidP="4139D3BC">
      <w:pPr>
        <w:contextualSpacing/>
        <w:jc w:val="both"/>
        <w:rPr>
          <w:rFonts w:ascii="ITC Franklin Gothic Std Book" w:eastAsia="ITC Franklin Gothic Std Book" w:hAnsi="ITC Franklin Gothic Std Book" w:cs="ITC Franklin Gothic Std Book"/>
          <w:color w:val="000000" w:themeColor="accent3"/>
          <w:sz w:val="20"/>
          <w:szCs w:val="20"/>
        </w:rPr>
      </w:pPr>
    </w:p>
    <w:p w14:paraId="2CAE32D6" w14:textId="77777777" w:rsidR="001F2EEA" w:rsidRPr="00536AFC" w:rsidRDefault="001F2EEA" w:rsidP="001F2EEA">
      <w:pPr>
        <w:contextualSpacing/>
        <w:jc w:val="both"/>
        <w:rPr>
          <w:rFonts w:ascii="ITC Franklin Gothic Std Book" w:eastAsia="ITC Franklin Gothic Std Book" w:hAnsi="ITC Franklin Gothic Std Book" w:cs="ITC Franklin Gothic Std Book"/>
          <w:b/>
          <w:bCs/>
          <w:sz w:val="19"/>
          <w:szCs w:val="19"/>
        </w:rPr>
      </w:pPr>
      <w:r w:rsidRPr="7CDA2B60">
        <w:rPr>
          <w:rFonts w:ascii="ITC Franklin Gothic Std Book" w:eastAsia="ITC Franklin Gothic Std Book" w:hAnsi="ITC Franklin Gothic Std Book" w:cs="ITC Franklin Gothic Std Book"/>
          <w:b/>
          <w:bCs/>
          <w:color w:val="FF0000"/>
          <w:sz w:val="20"/>
          <w:szCs w:val="20"/>
          <w:highlight w:val="yellow"/>
        </w:rPr>
        <w:t>NEW!</w:t>
      </w:r>
      <w:r w:rsidRPr="7CDA2B60">
        <w:rPr>
          <w:rFonts w:ascii="ITC Franklin Gothic Std Book" w:eastAsia="ITC Franklin Gothic Std Book" w:hAnsi="ITC Franklin Gothic Std Book" w:cs="ITC Franklin Gothic Std Book"/>
          <w:b/>
          <w:bCs/>
          <w:color w:val="FF0000"/>
          <w:sz w:val="20"/>
          <w:szCs w:val="20"/>
        </w:rPr>
        <w:t xml:space="preserve"> </w:t>
      </w:r>
      <w:r w:rsidRPr="00256AC4">
        <w:rPr>
          <w:rStyle w:val="normaltextrun"/>
          <w:rFonts w:ascii="ITC Franklin Gothic Std Book" w:eastAsia="ITC Franklin Gothic Std Book" w:hAnsi="ITC Franklin Gothic Std Book" w:cs="ITC Franklin Gothic Std Book"/>
          <w:b/>
          <w:bCs/>
          <w:color w:val="B3936D"/>
          <w:sz w:val="20"/>
          <w:szCs w:val="20"/>
          <w:lang w:eastAsia="en-GB"/>
        </w:rPr>
        <w:t xml:space="preserve">Around </w:t>
      </w:r>
      <w:proofErr w:type="gramStart"/>
      <w:r w:rsidRPr="00256AC4">
        <w:rPr>
          <w:rStyle w:val="normaltextrun"/>
          <w:rFonts w:ascii="ITC Franklin Gothic Std Book" w:eastAsia="ITC Franklin Gothic Std Book" w:hAnsi="ITC Franklin Gothic Std Book" w:cs="ITC Franklin Gothic Std Book"/>
          <w:b/>
          <w:bCs/>
          <w:color w:val="B3936D"/>
          <w:sz w:val="20"/>
          <w:szCs w:val="20"/>
          <w:lang w:eastAsia="en-GB"/>
        </w:rPr>
        <w:t>The</w:t>
      </w:r>
      <w:proofErr w:type="gramEnd"/>
      <w:r w:rsidRPr="00256AC4">
        <w:rPr>
          <w:rStyle w:val="normaltextrun"/>
          <w:rFonts w:ascii="ITC Franklin Gothic Std Book" w:eastAsia="ITC Franklin Gothic Std Book" w:hAnsi="ITC Franklin Gothic Std Book" w:cs="ITC Franklin Gothic Std Book"/>
          <w:b/>
          <w:bCs/>
          <w:color w:val="B3936D"/>
          <w:sz w:val="20"/>
          <w:szCs w:val="20"/>
          <w:lang w:eastAsia="en-GB"/>
        </w:rPr>
        <w:t xml:space="preserve"> World</w:t>
      </w:r>
      <w:r w:rsidRPr="7CDA2B60">
        <w:rPr>
          <w:rStyle w:val="normaltextrun"/>
          <w:rFonts w:ascii="ITC Franklin Gothic Std Book" w:eastAsia="ITC Franklin Gothic Std Book" w:hAnsi="ITC Franklin Gothic Std Book" w:cs="ITC Franklin Gothic Std Book"/>
          <w:b/>
          <w:bCs/>
          <w:color w:val="B3936D"/>
          <w:sz w:val="20"/>
          <w:szCs w:val="20"/>
          <w:lang w:eastAsia="en-GB"/>
        </w:rPr>
        <w:t xml:space="preserve"> Afternoon Tea</w:t>
      </w:r>
      <w:r>
        <w:rPr>
          <w:rStyle w:val="normaltextrun"/>
          <w:rFonts w:ascii="ITC Franklin Gothic Std Book" w:eastAsia="ITC Franklin Gothic Std Book" w:hAnsi="ITC Franklin Gothic Std Book" w:cs="ITC Franklin Gothic Std Book"/>
          <w:b/>
          <w:bCs/>
          <w:color w:val="B3936D"/>
          <w:sz w:val="20"/>
          <w:szCs w:val="20"/>
          <w:lang w:eastAsia="en-GB"/>
        </w:rPr>
        <w:t xml:space="preserve"> at Dome</w:t>
      </w:r>
    </w:p>
    <w:p w14:paraId="31E1083F" w14:textId="77777777" w:rsid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color w:val="000000" w:themeColor="accent3"/>
          <w:sz w:val="20"/>
          <w:szCs w:val="20"/>
        </w:rPr>
        <w:t xml:space="preserve">Discover the world's culinary treasures with "Around the World in 80 Days." </w:t>
      </w:r>
      <w:proofErr w:type="spellStart"/>
      <w:r w:rsidRPr="7CDA2B60">
        <w:rPr>
          <w:rFonts w:ascii="ITC Franklin Gothic Std Book" w:eastAsia="ITC Franklin Gothic Std Book" w:hAnsi="ITC Franklin Gothic Std Book" w:cs="ITC Franklin Gothic Std Book"/>
          <w:color w:val="000000" w:themeColor="accent3"/>
          <w:sz w:val="20"/>
          <w:szCs w:val="20"/>
        </w:rPr>
        <w:t>Savor</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the rich </w:t>
      </w:r>
      <w:proofErr w:type="spellStart"/>
      <w:r w:rsidRPr="7CDA2B60">
        <w:rPr>
          <w:rFonts w:ascii="ITC Franklin Gothic Std Book" w:eastAsia="ITC Franklin Gothic Std Book" w:hAnsi="ITC Franklin Gothic Std Book" w:cs="ITC Franklin Gothic Std Book"/>
          <w:color w:val="000000" w:themeColor="accent3"/>
          <w:sz w:val="20"/>
          <w:szCs w:val="20"/>
        </w:rPr>
        <w:t>flavors</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and vibrant sounds featured in the novel through a variety of exquisite bites and rare teas from NEWBY, steeped in tradition from around the globe. Experience the art of coffee with signature blends from Cafés Richard, embodying the "</w:t>
      </w:r>
      <w:proofErr w:type="spellStart"/>
      <w:r w:rsidRPr="7CDA2B60">
        <w:rPr>
          <w:rFonts w:ascii="ITC Franklin Gothic Std Book" w:eastAsia="ITC Franklin Gothic Std Book" w:hAnsi="ITC Franklin Gothic Std Book" w:cs="ITC Franklin Gothic Std Book"/>
          <w:color w:val="000000" w:themeColor="accent3"/>
          <w:sz w:val="20"/>
          <w:szCs w:val="20"/>
        </w:rPr>
        <w:t>L'art</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w:t>
      </w:r>
      <w:proofErr w:type="spellStart"/>
      <w:r>
        <w:rPr>
          <w:rFonts w:ascii="ITC Franklin Gothic Std Book" w:eastAsia="ITC Franklin Gothic Std Book" w:hAnsi="ITC Franklin Gothic Std Book" w:cs="ITC Franklin Gothic Std Book"/>
          <w:color w:val="000000" w:themeColor="accent3"/>
          <w:sz w:val="20"/>
          <w:szCs w:val="20"/>
        </w:rPr>
        <w:t>F</w:t>
      </w:r>
      <w:r w:rsidRPr="7CDA2B60">
        <w:rPr>
          <w:rFonts w:ascii="ITC Franklin Gothic Std Book" w:eastAsia="ITC Franklin Gothic Std Book" w:hAnsi="ITC Franklin Gothic Std Book" w:cs="ITC Franklin Gothic Std Book"/>
          <w:color w:val="000000" w:themeColor="accent3"/>
          <w:sz w:val="20"/>
          <w:szCs w:val="20"/>
        </w:rPr>
        <w:t>rançais</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du café." And for a sweet finale, take home a beautifully wrapped signature cake or dessert</w:t>
      </w:r>
      <w:r>
        <w:rPr>
          <w:rFonts w:ascii="ITC Franklin Gothic Std Book" w:eastAsia="ITC Franklin Gothic Std Book" w:hAnsi="ITC Franklin Gothic Std Book" w:cs="ITC Franklin Gothic Std Book"/>
          <w:color w:val="000000" w:themeColor="accent3"/>
          <w:sz w:val="20"/>
          <w:szCs w:val="20"/>
        </w:rPr>
        <w:t>.</w:t>
      </w:r>
    </w:p>
    <w:p w14:paraId="21061DD3" w14:textId="77777777" w:rsid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color w:val="000000" w:themeColor="accent3"/>
          <w:sz w:val="20"/>
          <w:szCs w:val="20"/>
        </w:rPr>
        <w:t>Let your taste buds embark on an adventure around the world, one delectable bite at a time.</w:t>
      </w:r>
    </w:p>
    <w:p w14:paraId="02B2DF54" w14:textId="77777777" w:rsidR="001F2EEA"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p>
    <w:p w14:paraId="232E4B6C" w14:textId="126858F1" w:rsidR="001F2EEA" w:rsidRPr="00256AC4"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t>Price:</w:t>
      </w:r>
      <w:r w:rsidRPr="4139D3BC">
        <w:rPr>
          <w:rFonts w:ascii="ITC Franklin Gothic Std Book" w:eastAsia="ITC Franklin Gothic Std Book" w:hAnsi="ITC Franklin Gothic Std Book" w:cs="ITC Franklin Gothic Std Book"/>
          <w:color w:val="000000" w:themeColor="accent3"/>
          <w:sz w:val="20"/>
          <w:szCs w:val="20"/>
        </w:rPr>
        <w:t xml:space="preserve"> QAR 275 per stand including two hot beverages</w:t>
      </w:r>
      <w:r>
        <w:rPr>
          <w:rFonts w:ascii="ITC Franklin Gothic Std Book" w:eastAsia="ITC Franklin Gothic Std Book" w:hAnsi="ITC Franklin Gothic Std Book" w:cs="ITC Franklin Gothic Std Book"/>
          <w:color w:val="000000" w:themeColor="accent3"/>
          <w:sz w:val="20"/>
          <w:szCs w:val="20"/>
        </w:rPr>
        <w:t>. Takeaway cakes start</w:t>
      </w:r>
      <w:r w:rsidR="0005773C">
        <w:rPr>
          <w:rFonts w:ascii="ITC Franklin Gothic Std Book" w:eastAsia="ITC Franklin Gothic Std Book" w:hAnsi="ITC Franklin Gothic Std Book" w:cs="ITC Franklin Gothic Std Book"/>
          <w:color w:val="000000" w:themeColor="accent3"/>
          <w:sz w:val="20"/>
          <w:szCs w:val="20"/>
        </w:rPr>
        <w:t xml:space="preserve"> </w:t>
      </w:r>
      <w:r>
        <w:rPr>
          <w:rFonts w:ascii="ITC Franklin Gothic Std Book" w:eastAsia="ITC Franklin Gothic Std Book" w:hAnsi="ITC Franklin Gothic Std Book" w:cs="ITC Franklin Gothic Std Book"/>
          <w:color w:val="000000" w:themeColor="accent3"/>
          <w:sz w:val="20"/>
          <w:szCs w:val="20"/>
        </w:rPr>
        <w:t xml:space="preserve">from </w:t>
      </w:r>
      <w:r w:rsidRPr="7CDA2B60">
        <w:rPr>
          <w:rFonts w:ascii="ITC Franklin Gothic Std Book" w:eastAsia="ITC Franklin Gothic Std Book" w:hAnsi="ITC Franklin Gothic Std Book" w:cs="ITC Franklin Gothic Std Book"/>
          <w:color w:val="000000" w:themeColor="accent3"/>
          <w:sz w:val="20"/>
          <w:szCs w:val="20"/>
        </w:rPr>
        <w:t xml:space="preserve">QAR 80. </w:t>
      </w:r>
    </w:p>
    <w:p w14:paraId="421020AA" w14:textId="483E3418" w:rsidR="001F2EEA" w:rsidRPr="004C6DA0" w:rsidRDefault="001F2EEA" w:rsidP="001F2EEA">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 xml:space="preserve">Timings: </w:t>
      </w:r>
      <w:r>
        <w:rPr>
          <w:rFonts w:ascii="ITC Franklin Gothic Std Book" w:eastAsia="ITC Franklin Gothic Std Book" w:hAnsi="ITC Franklin Gothic Std Book" w:cs="ITC Franklin Gothic Std Book"/>
          <w:color w:val="000000" w:themeColor="accent3"/>
          <w:sz w:val="20"/>
          <w:szCs w:val="20"/>
        </w:rPr>
        <w:t>Until Holy Month of Ramadan, Daily</w:t>
      </w:r>
      <w:r w:rsidRPr="7CDA2B60">
        <w:rPr>
          <w:rFonts w:ascii="ITC Franklin Gothic Std Book" w:eastAsia="ITC Franklin Gothic Std Book" w:hAnsi="ITC Franklin Gothic Std Book" w:cs="ITC Franklin Gothic Std Book"/>
          <w:color w:val="000000" w:themeColor="accent3"/>
          <w:sz w:val="20"/>
          <w:szCs w:val="20"/>
        </w:rPr>
        <w:t xml:space="preserve"> 2 pm – 9 pm </w:t>
      </w:r>
    </w:p>
    <w:p w14:paraId="7FC1ED99" w14:textId="77777777" w:rsidR="001F2EEA" w:rsidRPr="004C6DA0" w:rsidRDefault="001F2EEA" w:rsidP="001F2EEA">
      <w:pPr>
        <w:contextualSpacing/>
        <w:jc w:val="both"/>
        <w:rPr>
          <w:rFonts w:ascii="ITC Franklin Gothic Std Book" w:eastAsia="ITC Franklin Gothic Std Book" w:hAnsi="ITC Franklin Gothic Std Book" w:cs="ITC Franklin Gothic Std Book"/>
          <w:color w:val="000000" w:themeColor="text1"/>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t>Location</w:t>
      </w:r>
      <w:r w:rsidRPr="4139D3BC">
        <w:rPr>
          <w:rFonts w:ascii="ITC Franklin Gothic Std Book" w:eastAsia="ITC Franklin Gothic Std Book" w:hAnsi="ITC Franklin Gothic Std Book" w:cs="ITC Franklin Gothic Std Book"/>
          <w:color w:val="000000" w:themeColor="accent3"/>
          <w:sz w:val="20"/>
          <w:szCs w:val="20"/>
        </w:rPr>
        <w:t>: Dôme, Ground Floor, Fairmont Doha</w:t>
      </w:r>
    </w:p>
    <w:p w14:paraId="4DC51099" w14:textId="1C1AADE7" w:rsidR="001F2EEA" w:rsidRDefault="001F2EEA" w:rsidP="001F2EEA">
      <w:pPr>
        <w:contextualSpacing/>
        <w:jc w:val="both"/>
        <w:rPr>
          <w:rStyle w:val="Hyperlink"/>
          <w:rFonts w:ascii="ITC Franklin Gothic Std Book" w:eastAsia="ITC Franklin Gothic Std Book" w:hAnsi="ITC Franklin Gothic Std Book" w:cs="ITC Franklin Gothic Std Book"/>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Fonts w:ascii="ITC Franklin Gothic Std Book" w:eastAsia="ITC Franklin Gothic Std Book" w:hAnsi="ITC Franklin Gothic Std Book" w:cs="ITC Franklin Gothic Std Book"/>
          <w:color w:val="000000" w:themeColor="accent3"/>
          <w:sz w:val="20"/>
          <w:szCs w:val="20"/>
        </w:rPr>
        <w:t>+974 4030 7200 or email</w:t>
      </w:r>
      <w:r w:rsidRPr="4139D3BC">
        <w:rPr>
          <w:rFonts w:ascii="ITC Franklin Gothic Std Book" w:eastAsia="ITC Franklin Gothic Std Book" w:hAnsi="ITC Franklin Gothic Std Book" w:cs="ITC Franklin Gothic Std Book"/>
          <w:b/>
          <w:bCs/>
          <w:color w:val="000000" w:themeColor="accent3"/>
          <w:sz w:val="20"/>
          <w:szCs w:val="20"/>
        </w:rPr>
        <w:t xml:space="preserve"> </w:t>
      </w:r>
      <w:hyperlink r:id="rId13">
        <w:r w:rsidRPr="4139D3BC">
          <w:rPr>
            <w:rStyle w:val="Hyperlink"/>
            <w:rFonts w:ascii="ITC Franklin Gothic Std Book" w:eastAsia="ITC Franklin Gothic Std Book" w:hAnsi="ITC Franklin Gothic Std Book" w:cs="ITC Franklin Gothic Std Book"/>
            <w:sz w:val="20"/>
            <w:szCs w:val="20"/>
          </w:rPr>
          <w:t>dining.doha@fairmont.com</w:t>
        </w:r>
      </w:hyperlink>
    </w:p>
    <w:p w14:paraId="64708D8A" w14:textId="77777777" w:rsidR="001F2EEA" w:rsidRPr="004C6DA0" w:rsidRDefault="001F2EEA" w:rsidP="001F2EEA">
      <w:pPr>
        <w:contextualSpacing/>
        <w:jc w:val="both"/>
        <w:rPr>
          <w:rStyle w:val="Hyperlink"/>
          <w:rFonts w:ascii="ITC Franklin Gothic Std Book" w:eastAsia="ITC Franklin Gothic Std Book" w:hAnsi="ITC Franklin Gothic Std Book" w:cs="ITC Franklin Gothic Std Book"/>
          <w:sz w:val="20"/>
          <w:szCs w:val="20"/>
        </w:rPr>
      </w:pPr>
    </w:p>
    <w:p w14:paraId="140F5EA2" w14:textId="77777777" w:rsidR="001F2EEA" w:rsidRPr="001F2EEA" w:rsidRDefault="001F2EEA" w:rsidP="4139D3BC">
      <w:pPr>
        <w:contextualSpacing/>
        <w:jc w:val="both"/>
        <w:rPr>
          <w:rFonts w:ascii="ITC Franklin Gothic Std Book" w:eastAsia="ITC Franklin Gothic Std Book" w:hAnsi="ITC Franklin Gothic Std Book" w:cs="ITC Franklin Gothic Std Book"/>
          <w:color w:val="000000" w:themeColor="accent3"/>
          <w:sz w:val="20"/>
          <w:szCs w:val="20"/>
        </w:rPr>
      </w:pPr>
    </w:p>
    <w:p w14:paraId="15D81137" w14:textId="052A3D2F" w:rsidR="0088007E" w:rsidRPr="004C6DA0" w:rsidRDefault="268F8E23" w:rsidP="4139D3BC">
      <w:pPr>
        <w:contextualSpacing/>
        <w:jc w:val="both"/>
        <w:rPr>
          <w:rFonts w:ascii="ITC Franklin Gothic Std Book" w:eastAsia="ITC Franklin Gothic Std Book" w:hAnsi="ITC Franklin Gothic Std Book" w:cs="ITC Franklin Gothic Std Book"/>
          <w:color w:val="B3946D" w:themeColor="hyperlink"/>
          <w:sz w:val="20"/>
          <w:szCs w:val="20"/>
          <w:u w:val="single"/>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0088007E" w:rsidRPr="7CDA2B60">
        <w:rPr>
          <w:rFonts w:ascii="ITC Franklin Gothic Std Book" w:eastAsia="ITC Franklin Gothic Std Book" w:hAnsi="ITC Franklin Gothic Std Book" w:cs="ITC Franklin Gothic Std Book"/>
          <w:b/>
          <w:bCs/>
          <w:color w:val="FF0000"/>
          <w:sz w:val="20"/>
          <w:szCs w:val="20"/>
        </w:rPr>
        <w:t xml:space="preserve"> </w:t>
      </w:r>
      <w:r w:rsidR="0088007E" w:rsidRPr="7CDA2B60">
        <w:rPr>
          <w:rStyle w:val="normaltextrun"/>
          <w:rFonts w:ascii="ITC Franklin Gothic Std Book" w:eastAsia="ITC Franklin Gothic Std Book" w:hAnsi="ITC Franklin Gothic Std Book" w:cs="ITC Franklin Gothic Std Book"/>
          <w:b/>
          <w:bCs/>
          <w:color w:val="B3936D"/>
          <w:sz w:val="20"/>
          <w:szCs w:val="20"/>
          <w:lang w:eastAsia="en-GB"/>
        </w:rPr>
        <w:t>Dine Around Fairmont at</w:t>
      </w:r>
      <w:r w:rsidR="004C6DA0" w:rsidRPr="7CDA2B60">
        <w:rPr>
          <w:rStyle w:val="normaltextrun"/>
          <w:rFonts w:ascii="ITC Franklin Gothic Std Book" w:eastAsia="ITC Franklin Gothic Std Book" w:hAnsi="ITC Franklin Gothic Std Book" w:cs="ITC Franklin Gothic Std Book"/>
          <w:b/>
          <w:bCs/>
          <w:color w:val="B3936D"/>
          <w:sz w:val="20"/>
          <w:szCs w:val="20"/>
          <w:lang w:eastAsia="en-GB"/>
        </w:rPr>
        <w:t xml:space="preserve"> Iconic</w:t>
      </w:r>
      <w:r w:rsidR="0088007E" w:rsidRPr="7CDA2B60">
        <w:rPr>
          <w:rStyle w:val="normaltextrun"/>
          <w:rFonts w:ascii="ITC Franklin Gothic Std Book" w:eastAsia="ITC Franklin Gothic Std Book" w:hAnsi="ITC Franklin Gothic Std Book" w:cs="ITC Franklin Gothic Std Book"/>
          <w:b/>
          <w:bCs/>
          <w:color w:val="B3936D"/>
          <w:sz w:val="20"/>
          <w:szCs w:val="20"/>
          <w:lang w:eastAsia="en-GB"/>
        </w:rPr>
        <w:t xml:space="preserve"> Towers</w:t>
      </w:r>
    </w:p>
    <w:p w14:paraId="09862958" w14:textId="454C6606" w:rsidR="65491719" w:rsidRDefault="65491719" w:rsidP="7CDA2B60">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color w:val="000000" w:themeColor="accent3"/>
          <w:sz w:val="20"/>
          <w:szCs w:val="20"/>
        </w:rPr>
        <w:t xml:space="preserve">Embark on a culinary journey of exquisite tastes at Fairmont Doha. Three renowned restaurants are waiting to take you on a unique experience, allowing you to sample their signature dishes. With the option to choose three dishes at each venue and a pairing menu available, your taste buds are in for an adventure. Begin by treating yourself to micro-regional delights at </w:t>
      </w:r>
      <w:proofErr w:type="gramStart"/>
      <w:r w:rsidRPr="7CDA2B60">
        <w:rPr>
          <w:rFonts w:ascii="ITC Franklin Gothic Std Book" w:eastAsia="ITC Franklin Gothic Std Book" w:hAnsi="ITC Franklin Gothic Std Book" w:cs="ITC Franklin Gothic Std Book"/>
          <w:color w:val="000000" w:themeColor="accent3"/>
          <w:sz w:val="20"/>
          <w:szCs w:val="20"/>
        </w:rPr>
        <w:t>VAYA!,</w:t>
      </w:r>
      <w:proofErr w:type="gramEnd"/>
      <w:r w:rsidRPr="7CDA2B60">
        <w:rPr>
          <w:rFonts w:ascii="ITC Franklin Gothic Std Book" w:eastAsia="ITC Franklin Gothic Std Book" w:hAnsi="ITC Franklin Gothic Std Book" w:cs="ITC Franklin Gothic Std Book"/>
          <w:color w:val="000000" w:themeColor="accent3"/>
          <w:sz w:val="20"/>
          <w:szCs w:val="20"/>
        </w:rPr>
        <w:t xml:space="preserve"> followed by an authentic exploration of curries and grills at Masala Library. End your journey on </w:t>
      </w:r>
      <w:proofErr w:type="spellStart"/>
      <w:r w:rsidRPr="7CDA2B60">
        <w:rPr>
          <w:rFonts w:ascii="ITC Franklin Gothic Std Book" w:eastAsia="ITC Franklin Gothic Std Book" w:hAnsi="ITC Franklin Gothic Std Book" w:cs="ITC Franklin Gothic Std Book"/>
          <w:color w:val="000000" w:themeColor="accent3"/>
          <w:sz w:val="20"/>
          <w:szCs w:val="20"/>
        </w:rPr>
        <w:t>asweet</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note at </w:t>
      </w:r>
      <w:proofErr w:type="spellStart"/>
      <w:r w:rsidRPr="7CDA2B60">
        <w:rPr>
          <w:rFonts w:ascii="ITC Franklin Gothic Std Book" w:eastAsia="ITC Franklin Gothic Std Book" w:hAnsi="ITC Franklin Gothic Std Book" w:cs="ITC Franklin Gothic Std Book"/>
          <w:color w:val="000000" w:themeColor="accent3"/>
          <w:sz w:val="20"/>
          <w:szCs w:val="20"/>
        </w:rPr>
        <w:t>Provok</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where delightful desserts and bespoke beverages await you, accompanied by </w:t>
      </w:r>
      <w:r w:rsidR="00CF776E" w:rsidRPr="7CDA2B60">
        <w:rPr>
          <w:rFonts w:ascii="ITC Franklin Gothic Std Book" w:eastAsia="ITC Franklin Gothic Std Book" w:hAnsi="ITC Franklin Gothic Std Book" w:cs="ITC Franklin Gothic Std Book"/>
          <w:color w:val="000000" w:themeColor="accent3"/>
          <w:sz w:val="20"/>
          <w:szCs w:val="20"/>
        </w:rPr>
        <w:t>breath-taking</w:t>
      </w:r>
      <w:r w:rsidRPr="7CDA2B60">
        <w:rPr>
          <w:rFonts w:ascii="ITC Franklin Gothic Std Book" w:eastAsia="ITC Franklin Gothic Std Book" w:hAnsi="ITC Franklin Gothic Std Book" w:cs="ITC Franklin Gothic Std Book"/>
          <w:color w:val="000000" w:themeColor="accent3"/>
          <w:sz w:val="20"/>
          <w:szCs w:val="20"/>
        </w:rPr>
        <w:t xml:space="preserve"> city views. </w:t>
      </w:r>
    </w:p>
    <w:p w14:paraId="5BF9DB44" w14:textId="77777777" w:rsidR="006B3A06" w:rsidRPr="004C6DA0" w:rsidRDefault="006B3A06" w:rsidP="4139D3BC">
      <w:pPr>
        <w:contextualSpacing/>
        <w:jc w:val="both"/>
        <w:rPr>
          <w:rFonts w:ascii="ITC Franklin Gothic Std Book" w:eastAsia="ITC Franklin Gothic Std Book" w:hAnsi="ITC Franklin Gothic Std Book" w:cs="ITC Franklin Gothic Std Book"/>
          <w:b/>
          <w:bCs/>
          <w:color w:val="FF0000"/>
          <w:sz w:val="20"/>
          <w:szCs w:val="20"/>
        </w:rPr>
      </w:pPr>
    </w:p>
    <w:p w14:paraId="078D4C0E" w14:textId="5EA4B4EF" w:rsidR="00ED1D29" w:rsidRPr="004C6DA0" w:rsidRDefault="00ED1D29" w:rsidP="7CDA2B60">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Price:</w:t>
      </w:r>
      <w:r w:rsidRPr="7CDA2B60">
        <w:rPr>
          <w:rFonts w:ascii="ITC Franklin Gothic Std Book" w:eastAsia="ITC Franklin Gothic Std Book" w:hAnsi="ITC Franklin Gothic Std Book" w:cs="ITC Franklin Gothic Std Book"/>
          <w:color w:val="000000" w:themeColor="accent3"/>
          <w:sz w:val="20"/>
          <w:szCs w:val="20"/>
        </w:rPr>
        <w:t xml:space="preserve"> QAR 295 per </w:t>
      </w:r>
      <w:r w:rsidR="00972909" w:rsidRPr="7CDA2B60">
        <w:rPr>
          <w:rFonts w:ascii="ITC Franklin Gothic Std Book" w:eastAsia="ITC Franklin Gothic Std Book" w:hAnsi="ITC Franklin Gothic Std Book" w:cs="ITC Franklin Gothic Std Book"/>
          <w:color w:val="000000" w:themeColor="accent3"/>
          <w:sz w:val="20"/>
          <w:szCs w:val="20"/>
        </w:rPr>
        <w:t>person</w:t>
      </w:r>
      <w:r w:rsidR="008D2AAB" w:rsidRPr="7CDA2B60">
        <w:rPr>
          <w:rFonts w:ascii="ITC Franklin Gothic Std Book" w:eastAsia="ITC Franklin Gothic Std Book" w:hAnsi="ITC Franklin Gothic Std Book" w:cs="ITC Franklin Gothic Std Book"/>
          <w:color w:val="000000" w:themeColor="accent3"/>
          <w:sz w:val="20"/>
          <w:szCs w:val="20"/>
        </w:rPr>
        <w:t>, inclusive of one non-alcoholic beverage and water</w:t>
      </w:r>
      <w:r w:rsidR="004C6DA0" w:rsidRPr="7CDA2B60">
        <w:rPr>
          <w:rFonts w:ascii="ITC Franklin Gothic Std Book" w:eastAsia="ITC Franklin Gothic Std Book" w:hAnsi="ITC Franklin Gothic Std Book" w:cs="ITC Franklin Gothic Std Book"/>
          <w:color w:val="000000" w:themeColor="accent3"/>
          <w:sz w:val="20"/>
          <w:szCs w:val="20"/>
        </w:rPr>
        <w:t xml:space="preserve">; </w:t>
      </w:r>
    </w:p>
    <w:p w14:paraId="7E31A1F5" w14:textId="2EB431D7" w:rsidR="00ED1D29" w:rsidRPr="004C6DA0" w:rsidRDefault="008D2AAB"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color w:val="000000" w:themeColor="accent3"/>
          <w:sz w:val="20"/>
          <w:szCs w:val="20"/>
        </w:rPr>
        <w:t xml:space="preserve">QAR 395 per person, inclusive of </w:t>
      </w:r>
      <w:r w:rsidR="00CE1E47" w:rsidRPr="7CDA2B60">
        <w:rPr>
          <w:rFonts w:ascii="ITC Franklin Gothic Std Book" w:eastAsia="ITC Franklin Gothic Std Book" w:hAnsi="ITC Franklin Gothic Std Book" w:cs="ITC Franklin Gothic Std Book"/>
          <w:color w:val="000000" w:themeColor="accent3"/>
          <w:sz w:val="20"/>
          <w:szCs w:val="20"/>
        </w:rPr>
        <w:t>beverage pairing in each venue</w:t>
      </w:r>
      <w:r w:rsidR="00ED1D29" w:rsidRPr="7CDA2B60">
        <w:rPr>
          <w:rFonts w:ascii="ITC Franklin Gothic Std Book" w:eastAsia="ITC Franklin Gothic Std Book" w:hAnsi="ITC Franklin Gothic Std Book" w:cs="ITC Franklin Gothic Std Book"/>
          <w:color w:val="000000" w:themeColor="accent3"/>
          <w:sz w:val="20"/>
          <w:szCs w:val="20"/>
        </w:rPr>
        <w:t xml:space="preserve"> </w:t>
      </w:r>
    </w:p>
    <w:p w14:paraId="511F37BA" w14:textId="52AA0F15" w:rsidR="00ED1D29" w:rsidRPr="004C6DA0" w:rsidRDefault="00ED1D29" w:rsidP="3E07E73A">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 xml:space="preserve">Timings: </w:t>
      </w:r>
      <w:r w:rsidR="001F2EEA">
        <w:rPr>
          <w:rFonts w:ascii="ITC Franklin Gothic Std Book" w:eastAsia="ITC Franklin Gothic Std Book" w:hAnsi="ITC Franklin Gothic Std Book" w:cs="ITC Franklin Gothic Std Book"/>
          <w:color w:val="000000" w:themeColor="accent3"/>
          <w:sz w:val="20"/>
          <w:szCs w:val="20"/>
        </w:rPr>
        <w:t>Until Holy Month of Ramadan</w:t>
      </w:r>
      <w:r w:rsidR="001F2EEA" w:rsidRPr="7CDA2B60">
        <w:rPr>
          <w:rFonts w:ascii="ITC Franklin Gothic Std Book" w:eastAsia="ITC Franklin Gothic Std Book" w:hAnsi="ITC Franklin Gothic Std Book" w:cs="ITC Franklin Gothic Std Book"/>
          <w:color w:val="000000" w:themeColor="accent3"/>
          <w:sz w:val="20"/>
          <w:szCs w:val="20"/>
        </w:rPr>
        <w:t xml:space="preserve"> </w:t>
      </w:r>
      <w:r w:rsidR="001E05A6" w:rsidRPr="7CDA2B60">
        <w:rPr>
          <w:rFonts w:ascii="ITC Franklin Gothic Std Book" w:eastAsia="ITC Franklin Gothic Std Book" w:hAnsi="ITC Franklin Gothic Std Book" w:cs="ITC Franklin Gothic Std Book"/>
          <w:color w:val="000000" w:themeColor="accent3"/>
          <w:sz w:val="20"/>
          <w:szCs w:val="20"/>
        </w:rPr>
        <w:t>Every Tuesday and Wednesday</w:t>
      </w:r>
      <w:r w:rsidR="008406A9" w:rsidRPr="7CDA2B60">
        <w:rPr>
          <w:rFonts w:ascii="ITC Franklin Gothic Std Book" w:eastAsia="ITC Franklin Gothic Std Book" w:hAnsi="ITC Franklin Gothic Std Book" w:cs="ITC Franklin Gothic Std Book"/>
          <w:color w:val="000000" w:themeColor="accent3"/>
          <w:sz w:val="20"/>
          <w:szCs w:val="20"/>
        </w:rPr>
        <w:t xml:space="preserve">, </w:t>
      </w:r>
      <w:r w:rsidR="00FB39AC" w:rsidRPr="7CDA2B60">
        <w:rPr>
          <w:rFonts w:ascii="ITC Franklin Gothic Std Book" w:eastAsia="ITC Franklin Gothic Std Book" w:hAnsi="ITC Franklin Gothic Std Book" w:cs="ITC Franklin Gothic Std Book"/>
          <w:color w:val="000000" w:themeColor="accent3"/>
          <w:sz w:val="20"/>
          <w:szCs w:val="20"/>
        </w:rPr>
        <w:t>6</w:t>
      </w:r>
      <w:r w:rsidR="6FB63C46" w:rsidRPr="7CDA2B60">
        <w:rPr>
          <w:rFonts w:ascii="ITC Franklin Gothic Std Book" w:eastAsia="ITC Franklin Gothic Std Book" w:hAnsi="ITC Franklin Gothic Std Book" w:cs="ITC Franklin Gothic Std Book"/>
          <w:color w:val="000000" w:themeColor="accent3"/>
          <w:sz w:val="20"/>
          <w:szCs w:val="20"/>
        </w:rPr>
        <w:t xml:space="preserve"> </w:t>
      </w:r>
      <w:r w:rsidR="008406A9" w:rsidRPr="7CDA2B60">
        <w:rPr>
          <w:rFonts w:ascii="ITC Franklin Gothic Std Book" w:eastAsia="ITC Franklin Gothic Std Book" w:hAnsi="ITC Franklin Gothic Std Book" w:cs="ITC Franklin Gothic Std Book"/>
          <w:color w:val="000000" w:themeColor="accent3"/>
          <w:sz w:val="20"/>
          <w:szCs w:val="20"/>
        </w:rPr>
        <w:t xml:space="preserve">pm – </w:t>
      </w:r>
      <w:r w:rsidR="00FB39AC" w:rsidRPr="7CDA2B60">
        <w:rPr>
          <w:rFonts w:ascii="ITC Franklin Gothic Std Book" w:eastAsia="ITC Franklin Gothic Std Book" w:hAnsi="ITC Franklin Gothic Std Book" w:cs="ITC Franklin Gothic Std Book"/>
          <w:color w:val="000000" w:themeColor="accent3"/>
          <w:sz w:val="20"/>
          <w:szCs w:val="20"/>
        </w:rPr>
        <w:t>10</w:t>
      </w:r>
      <w:r w:rsidR="6CE82BB2" w:rsidRPr="7CDA2B60">
        <w:rPr>
          <w:rFonts w:ascii="ITC Franklin Gothic Std Book" w:eastAsia="ITC Franklin Gothic Std Book" w:hAnsi="ITC Franklin Gothic Std Book" w:cs="ITC Franklin Gothic Std Book"/>
          <w:color w:val="000000" w:themeColor="accent3"/>
          <w:sz w:val="20"/>
          <w:szCs w:val="20"/>
        </w:rPr>
        <w:t xml:space="preserve"> </w:t>
      </w:r>
      <w:r w:rsidR="008406A9" w:rsidRPr="7CDA2B60">
        <w:rPr>
          <w:rFonts w:ascii="ITC Franklin Gothic Std Book" w:eastAsia="ITC Franklin Gothic Std Book" w:hAnsi="ITC Franklin Gothic Std Book" w:cs="ITC Franklin Gothic Std Book"/>
          <w:color w:val="000000" w:themeColor="accent3"/>
          <w:sz w:val="20"/>
          <w:szCs w:val="20"/>
        </w:rPr>
        <w:t xml:space="preserve">pm </w:t>
      </w:r>
    </w:p>
    <w:p w14:paraId="0A3AC238" w14:textId="499EDA97" w:rsidR="00ED1D29" w:rsidRPr="004C6DA0" w:rsidRDefault="00ED1D29" w:rsidP="3E07E73A">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Location</w:t>
      </w:r>
      <w:r w:rsidRPr="7CDA2B60">
        <w:rPr>
          <w:rFonts w:ascii="ITC Franklin Gothic Std Book" w:eastAsia="ITC Franklin Gothic Std Book" w:hAnsi="ITC Franklin Gothic Std Book" w:cs="ITC Franklin Gothic Std Book"/>
          <w:color w:val="000000" w:themeColor="accent3"/>
          <w:sz w:val="20"/>
          <w:szCs w:val="20"/>
        </w:rPr>
        <w:t xml:space="preserve">: </w:t>
      </w:r>
      <w:proofErr w:type="spellStart"/>
      <w:r w:rsidR="151B1D3D" w:rsidRPr="7CDA2B60">
        <w:rPr>
          <w:rFonts w:ascii="ITC Franklin Gothic Std Book" w:eastAsia="ITC Franklin Gothic Std Book" w:hAnsi="ITC Franklin Gothic Std Book" w:cs="ITC Franklin Gothic Std Book"/>
          <w:color w:val="000000" w:themeColor="accent3"/>
          <w:sz w:val="20"/>
          <w:szCs w:val="20"/>
        </w:rPr>
        <w:t>Vaya</w:t>
      </w:r>
      <w:proofErr w:type="spellEnd"/>
      <w:r w:rsidR="7A4820FC" w:rsidRPr="7CDA2B60">
        <w:rPr>
          <w:rFonts w:ascii="ITC Franklin Gothic Std Book" w:eastAsia="ITC Franklin Gothic Std Book" w:hAnsi="ITC Franklin Gothic Std Book" w:cs="ITC Franklin Gothic Std Book"/>
          <w:color w:val="000000" w:themeColor="accent3"/>
          <w:sz w:val="20"/>
          <w:szCs w:val="20"/>
        </w:rPr>
        <w:t xml:space="preserve">, </w:t>
      </w:r>
      <w:r w:rsidR="151B1D3D" w:rsidRPr="7CDA2B60">
        <w:rPr>
          <w:rFonts w:ascii="ITC Franklin Gothic Std Book" w:eastAsia="ITC Franklin Gothic Std Book" w:hAnsi="ITC Franklin Gothic Std Book" w:cs="ITC Franklin Gothic Std Book"/>
          <w:color w:val="000000" w:themeColor="accent3"/>
          <w:sz w:val="20"/>
          <w:szCs w:val="20"/>
        </w:rPr>
        <w:t>Masala Library</w:t>
      </w:r>
      <w:r w:rsidR="515B71FF" w:rsidRPr="7CDA2B60">
        <w:rPr>
          <w:rFonts w:ascii="ITC Franklin Gothic Std Book" w:eastAsia="ITC Franklin Gothic Std Book" w:hAnsi="ITC Franklin Gothic Std Book" w:cs="ITC Franklin Gothic Std Book"/>
          <w:color w:val="000000" w:themeColor="accent3"/>
          <w:sz w:val="20"/>
          <w:szCs w:val="20"/>
        </w:rPr>
        <w:t xml:space="preserve">, </w:t>
      </w:r>
      <w:proofErr w:type="spellStart"/>
      <w:r w:rsidR="515B71FF" w:rsidRPr="7CDA2B60">
        <w:rPr>
          <w:rFonts w:ascii="ITC Franklin Gothic Std Book" w:eastAsia="ITC Franklin Gothic Std Book" w:hAnsi="ITC Franklin Gothic Std Book" w:cs="ITC Franklin Gothic Std Book"/>
          <w:color w:val="000000" w:themeColor="accent3"/>
          <w:sz w:val="20"/>
          <w:szCs w:val="20"/>
        </w:rPr>
        <w:t>P</w:t>
      </w:r>
      <w:r w:rsidR="151B1D3D" w:rsidRPr="7CDA2B60">
        <w:rPr>
          <w:rFonts w:ascii="ITC Franklin Gothic Std Book" w:eastAsia="ITC Franklin Gothic Std Book" w:hAnsi="ITC Franklin Gothic Std Book" w:cs="ITC Franklin Gothic Std Book"/>
          <w:color w:val="000000" w:themeColor="accent3"/>
          <w:sz w:val="20"/>
          <w:szCs w:val="20"/>
        </w:rPr>
        <w:t>rovok</w:t>
      </w:r>
      <w:proofErr w:type="spellEnd"/>
    </w:p>
    <w:p w14:paraId="4E12C86E" w14:textId="64072359" w:rsidR="00ED1D29" w:rsidRPr="004C6DA0" w:rsidRDefault="00ED1D29" w:rsidP="4139D3BC">
      <w:pPr>
        <w:contextualSpacing/>
        <w:jc w:val="both"/>
        <w:rPr>
          <w:rStyle w:val="Hyperlink"/>
          <w:rFonts w:ascii="ITC Franklin Gothic Std Book" w:eastAsia="ITC Franklin Gothic Std Book" w:hAnsi="ITC Franklin Gothic Std Book" w:cs="ITC Franklin Gothic Std Book"/>
          <w:sz w:val="20"/>
          <w:szCs w:val="20"/>
        </w:rPr>
      </w:pPr>
      <w:r w:rsidRPr="3E07E73A">
        <w:rPr>
          <w:rFonts w:ascii="ITC Franklin Gothic Std Book" w:eastAsia="ITC Franklin Gothic Std Book" w:hAnsi="ITC Franklin Gothic Std Book" w:cs="ITC Franklin Gothic Std Book"/>
          <w:b/>
          <w:bCs/>
          <w:color w:val="000000" w:themeColor="accent3"/>
          <w:sz w:val="20"/>
          <w:szCs w:val="20"/>
        </w:rPr>
        <w:t xml:space="preserve">For bookings: </w:t>
      </w:r>
      <w:r w:rsidRPr="3E07E73A">
        <w:rPr>
          <w:rFonts w:ascii="ITC Franklin Gothic Std Book" w:eastAsia="ITC Franklin Gothic Std Book" w:hAnsi="ITC Franklin Gothic Std Book" w:cs="ITC Franklin Gothic Std Book"/>
          <w:color w:val="000000" w:themeColor="accent3"/>
          <w:sz w:val="20"/>
          <w:szCs w:val="20"/>
        </w:rPr>
        <w:t>+974 4030 7200 or email</w:t>
      </w:r>
      <w:r w:rsidRPr="3E07E73A">
        <w:rPr>
          <w:rFonts w:ascii="ITC Franklin Gothic Std Book" w:eastAsia="ITC Franklin Gothic Std Book" w:hAnsi="ITC Franklin Gothic Std Book" w:cs="ITC Franklin Gothic Std Book"/>
          <w:b/>
          <w:bCs/>
          <w:color w:val="000000" w:themeColor="accent3"/>
          <w:sz w:val="20"/>
          <w:szCs w:val="20"/>
        </w:rPr>
        <w:t xml:space="preserve"> </w:t>
      </w:r>
      <w:hyperlink r:id="rId14">
        <w:r w:rsidRPr="3E07E73A">
          <w:rPr>
            <w:rStyle w:val="Hyperlink"/>
            <w:rFonts w:ascii="ITC Franklin Gothic Std Book" w:eastAsia="ITC Franklin Gothic Std Book" w:hAnsi="ITC Franklin Gothic Std Book" w:cs="ITC Franklin Gothic Std Book"/>
            <w:sz w:val="20"/>
            <w:szCs w:val="20"/>
          </w:rPr>
          <w:t>dining.doha@fairmont.com</w:t>
        </w:r>
      </w:hyperlink>
    </w:p>
    <w:p w14:paraId="1822D1CF" w14:textId="77777777" w:rsidR="00CF776E" w:rsidRDefault="00CF776E" w:rsidP="4139D3BC">
      <w:pPr>
        <w:pStyle w:val="paragraph"/>
        <w:spacing w:before="0" w:beforeAutospacing="0" w:after="0" w:afterAutospacing="0"/>
        <w:textAlignment w:val="baseline"/>
        <w:rPr>
          <w:rFonts w:ascii="ITC Franklin Gothic Std Book" w:eastAsia="ITC Franklin Gothic Std Book" w:hAnsi="ITC Franklin Gothic Std Book" w:cs="ITC Franklin Gothic Std Book"/>
          <w:b/>
          <w:bCs/>
          <w:color w:val="FF0000"/>
          <w:sz w:val="20"/>
          <w:szCs w:val="20"/>
          <w:highlight w:val="yellow"/>
        </w:rPr>
      </w:pPr>
    </w:p>
    <w:p w14:paraId="65A21954" w14:textId="77777777" w:rsidR="00CF776E" w:rsidRDefault="00CF776E" w:rsidP="4139D3BC">
      <w:pPr>
        <w:pStyle w:val="paragraph"/>
        <w:spacing w:before="0" w:beforeAutospacing="0" w:after="0" w:afterAutospacing="0"/>
        <w:textAlignment w:val="baseline"/>
        <w:rPr>
          <w:rFonts w:ascii="ITC Franklin Gothic Std Book" w:eastAsia="ITC Franklin Gothic Std Book" w:hAnsi="ITC Franklin Gothic Std Book" w:cs="ITC Franklin Gothic Std Book"/>
          <w:b/>
          <w:bCs/>
          <w:color w:val="FF0000"/>
          <w:sz w:val="20"/>
          <w:szCs w:val="20"/>
          <w:highlight w:val="yellow"/>
        </w:rPr>
      </w:pPr>
    </w:p>
    <w:p w14:paraId="08F0F3E1" w14:textId="11EDAA11" w:rsidR="002C7897" w:rsidRPr="004C6DA0" w:rsidRDefault="09207907" w:rsidP="4139D3BC">
      <w:pPr>
        <w:pStyle w:val="paragraph"/>
        <w:spacing w:before="0" w:beforeAutospacing="0" w:after="0" w:afterAutospacing="0"/>
        <w:textAlignment w:val="baseline"/>
        <w:rPr>
          <w:rFonts w:ascii="ITC Franklin Gothic Std Book" w:eastAsia="ITC Franklin Gothic Std Book" w:hAnsi="ITC Franklin Gothic Std Book" w:cs="ITC Franklin Gothic Std Book"/>
          <w:color w:val="B3946D" w:themeColor="hyperlink"/>
          <w:sz w:val="20"/>
          <w:szCs w:val="20"/>
          <w:u w:val="single"/>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002C7897" w:rsidRPr="7CDA2B60">
        <w:rPr>
          <w:rFonts w:ascii="ITC Franklin Gothic Std Book" w:eastAsia="ITC Franklin Gothic Std Book" w:hAnsi="ITC Franklin Gothic Std Book" w:cs="ITC Franklin Gothic Std Book"/>
          <w:b/>
          <w:bCs/>
          <w:color w:val="FF0000"/>
          <w:sz w:val="20"/>
          <w:szCs w:val="20"/>
        </w:rPr>
        <w:t xml:space="preserve"> </w:t>
      </w:r>
      <w:r w:rsidR="0088007E" w:rsidRPr="7CDA2B60">
        <w:rPr>
          <w:rStyle w:val="normaltextrun"/>
          <w:rFonts w:ascii="ITC Franklin Gothic Std Book" w:eastAsia="ITC Franklin Gothic Std Book" w:hAnsi="ITC Franklin Gothic Std Book" w:cs="ITC Franklin Gothic Std Book"/>
          <w:b/>
          <w:bCs/>
          <w:color w:val="B3936D"/>
          <w:sz w:val="20"/>
          <w:szCs w:val="20"/>
        </w:rPr>
        <w:t xml:space="preserve">Masala Yatra </w:t>
      </w:r>
      <w:r w:rsidR="002C7897" w:rsidRPr="7CDA2B60">
        <w:rPr>
          <w:rStyle w:val="normaltextrun"/>
          <w:rFonts w:ascii="ITC Franklin Gothic Std Book" w:eastAsia="ITC Franklin Gothic Std Book" w:hAnsi="ITC Franklin Gothic Std Book" w:cs="ITC Franklin Gothic Std Book"/>
          <w:b/>
          <w:bCs/>
          <w:color w:val="B3936D"/>
          <w:sz w:val="20"/>
          <w:szCs w:val="20"/>
        </w:rPr>
        <w:t>at Masala Library</w:t>
      </w:r>
      <w:r w:rsidR="002C7897" w:rsidRPr="7CDA2B60">
        <w:rPr>
          <w:rStyle w:val="eop"/>
          <w:rFonts w:ascii="ITC Franklin Gothic Std Book" w:eastAsia="ITC Franklin Gothic Std Book" w:hAnsi="ITC Franklin Gothic Std Book" w:cs="ITC Franklin Gothic Std Book"/>
          <w:color w:val="B3936D"/>
          <w:sz w:val="20"/>
          <w:szCs w:val="20"/>
        </w:rPr>
        <w:t> </w:t>
      </w:r>
    </w:p>
    <w:p w14:paraId="6164E382" w14:textId="33719218" w:rsidR="357F41E0" w:rsidRDefault="357F41E0" w:rsidP="7CDA2B60">
      <w:pPr>
        <w:pStyle w:val="paragraph"/>
        <w:spacing w:before="0" w:beforeAutospacing="0" w:after="0" w:afterAutospacing="0"/>
        <w:jc w:val="both"/>
        <w:rPr>
          <w:rStyle w:val="normaltextrun"/>
          <w:rFonts w:ascii="ITC Franklin Gothic Std Book" w:eastAsia="ITC Franklin Gothic Std Book" w:hAnsi="ITC Franklin Gothic Std Book" w:cs="ITC Franklin Gothic Std Book"/>
          <w:sz w:val="20"/>
          <w:szCs w:val="20"/>
        </w:rPr>
      </w:pPr>
      <w:r w:rsidRPr="7CDA2B60">
        <w:rPr>
          <w:rStyle w:val="normaltextrun"/>
          <w:rFonts w:ascii="ITC Franklin Gothic Std Book" w:eastAsia="ITC Franklin Gothic Std Book" w:hAnsi="ITC Franklin Gothic Std Book" w:cs="ITC Franklin Gothic Std Book"/>
          <w:sz w:val="20"/>
          <w:szCs w:val="20"/>
        </w:rPr>
        <w:t xml:space="preserve">Experience the magic of Masala Library, where every dish is a masterpiece and every sip </w:t>
      </w:r>
      <w:proofErr w:type="gramStart"/>
      <w:r w:rsidRPr="7CDA2B60">
        <w:rPr>
          <w:rStyle w:val="normaltextrun"/>
          <w:rFonts w:ascii="ITC Franklin Gothic Std Book" w:eastAsia="ITC Franklin Gothic Std Book" w:hAnsi="ITC Franklin Gothic Std Book" w:cs="ITC Franklin Gothic Std Book"/>
          <w:sz w:val="20"/>
          <w:szCs w:val="20"/>
        </w:rPr>
        <w:t>is</w:t>
      </w:r>
      <w:proofErr w:type="gramEnd"/>
      <w:r w:rsidRPr="7CDA2B60">
        <w:rPr>
          <w:rStyle w:val="normaltextrun"/>
          <w:rFonts w:ascii="ITC Franklin Gothic Std Book" w:eastAsia="ITC Franklin Gothic Std Book" w:hAnsi="ITC Franklin Gothic Std Book" w:cs="ITC Franklin Gothic Std Book"/>
          <w:sz w:val="20"/>
          <w:szCs w:val="20"/>
        </w:rPr>
        <w:t xml:space="preserve"> a revelation. Embark on a culinary journey and indulge in their three-course tasting experience featuring signature dishes like sizzling coconut fish, hand-pulled butter chicken, </w:t>
      </w:r>
      <w:proofErr w:type="spellStart"/>
      <w:r w:rsidRPr="7CDA2B60">
        <w:rPr>
          <w:rStyle w:val="normaltextrun"/>
          <w:rFonts w:ascii="ITC Franklin Gothic Std Book" w:eastAsia="ITC Franklin Gothic Std Book" w:hAnsi="ITC Franklin Gothic Std Book" w:cs="ITC Franklin Gothic Std Book"/>
          <w:sz w:val="20"/>
          <w:szCs w:val="20"/>
        </w:rPr>
        <w:t>Vinnamei</w:t>
      </w:r>
      <w:proofErr w:type="spellEnd"/>
      <w:r w:rsidRPr="7CDA2B60">
        <w:rPr>
          <w:rStyle w:val="normaltextrun"/>
          <w:rFonts w:ascii="ITC Franklin Gothic Std Book" w:eastAsia="ITC Franklin Gothic Std Book" w:hAnsi="ITC Franklin Gothic Std Book" w:cs="ITC Franklin Gothic Std Book"/>
          <w:sz w:val="20"/>
          <w:szCs w:val="20"/>
        </w:rPr>
        <w:t xml:space="preserve"> Garlic prawns, and fragrant </w:t>
      </w:r>
      <w:proofErr w:type="spellStart"/>
      <w:r w:rsidRPr="7CDA2B60">
        <w:rPr>
          <w:rStyle w:val="normaltextrun"/>
          <w:rFonts w:ascii="ITC Franklin Gothic Std Book" w:eastAsia="ITC Franklin Gothic Std Book" w:hAnsi="ITC Franklin Gothic Std Book" w:cs="ITC Franklin Gothic Std Book"/>
          <w:sz w:val="20"/>
          <w:szCs w:val="20"/>
        </w:rPr>
        <w:t>galawati</w:t>
      </w:r>
      <w:proofErr w:type="spellEnd"/>
      <w:r w:rsidRPr="7CDA2B60">
        <w:rPr>
          <w:rStyle w:val="normaltextrun"/>
          <w:rFonts w:ascii="ITC Franklin Gothic Std Book" w:eastAsia="ITC Franklin Gothic Std Book" w:hAnsi="ITC Franklin Gothic Std Book" w:cs="ITC Franklin Gothic Std Book"/>
          <w:sz w:val="20"/>
          <w:szCs w:val="20"/>
        </w:rPr>
        <w:t xml:space="preserve"> lamb. Enhance each course with a thoughtfully paired mocktail, curated wine, or enticing cocktail, carefully selected to elevate the </w:t>
      </w:r>
      <w:proofErr w:type="spellStart"/>
      <w:r w:rsidRPr="7CDA2B60">
        <w:rPr>
          <w:rStyle w:val="normaltextrun"/>
          <w:rFonts w:ascii="ITC Franklin Gothic Std Book" w:eastAsia="ITC Franklin Gothic Std Book" w:hAnsi="ITC Franklin Gothic Std Book" w:cs="ITC Franklin Gothic Std Book"/>
          <w:sz w:val="20"/>
          <w:szCs w:val="20"/>
        </w:rPr>
        <w:t>flavors</w:t>
      </w:r>
      <w:proofErr w:type="spellEnd"/>
      <w:r w:rsidRPr="7CDA2B60">
        <w:rPr>
          <w:rStyle w:val="normaltextrun"/>
          <w:rFonts w:ascii="ITC Franklin Gothic Std Book" w:eastAsia="ITC Franklin Gothic Std Book" w:hAnsi="ITC Franklin Gothic Std Book" w:cs="ITC Franklin Gothic Std Book"/>
          <w:sz w:val="20"/>
          <w:szCs w:val="20"/>
        </w:rPr>
        <w:t xml:space="preserve"> and create an unforgettable dining adventure.</w:t>
      </w:r>
    </w:p>
    <w:p w14:paraId="1D37348A" w14:textId="77777777" w:rsidR="00102B81" w:rsidRPr="004C6DA0" w:rsidRDefault="00102B81" w:rsidP="4139D3BC">
      <w:pPr>
        <w:pStyle w:val="paragraph"/>
        <w:spacing w:before="0" w:beforeAutospacing="0" w:after="0" w:afterAutospacing="0"/>
        <w:jc w:val="both"/>
        <w:textAlignment w:val="baseline"/>
        <w:rPr>
          <w:rStyle w:val="normaltextrun"/>
          <w:rFonts w:ascii="ITC Franklin Gothic Std Book" w:eastAsia="ITC Franklin Gothic Std Book" w:hAnsi="ITC Franklin Gothic Std Book" w:cs="ITC Franklin Gothic Std Book"/>
          <w:b/>
          <w:bCs/>
          <w:sz w:val="20"/>
          <w:szCs w:val="20"/>
        </w:rPr>
      </w:pPr>
    </w:p>
    <w:p w14:paraId="66A562AC" w14:textId="5ED36AE2" w:rsidR="006E6BB7" w:rsidRPr="004C6DA0" w:rsidRDefault="006E6BB7"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sz w:val="20"/>
          <w:szCs w:val="20"/>
          <w:lang w:eastAsia="en-US"/>
        </w:rPr>
      </w:pPr>
      <w:r w:rsidRPr="7CDA2B60">
        <w:rPr>
          <w:rFonts w:ascii="ITC Franklin Gothic Std Book" w:eastAsia="ITC Franklin Gothic Std Book" w:hAnsi="ITC Franklin Gothic Std Book" w:cs="ITC Franklin Gothic Std Book"/>
          <w:b/>
          <w:bCs/>
          <w:color w:val="000000" w:themeColor="accent3"/>
          <w:sz w:val="20"/>
          <w:szCs w:val="20"/>
        </w:rPr>
        <w:t>Price:</w:t>
      </w:r>
      <w:r w:rsidRPr="7CDA2B60">
        <w:rPr>
          <w:rFonts w:ascii="ITC Franklin Gothic Std Book" w:eastAsia="ITC Franklin Gothic Std Book" w:hAnsi="ITC Franklin Gothic Std Book" w:cs="ITC Franklin Gothic Std Book"/>
          <w:color w:val="000000" w:themeColor="accent3"/>
          <w:sz w:val="20"/>
          <w:szCs w:val="20"/>
        </w:rPr>
        <w:t xml:space="preserve"> QAR 225 per person</w:t>
      </w:r>
      <w:r w:rsidR="00964C35" w:rsidRPr="7CDA2B60">
        <w:rPr>
          <w:rFonts w:ascii="ITC Franklin Gothic Std Book" w:eastAsia="ITC Franklin Gothic Std Book" w:hAnsi="ITC Franklin Gothic Std Book" w:cs="ITC Franklin Gothic Std Book"/>
          <w:color w:val="000000" w:themeColor="accent3"/>
          <w:sz w:val="20"/>
          <w:szCs w:val="20"/>
        </w:rPr>
        <w:t xml:space="preserve">, </w:t>
      </w:r>
      <w:r w:rsidR="00C80F35" w:rsidRPr="7CDA2B60">
        <w:rPr>
          <w:rFonts w:ascii="ITC Franklin Gothic Std Book" w:eastAsia="ITC Franklin Gothic Std Book" w:hAnsi="ITC Franklin Gothic Std Book" w:cs="ITC Franklin Gothic Std Book"/>
          <w:color w:val="000000" w:themeColor="accent3"/>
          <w:sz w:val="20"/>
          <w:szCs w:val="20"/>
        </w:rPr>
        <w:t>for a three-course meal</w:t>
      </w:r>
      <w:r w:rsidR="00256AC4">
        <w:rPr>
          <w:rFonts w:ascii="ITC Franklin Gothic Std Book" w:eastAsia="ITC Franklin Gothic Std Book" w:hAnsi="ITC Franklin Gothic Std Book" w:cs="ITC Franklin Gothic Std Book"/>
          <w:sz w:val="20"/>
          <w:szCs w:val="20"/>
          <w:lang w:eastAsia="en-US"/>
        </w:rPr>
        <w:t xml:space="preserve">, </w:t>
      </w:r>
      <w:r w:rsidR="00C80F35" w:rsidRPr="7CDA2B60">
        <w:rPr>
          <w:rFonts w:ascii="ITC Franklin Gothic Std Book" w:eastAsia="ITC Franklin Gothic Std Book" w:hAnsi="ITC Franklin Gothic Std Book" w:cs="ITC Franklin Gothic Std Book"/>
          <w:color w:val="000000" w:themeColor="accent3"/>
          <w:sz w:val="20"/>
          <w:szCs w:val="20"/>
        </w:rPr>
        <w:t>QAR</w:t>
      </w:r>
      <w:r w:rsidR="00FB39AC" w:rsidRPr="7CDA2B60">
        <w:rPr>
          <w:rFonts w:ascii="ITC Franklin Gothic Std Book" w:eastAsia="ITC Franklin Gothic Std Book" w:hAnsi="ITC Franklin Gothic Std Book" w:cs="ITC Franklin Gothic Std Book"/>
          <w:color w:val="000000" w:themeColor="accent3"/>
          <w:sz w:val="20"/>
          <w:szCs w:val="20"/>
        </w:rPr>
        <w:t xml:space="preserve"> </w:t>
      </w:r>
      <w:r w:rsidR="00C80F35" w:rsidRPr="7CDA2B60">
        <w:rPr>
          <w:rFonts w:ascii="ITC Franklin Gothic Std Book" w:eastAsia="ITC Franklin Gothic Std Book" w:hAnsi="ITC Franklin Gothic Std Book" w:cs="ITC Franklin Gothic Std Book"/>
          <w:color w:val="000000" w:themeColor="accent3"/>
          <w:sz w:val="20"/>
          <w:szCs w:val="20"/>
        </w:rPr>
        <w:t>325 per person, inclusive of beverage pairing</w:t>
      </w:r>
    </w:p>
    <w:p w14:paraId="5A08D96B" w14:textId="6282D875" w:rsidR="002C7897" w:rsidRPr="004C6DA0" w:rsidRDefault="002C7897"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sz w:val="18"/>
          <w:szCs w:val="18"/>
        </w:rPr>
      </w:pPr>
      <w:r w:rsidRPr="7CDA2B60">
        <w:rPr>
          <w:rStyle w:val="normaltextrun"/>
          <w:rFonts w:ascii="ITC Franklin Gothic Std Book" w:eastAsia="ITC Franklin Gothic Std Book" w:hAnsi="ITC Franklin Gothic Std Book" w:cs="ITC Franklin Gothic Std Book"/>
          <w:b/>
          <w:bCs/>
          <w:sz w:val="20"/>
          <w:szCs w:val="20"/>
        </w:rPr>
        <w:t>Timings</w:t>
      </w:r>
      <w:r w:rsidRPr="7CDA2B60">
        <w:rPr>
          <w:rStyle w:val="normaltextrun"/>
          <w:rFonts w:ascii="ITC Franklin Gothic Std Book" w:eastAsia="ITC Franklin Gothic Std Book" w:hAnsi="ITC Franklin Gothic Std Book" w:cs="ITC Franklin Gothic Std Book"/>
          <w:sz w:val="20"/>
          <w:szCs w:val="20"/>
        </w:rPr>
        <w:t xml:space="preserve">: </w:t>
      </w:r>
      <w:r w:rsidR="001F2EEA">
        <w:rPr>
          <w:rFonts w:ascii="ITC Franklin Gothic Std Book" w:eastAsia="ITC Franklin Gothic Std Book" w:hAnsi="ITC Franklin Gothic Std Book" w:cs="ITC Franklin Gothic Std Book"/>
          <w:color w:val="000000" w:themeColor="accent3"/>
          <w:sz w:val="20"/>
          <w:szCs w:val="20"/>
        </w:rPr>
        <w:t>Until Holy Month of Ramadan</w:t>
      </w:r>
      <w:r w:rsidR="001F2EEA" w:rsidRPr="7CDA2B60">
        <w:rPr>
          <w:rStyle w:val="normaltextrun"/>
          <w:rFonts w:ascii="ITC Franklin Gothic Std Book" w:eastAsia="ITC Franklin Gothic Std Book" w:hAnsi="ITC Franklin Gothic Std Book" w:cs="ITC Franklin Gothic Std Book"/>
          <w:sz w:val="20"/>
          <w:szCs w:val="20"/>
        </w:rPr>
        <w:t xml:space="preserve"> </w:t>
      </w:r>
      <w:r w:rsidRPr="7CDA2B60">
        <w:rPr>
          <w:rStyle w:val="normaltextrun"/>
          <w:rFonts w:ascii="ITC Franklin Gothic Std Book" w:eastAsia="ITC Franklin Gothic Std Book" w:hAnsi="ITC Franklin Gothic Std Book" w:cs="ITC Franklin Gothic Std Book"/>
          <w:sz w:val="20"/>
          <w:szCs w:val="20"/>
        </w:rPr>
        <w:t>Every Saturday, 12</w:t>
      </w:r>
      <w:r w:rsidR="0088007E" w:rsidRPr="7CDA2B60">
        <w:rPr>
          <w:rStyle w:val="normaltextrun"/>
          <w:rFonts w:ascii="ITC Franklin Gothic Std Book" w:eastAsia="ITC Franklin Gothic Std Book" w:hAnsi="ITC Franklin Gothic Std Book" w:cs="ITC Franklin Gothic Std Book"/>
          <w:sz w:val="20"/>
          <w:szCs w:val="20"/>
        </w:rPr>
        <w:t>:30</w:t>
      </w:r>
      <w:r w:rsidRPr="7CDA2B60">
        <w:rPr>
          <w:rStyle w:val="normaltextrun"/>
          <w:rFonts w:ascii="ITC Franklin Gothic Std Book" w:eastAsia="ITC Franklin Gothic Std Book" w:hAnsi="ITC Franklin Gothic Std Book" w:cs="ITC Franklin Gothic Std Book"/>
          <w:sz w:val="20"/>
          <w:szCs w:val="20"/>
        </w:rPr>
        <w:t>p</w:t>
      </w:r>
      <w:r w:rsidR="472F500F" w:rsidRPr="7CDA2B60">
        <w:rPr>
          <w:rStyle w:val="normaltextrun"/>
          <w:rFonts w:ascii="ITC Franklin Gothic Std Book" w:eastAsia="ITC Franklin Gothic Std Book" w:hAnsi="ITC Franklin Gothic Std Book" w:cs="ITC Franklin Gothic Std Book"/>
          <w:sz w:val="20"/>
          <w:szCs w:val="20"/>
        </w:rPr>
        <w:t xml:space="preserve"> </w:t>
      </w:r>
      <w:r w:rsidRPr="7CDA2B60">
        <w:rPr>
          <w:rStyle w:val="normaltextrun"/>
          <w:rFonts w:ascii="ITC Franklin Gothic Std Book" w:eastAsia="ITC Franklin Gothic Std Book" w:hAnsi="ITC Franklin Gothic Std Book" w:cs="ITC Franklin Gothic Std Book"/>
          <w:sz w:val="20"/>
          <w:szCs w:val="20"/>
        </w:rPr>
        <w:t>m – 4</w:t>
      </w:r>
      <w:r w:rsidR="649D991F" w:rsidRPr="7CDA2B60">
        <w:rPr>
          <w:rStyle w:val="normaltextrun"/>
          <w:rFonts w:ascii="ITC Franklin Gothic Std Book" w:eastAsia="ITC Franklin Gothic Std Book" w:hAnsi="ITC Franklin Gothic Std Book" w:cs="ITC Franklin Gothic Std Book"/>
          <w:sz w:val="20"/>
          <w:szCs w:val="20"/>
        </w:rPr>
        <w:t xml:space="preserve"> </w:t>
      </w:r>
      <w:r w:rsidRPr="7CDA2B60">
        <w:rPr>
          <w:rStyle w:val="normaltextrun"/>
          <w:rFonts w:ascii="ITC Franklin Gothic Std Book" w:eastAsia="ITC Franklin Gothic Std Book" w:hAnsi="ITC Franklin Gothic Std Book" w:cs="ITC Franklin Gothic Std Book"/>
          <w:sz w:val="20"/>
          <w:szCs w:val="20"/>
        </w:rPr>
        <w:t>pm</w:t>
      </w:r>
      <w:r w:rsidRPr="7CDA2B60">
        <w:rPr>
          <w:rStyle w:val="eop"/>
          <w:rFonts w:ascii="ITC Franklin Gothic Std Book" w:eastAsia="ITC Franklin Gothic Std Book" w:hAnsi="ITC Franklin Gothic Std Book" w:cs="ITC Franklin Gothic Std Book"/>
          <w:sz w:val="20"/>
          <w:szCs w:val="20"/>
        </w:rPr>
        <w:t> </w:t>
      </w:r>
    </w:p>
    <w:p w14:paraId="2089D682" w14:textId="77777777" w:rsidR="002C7897" w:rsidRPr="004C6DA0" w:rsidRDefault="002C7897" w:rsidP="4139D3BC">
      <w:pPr>
        <w:pStyle w:val="paragraph"/>
        <w:shd w:val="clear" w:color="auto" w:fill="FFFFFF" w:themeFill="accent6"/>
        <w:spacing w:before="0" w:beforeAutospacing="0" w:after="0" w:afterAutospacing="0"/>
        <w:jc w:val="both"/>
        <w:textAlignment w:val="baseline"/>
        <w:rPr>
          <w:rFonts w:ascii="ITC Franklin Gothic Std Book" w:eastAsia="ITC Franklin Gothic Std Book" w:hAnsi="ITC Franklin Gothic Std Book" w:cs="ITC Franklin Gothic Std Book"/>
          <w:sz w:val="18"/>
          <w:szCs w:val="18"/>
        </w:rPr>
      </w:pPr>
      <w:r w:rsidRPr="4139D3BC">
        <w:rPr>
          <w:rStyle w:val="normaltextrun"/>
          <w:rFonts w:ascii="ITC Franklin Gothic Std Book" w:eastAsia="ITC Franklin Gothic Std Book" w:hAnsi="ITC Franklin Gothic Std Book" w:cs="ITC Franklin Gothic Std Book"/>
          <w:b/>
          <w:bCs/>
          <w:sz w:val="20"/>
          <w:szCs w:val="20"/>
        </w:rPr>
        <w:t>Location</w:t>
      </w:r>
      <w:r w:rsidRPr="4139D3BC">
        <w:rPr>
          <w:rStyle w:val="normaltextrun"/>
          <w:rFonts w:ascii="ITC Franklin Gothic Std Book" w:eastAsia="ITC Franklin Gothic Std Book" w:hAnsi="ITC Franklin Gothic Std Book" w:cs="ITC Franklin Gothic Std Book"/>
          <w:sz w:val="20"/>
          <w:szCs w:val="20"/>
        </w:rPr>
        <w:t xml:space="preserve">: Masala Library by Jiggs </w:t>
      </w:r>
      <w:proofErr w:type="spellStart"/>
      <w:r w:rsidRPr="4139D3BC">
        <w:rPr>
          <w:rStyle w:val="normaltextrun"/>
          <w:rFonts w:ascii="ITC Franklin Gothic Std Book" w:eastAsia="ITC Franklin Gothic Std Book" w:hAnsi="ITC Franklin Gothic Std Book" w:cs="ITC Franklin Gothic Std Book"/>
          <w:sz w:val="20"/>
          <w:szCs w:val="20"/>
        </w:rPr>
        <w:t>Kalra</w:t>
      </w:r>
      <w:proofErr w:type="spellEnd"/>
      <w:r w:rsidRPr="4139D3BC">
        <w:rPr>
          <w:rStyle w:val="normaltextrun"/>
          <w:rFonts w:ascii="ITC Franklin Gothic Std Book" w:eastAsia="ITC Franklin Gothic Std Book" w:hAnsi="ITC Franklin Gothic Std Book" w:cs="ITC Franklin Gothic Std Book"/>
          <w:sz w:val="20"/>
          <w:szCs w:val="20"/>
        </w:rPr>
        <w:t xml:space="preserve"> 1</w:t>
      </w:r>
      <w:r w:rsidRPr="4139D3BC">
        <w:rPr>
          <w:rStyle w:val="normaltextrun"/>
          <w:rFonts w:ascii="ITC Franklin Gothic Std Book" w:eastAsia="ITC Franklin Gothic Std Book" w:hAnsi="ITC Franklin Gothic Std Book" w:cs="ITC Franklin Gothic Std Book"/>
          <w:sz w:val="16"/>
          <w:szCs w:val="16"/>
          <w:vertAlign w:val="superscript"/>
        </w:rPr>
        <w:t>ST</w:t>
      </w:r>
      <w:r w:rsidRPr="4139D3BC">
        <w:rPr>
          <w:rStyle w:val="normaltextrun"/>
          <w:rFonts w:ascii="ITC Franklin Gothic Std Book" w:eastAsia="ITC Franklin Gothic Std Book" w:hAnsi="ITC Franklin Gothic Std Book" w:cs="ITC Franklin Gothic Std Book"/>
          <w:sz w:val="20"/>
          <w:szCs w:val="20"/>
        </w:rPr>
        <w:t xml:space="preserve"> Floor, Fairmont Doha</w:t>
      </w:r>
      <w:r w:rsidRPr="4139D3BC">
        <w:rPr>
          <w:rStyle w:val="eop"/>
          <w:rFonts w:ascii="ITC Franklin Gothic Std Book" w:eastAsia="ITC Franklin Gothic Std Book" w:hAnsi="ITC Franklin Gothic Std Book" w:cs="ITC Franklin Gothic Std Book"/>
          <w:sz w:val="20"/>
          <w:szCs w:val="20"/>
        </w:rPr>
        <w:t> </w:t>
      </w:r>
    </w:p>
    <w:p w14:paraId="62F6FDA2" w14:textId="4FAFD3DC" w:rsidR="002C7897" w:rsidRPr="004C6DA0" w:rsidRDefault="002C7897" w:rsidP="4139D3BC">
      <w:pPr>
        <w:pStyle w:val="paragraph"/>
        <w:spacing w:before="0" w:beforeAutospacing="0" w:after="0" w:afterAutospacing="0"/>
        <w:jc w:val="both"/>
        <w:textAlignment w:val="baseline"/>
        <w:rPr>
          <w:rStyle w:val="eop"/>
          <w:rFonts w:ascii="ITC Franklin Gothic Std Book" w:eastAsia="ITC Franklin Gothic Std Book" w:hAnsi="ITC Franklin Gothic Std Book" w:cs="ITC Franklin Gothic Std Book"/>
          <w:color w:val="B3946D"/>
          <w:sz w:val="20"/>
          <w:szCs w:val="20"/>
        </w:rPr>
      </w:pPr>
      <w:r w:rsidRPr="4139D3BC">
        <w:rPr>
          <w:rStyle w:val="normaltextrun"/>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Style w:val="normaltextrun"/>
          <w:rFonts w:ascii="ITC Franklin Gothic Std Book" w:eastAsia="ITC Franklin Gothic Std Book" w:hAnsi="ITC Franklin Gothic Std Book" w:cs="ITC Franklin Gothic Std Book"/>
          <w:color w:val="000000" w:themeColor="accent3"/>
          <w:sz w:val="20"/>
          <w:szCs w:val="20"/>
        </w:rPr>
        <w:t>+974 4030 7200 or email</w:t>
      </w:r>
      <w:r w:rsidRPr="4139D3BC">
        <w:rPr>
          <w:rStyle w:val="normaltextrun"/>
          <w:rFonts w:ascii="ITC Franklin Gothic Std Book" w:eastAsia="ITC Franklin Gothic Std Book" w:hAnsi="ITC Franklin Gothic Std Book" w:cs="ITC Franklin Gothic Std Book"/>
          <w:b/>
          <w:bCs/>
          <w:color w:val="000000" w:themeColor="accent3"/>
          <w:sz w:val="20"/>
          <w:szCs w:val="20"/>
        </w:rPr>
        <w:t xml:space="preserve"> </w:t>
      </w:r>
      <w:hyperlink r:id="rId15">
        <w:r w:rsidRPr="4139D3BC">
          <w:rPr>
            <w:rStyle w:val="normaltextrun"/>
            <w:rFonts w:ascii="ITC Franklin Gothic Std Book" w:eastAsia="ITC Franklin Gothic Std Book" w:hAnsi="ITC Franklin Gothic Std Book" w:cs="ITC Franklin Gothic Std Book"/>
            <w:color w:val="B3946D" w:themeColor="accent1"/>
            <w:sz w:val="20"/>
            <w:szCs w:val="20"/>
            <w:u w:val="single"/>
          </w:rPr>
          <w:t>dining.doha@fairmont.com</w:t>
        </w:r>
      </w:hyperlink>
      <w:r w:rsidRPr="4139D3BC">
        <w:rPr>
          <w:rStyle w:val="eop"/>
          <w:rFonts w:ascii="ITC Franklin Gothic Std Book" w:eastAsia="ITC Franklin Gothic Std Book" w:hAnsi="ITC Franklin Gothic Std Book" w:cs="ITC Franklin Gothic Std Book"/>
          <w:color w:val="B3946D" w:themeColor="accent1"/>
          <w:sz w:val="20"/>
          <w:szCs w:val="20"/>
        </w:rPr>
        <w:t> </w:t>
      </w:r>
    </w:p>
    <w:p w14:paraId="77FB3778" w14:textId="77777777" w:rsidR="00E77CCF" w:rsidRPr="004C6DA0" w:rsidRDefault="00E77CCF" w:rsidP="4139D3BC">
      <w:pPr>
        <w:pStyle w:val="paragraph"/>
        <w:spacing w:before="0" w:beforeAutospacing="0" w:after="0" w:afterAutospacing="0"/>
        <w:jc w:val="both"/>
        <w:textAlignment w:val="baseline"/>
        <w:rPr>
          <w:rStyle w:val="normaltextrun"/>
          <w:rFonts w:ascii="ITC Franklin Gothic Std Book" w:eastAsia="ITC Franklin Gothic Std Book" w:hAnsi="ITC Franklin Gothic Std Book" w:cs="ITC Franklin Gothic Std Book"/>
          <w:b/>
          <w:bCs/>
          <w:color w:val="000000"/>
          <w:sz w:val="20"/>
          <w:szCs w:val="20"/>
        </w:rPr>
      </w:pPr>
    </w:p>
    <w:p w14:paraId="00C8A2AE" w14:textId="664A5F9F" w:rsidR="0088007E" w:rsidRPr="004C6DA0" w:rsidRDefault="140740BB" w:rsidP="4139D3BC">
      <w:pPr>
        <w:pStyle w:val="paragraph"/>
        <w:spacing w:before="0" w:beforeAutospacing="0" w:after="0" w:afterAutospacing="0"/>
        <w:textAlignment w:val="baseline"/>
        <w:rPr>
          <w:rFonts w:ascii="ITC Franklin Gothic Std Book" w:eastAsia="ITC Franklin Gothic Std Book" w:hAnsi="ITC Franklin Gothic Std Book" w:cs="ITC Franklin Gothic Std Book"/>
          <w:color w:val="B3946D" w:themeColor="hyperlink"/>
          <w:sz w:val="20"/>
          <w:szCs w:val="20"/>
          <w:u w:val="single"/>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Style w:val="normaltextrun"/>
          <w:rFonts w:ascii="ITC Franklin Gothic Std Book" w:eastAsia="ITC Franklin Gothic Std Book" w:hAnsi="ITC Franklin Gothic Std Book" w:cs="ITC Franklin Gothic Std Book"/>
          <w:b/>
          <w:bCs/>
          <w:color w:val="B3936D"/>
          <w:sz w:val="20"/>
          <w:szCs w:val="20"/>
        </w:rPr>
        <w:t xml:space="preserve"> </w:t>
      </w:r>
      <w:r w:rsidR="00B4398D" w:rsidRPr="7CDA2B60">
        <w:rPr>
          <w:rStyle w:val="normaltextrun"/>
          <w:rFonts w:ascii="ITC Franklin Gothic Std Book" w:eastAsia="ITC Franklin Gothic Std Book" w:hAnsi="ITC Franklin Gothic Std Book" w:cs="ITC Franklin Gothic Std Book"/>
          <w:b/>
          <w:bCs/>
          <w:color w:val="B3936D"/>
          <w:sz w:val="20"/>
          <w:szCs w:val="20"/>
        </w:rPr>
        <w:t xml:space="preserve">Tandoori Grills at Masala Library </w:t>
      </w:r>
      <w:r w:rsidR="0088007E" w:rsidRPr="7CDA2B60">
        <w:rPr>
          <w:rStyle w:val="eop"/>
          <w:rFonts w:ascii="ITC Franklin Gothic Std Book" w:eastAsia="ITC Franklin Gothic Std Book" w:hAnsi="ITC Franklin Gothic Std Book" w:cs="ITC Franklin Gothic Std Book"/>
          <w:color w:val="B3936D"/>
          <w:sz w:val="20"/>
          <w:szCs w:val="20"/>
        </w:rPr>
        <w:t> </w:t>
      </w:r>
    </w:p>
    <w:p w14:paraId="68AA4BF7" w14:textId="478A9EB9" w:rsidR="7F7A26EB" w:rsidRDefault="7F7A26EB" w:rsidP="7CDA2B60">
      <w:pPr>
        <w:pStyle w:val="paragraph"/>
        <w:spacing w:before="0" w:beforeAutospacing="0" w:after="0" w:afterAutospacing="0"/>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sz w:val="20"/>
          <w:szCs w:val="20"/>
        </w:rPr>
        <w:t xml:space="preserve">Embark on a journey of culinary excellence that will awaken your senses and transport you to a world of </w:t>
      </w:r>
      <w:proofErr w:type="spellStart"/>
      <w:r w:rsidRPr="7CDA2B60">
        <w:rPr>
          <w:rFonts w:ascii="ITC Franklin Gothic Std Book" w:eastAsia="ITC Franklin Gothic Std Book" w:hAnsi="ITC Franklin Gothic Std Book" w:cs="ITC Franklin Gothic Std Book"/>
          <w:sz w:val="20"/>
          <w:szCs w:val="20"/>
        </w:rPr>
        <w:t>flavor</w:t>
      </w:r>
      <w:proofErr w:type="spellEnd"/>
      <w:r w:rsidRPr="7CDA2B60">
        <w:rPr>
          <w:rFonts w:ascii="ITC Franklin Gothic Std Book" w:eastAsia="ITC Franklin Gothic Std Book" w:hAnsi="ITC Franklin Gothic Std Book" w:cs="ITC Franklin Gothic Std Book"/>
          <w:sz w:val="20"/>
          <w:szCs w:val="20"/>
        </w:rPr>
        <w:t>. Indulge in a selection of tandoori grills and curries paired with a hand-picked collection of mocktails and cocktails. The adventure begins with an exquisite amuse bouche, setting the stage for an unforgettable dining experience that features a choice of four grill options and a signature curry dish. Each expertly prepared dish is accompanied by freshly made tandoori breads, adding the perfect finishing touch to a meal that will leave you feeling truly inspired.</w:t>
      </w:r>
    </w:p>
    <w:p w14:paraId="413901F7" w14:textId="77777777" w:rsidR="0054319C" w:rsidRPr="00536AFC" w:rsidRDefault="0054319C"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b/>
          <w:bCs/>
          <w:color w:val="000000" w:themeColor="accent3"/>
          <w:sz w:val="20"/>
          <w:szCs w:val="20"/>
        </w:rPr>
      </w:pPr>
    </w:p>
    <w:p w14:paraId="4EE908E1" w14:textId="3582D84E" w:rsidR="00E21178" w:rsidRPr="004C6DA0" w:rsidRDefault="00E21178"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sz w:val="20"/>
          <w:szCs w:val="20"/>
          <w:lang w:eastAsia="en-US"/>
        </w:rPr>
      </w:pPr>
      <w:r w:rsidRPr="4139D3BC">
        <w:rPr>
          <w:rFonts w:ascii="ITC Franklin Gothic Std Book" w:eastAsia="ITC Franklin Gothic Std Book" w:hAnsi="ITC Franklin Gothic Std Book" w:cs="ITC Franklin Gothic Std Book"/>
          <w:b/>
          <w:bCs/>
          <w:color w:val="000000" w:themeColor="accent3"/>
          <w:sz w:val="20"/>
          <w:szCs w:val="20"/>
        </w:rPr>
        <w:t>Price:</w:t>
      </w:r>
      <w:r w:rsidRPr="4139D3BC">
        <w:rPr>
          <w:rFonts w:ascii="ITC Franklin Gothic Std Book" w:eastAsia="ITC Franklin Gothic Std Book" w:hAnsi="ITC Franklin Gothic Std Book" w:cs="ITC Franklin Gothic Std Book"/>
          <w:color w:val="000000" w:themeColor="accent3"/>
          <w:sz w:val="20"/>
          <w:szCs w:val="20"/>
        </w:rPr>
        <w:t xml:space="preserve"> QAR 2</w:t>
      </w:r>
      <w:r w:rsidR="00431483" w:rsidRPr="4139D3BC">
        <w:rPr>
          <w:rFonts w:ascii="ITC Franklin Gothic Std Book" w:eastAsia="ITC Franklin Gothic Std Book" w:hAnsi="ITC Franklin Gothic Std Book" w:cs="ITC Franklin Gothic Std Book"/>
          <w:color w:val="000000" w:themeColor="accent3"/>
          <w:sz w:val="20"/>
          <w:szCs w:val="20"/>
        </w:rPr>
        <w:t>4</w:t>
      </w:r>
      <w:r w:rsidRPr="4139D3BC">
        <w:rPr>
          <w:rFonts w:ascii="ITC Franklin Gothic Std Book" w:eastAsia="ITC Franklin Gothic Std Book" w:hAnsi="ITC Franklin Gothic Std Book" w:cs="ITC Franklin Gothic Std Book"/>
          <w:color w:val="000000" w:themeColor="accent3"/>
          <w:sz w:val="20"/>
          <w:szCs w:val="20"/>
        </w:rPr>
        <w:t>5 pe</w:t>
      </w:r>
      <w:r w:rsidR="00E46E64" w:rsidRPr="4139D3BC">
        <w:rPr>
          <w:rFonts w:ascii="ITC Franklin Gothic Std Book" w:eastAsia="ITC Franklin Gothic Std Book" w:hAnsi="ITC Franklin Gothic Std Book" w:cs="ITC Franklin Gothic Std Book"/>
          <w:color w:val="000000" w:themeColor="accent3"/>
          <w:sz w:val="20"/>
          <w:szCs w:val="20"/>
        </w:rPr>
        <w:t xml:space="preserve">r </w:t>
      </w:r>
      <w:r w:rsidR="00536AFC" w:rsidRPr="4139D3BC">
        <w:rPr>
          <w:rFonts w:ascii="ITC Franklin Gothic Std Book" w:eastAsia="ITC Franklin Gothic Std Book" w:hAnsi="ITC Franklin Gothic Std Book" w:cs="ITC Franklin Gothic Std Book"/>
          <w:color w:val="000000" w:themeColor="accent3"/>
          <w:sz w:val="20"/>
          <w:szCs w:val="20"/>
        </w:rPr>
        <w:t>person; mocktails</w:t>
      </w:r>
      <w:r w:rsidR="00FB39AC" w:rsidRPr="4139D3BC">
        <w:rPr>
          <w:rFonts w:ascii="ITC Franklin Gothic Std Book" w:eastAsia="ITC Franklin Gothic Std Book" w:hAnsi="ITC Franklin Gothic Std Book" w:cs="ITC Franklin Gothic Std Book"/>
          <w:color w:val="000000" w:themeColor="accent3"/>
          <w:sz w:val="20"/>
          <w:szCs w:val="20"/>
        </w:rPr>
        <w:t xml:space="preserve"> and </w:t>
      </w:r>
      <w:r w:rsidR="0005773C">
        <w:rPr>
          <w:rFonts w:ascii="ITC Franklin Gothic Std Book" w:eastAsia="ITC Franklin Gothic Std Book" w:hAnsi="ITC Franklin Gothic Std Book" w:cs="ITC Franklin Gothic Std Book"/>
          <w:color w:val="000000" w:themeColor="accent3"/>
          <w:sz w:val="20"/>
          <w:szCs w:val="20"/>
        </w:rPr>
        <w:t>enhanced beverages</w:t>
      </w:r>
      <w:r w:rsidR="00FB39AC" w:rsidRPr="4139D3BC">
        <w:rPr>
          <w:rFonts w:ascii="ITC Franklin Gothic Std Book" w:eastAsia="ITC Franklin Gothic Std Book" w:hAnsi="ITC Franklin Gothic Std Book" w:cs="ITC Franklin Gothic Std Book"/>
          <w:color w:val="000000" w:themeColor="accent3"/>
          <w:sz w:val="20"/>
          <w:szCs w:val="20"/>
        </w:rPr>
        <w:t xml:space="preserve"> from </w:t>
      </w:r>
      <w:r w:rsidR="00536AFC" w:rsidRPr="4139D3BC">
        <w:rPr>
          <w:rFonts w:ascii="ITC Franklin Gothic Std Book" w:eastAsia="ITC Franklin Gothic Std Book" w:hAnsi="ITC Franklin Gothic Std Book" w:cs="ITC Franklin Gothic Std Book"/>
          <w:color w:val="000000" w:themeColor="accent3"/>
          <w:sz w:val="20"/>
          <w:szCs w:val="20"/>
        </w:rPr>
        <w:t xml:space="preserve">QAR </w:t>
      </w:r>
      <w:r w:rsidR="00FB39AC" w:rsidRPr="4139D3BC">
        <w:rPr>
          <w:rFonts w:ascii="ITC Franklin Gothic Std Book" w:eastAsia="ITC Franklin Gothic Std Book" w:hAnsi="ITC Franklin Gothic Std Book" w:cs="ITC Franklin Gothic Std Book"/>
          <w:color w:val="000000" w:themeColor="accent3"/>
          <w:sz w:val="20"/>
          <w:szCs w:val="20"/>
        </w:rPr>
        <w:t xml:space="preserve">45 </w:t>
      </w:r>
    </w:p>
    <w:p w14:paraId="5D068F61" w14:textId="6C66B281" w:rsidR="00E21178" w:rsidRPr="004C6DA0" w:rsidRDefault="00E21178"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Timings</w:t>
      </w:r>
      <w:r w:rsidRPr="7CDA2B60">
        <w:rPr>
          <w:rFonts w:ascii="ITC Franklin Gothic Std Book" w:eastAsia="ITC Franklin Gothic Std Book" w:hAnsi="ITC Franklin Gothic Std Book" w:cs="ITC Franklin Gothic Std Book"/>
          <w:color w:val="000000" w:themeColor="accent3"/>
          <w:sz w:val="20"/>
          <w:szCs w:val="20"/>
        </w:rPr>
        <w:t xml:space="preserve">: </w:t>
      </w:r>
      <w:r w:rsidR="001F2EEA">
        <w:rPr>
          <w:rFonts w:ascii="ITC Franklin Gothic Std Book" w:eastAsia="ITC Franklin Gothic Std Book" w:hAnsi="ITC Franklin Gothic Std Book" w:cs="ITC Franklin Gothic Std Book"/>
          <w:color w:val="000000" w:themeColor="accent3"/>
          <w:sz w:val="20"/>
          <w:szCs w:val="20"/>
        </w:rPr>
        <w:t xml:space="preserve">Until Holy Month of Ramadan, </w:t>
      </w:r>
      <w:r w:rsidRPr="7CDA2B60">
        <w:rPr>
          <w:rFonts w:ascii="ITC Franklin Gothic Std Book" w:eastAsia="ITC Franklin Gothic Std Book" w:hAnsi="ITC Franklin Gothic Std Book" w:cs="ITC Franklin Gothic Std Book"/>
          <w:color w:val="000000" w:themeColor="accent3"/>
          <w:sz w:val="20"/>
          <w:szCs w:val="20"/>
        </w:rPr>
        <w:t>Every Wednesday, 6</w:t>
      </w:r>
      <w:r w:rsidR="19C24995"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pm – 10</w:t>
      </w:r>
      <w:r w:rsidR="15A6788B"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pm</w:t>
      </w:r>
      <w:r w:rsidR="00D764EC" w:rsidRPr="7CDA2B60">
        <w:rPr>
          <w:rFonts w:ascii="ITC Franklin Gothic Std Book" w:eastAsia="ITC Franklin Gothic Std Book" w:hAnsi="ITC Franklin Gothic Std Book" w:cs="ITC Franklin Gothic Std Book"/>
          <w:color w:val="000000" w:themeColor="accent3"/>
          <w:sz w:val="20"/>
          <w:szCs w:val="20"/>
        </w:rPr>
        <w:t xml:space="preserve"> (s</w:t>
      </w:r>
      <w:r w:rsidRPr="7CDA2B60">
        <w:rPr>
          <w:rFonts w:ascii="ITC Franklin Gothic Std Book" w:eastAsia="ITC Franklin Gothic Std Book" w:hAnsi="ITC Franklin Gothic Std Book" w:cs="ITC Franklin Gothic Std Book"/>
          <w:color w:val="000000" w:themeColor="accent3"/>
          <w:sz w:val="20"/>
          <w:szCs w:val="20"/>
        </w:rPr>
        <w:t>tarting from 1</w:t>
      </w:r>
      <w:r w:rsidR="00431483" w:rsidRPr="7CDA2B60">
        <w:rPr>
          <w:rFonts w:ascii="ITC Franklin Gothic Std Book" w:eastAsia="ITC Franklin Gothic Std Book" w:hAnsi="ITC Franklin Gothic Std Book" w:cs="ITC Franklin Gothic Std Book"/>
          <w:color w:val="000000" w:themeColor="accent3"/>
          <w:sz w:val="20"/>
          <w:szCs w:val="20"/>
        </w:rPr>
        <w:t>0</w:t>
      </w:r>
      <w:r w:rsidRPr="7CDA2B60">
        <w:rPr>
          <w:rFonts w:ascii="ITC Franklin Gothic Std Book" w:eastAsia="ITC Franklin Gothic Std Book" w:hAnsi="ITC Franklin Gothic Std Book" w:cs="ITC Franklin Gothic Std Book"/>
          <w:color w:val="000000" w:themeColor="accent3"/>
          <w:sz w:val="20"/>
          <w:szCs w:val="20"/>
        </w:rPr>
        <w:t xml:space="preserve"> January 202</w:t>
      </w:r>
      <w:r w:rsidR="00D764EC" w:rsidRPr="7CDA2B60">
        <w:rPr>
          <w:rFonts w:ascii="ITC Franklin Gothic Std Book" w:eastAsia="ITC Franklin Gothic Std Book" w:hAnsi="ITC Franklin Gothic Std Book" w:cs="ITC Franklin Gothic Std Book"/>
          <w:color w:val="000000" w:themeColor="accent3"/>
          <w:sz w:val="20"/>
          <w:szCs w:val="20"/>
        </w:rPr>
        <w:t>4)</w:t>
      </w:r>
    </w:p>
    <w:p w14:paraId="5FB76ECD" w14:textId="6F3ACC6B" w:rsidR="00E21178" w:rsidRPr="004C6DA0" w:rsidRDefault="00E21178" w:rsidP="4139D3BC">
      <w:pPr>
        <w:contextualSpacing/>
        <w:jc w:val="both"/>
        <w:rPr>
          <w:rFonts w:ascii="ITC Franklin Gothic Std Book" w:eastAsia="ITC Franklin Gothic Std Book" w:hAnsi="ITC Franklin Gothic Std Book" w:cs="ITC Franklin Gothic Std Book"/>
          <w:b/>
          <w:bCs/>
          <w:color w:val="000000" w:themeColor="text1"/>
          <w:sz w:val="20"/>
          <w:szCs w:val="20"/>
          <w:u w:val="single"/>
        </w:rPr>
      </w:pPr>
      <w:r w:rsidRPr="4139D3BC">
        <w:rPr>
          <w:rFonts w:ascii="ITC Franklin Gothic Std Book" w:eastAsia="ITC Franklin Gothic Std Book" w:hAnsi="ITC Franklin Gothic Std Book" w:cs="ITC Franklin Gothic Std Book"/>
          <w:b/>
          <w:bCs/>
          <w:color w:val="000000" w:themeColor="accent3"/>
          <w:sz w:val="20"/>
          <w:szCs w:val="20"/>
        </w:rPr>
        <w:t>Location</w:t>
      </w:r>
      <w:r w:rsidRPr="4139D3BC">
        <w:rPr>
          <w:rFonts w:ascii="ITC Franklin Gothic Std Book" w:eastAsia="ITC Franklin Gothic Std Book" w:hAnsi="ITC Franklin Gothic Std Book" w:cs="ITC Franklin Gothic Std Book"/>
          <w:color w:val="000000" w:themeColor="accent3"/>
          <w:sz w:val="20"/>
          <w:szCs w:val="20"/>
        </w:rPr>
        <w:t xml:space="preserve">: </w:t>
      </w:r>
      <w:r w:rsidR="000A63C5" w:rsidRPr="4139D3BC">
        <w:rPr>
          <w:rStyle w:val="normaltextrun"/>
          <w:rFonts w:ascii="ITC Franklin Gothic Std Book" w:eastAsia="ITC Franklin Gothic Std Book" w:hAnsi="ITC Franklin Gothic Std Book" w:cs="ITC Franklin Gothic Std Book"/>
          <w:sz w:val="20"/>
          <w:szCs w:val="20"/>
        </w:rPr>
        <w:t xml:space="preserve">Masala Library by Jiggs </w:t>
      </w:r>
      <w:proofErr w:type="spellStart"/>
      <w:r w:rsidR="000A63C5" w:rsidRPr="4139D3BC">
        <w:rPr>
          <w:rStyle w:val="normaltextrun"/>
          <w:rFonts w:ascii="ITC Franklin Gothic Std Book" w:eastAsia="ITC Franklin Gothic Std Book" w:hAnsi="ITC Franklin Gothic Std Book" w:cs="ITC Franklin Gothic Std Book"/>
          <w:sz w:val="20"/>
          <w:szCs w:val="20"/>
        </w:rPr>
        <w:t>Kalra</w:t>
      </w:r>
      <w:proofErr w:type="spellEnd"/>
      <w:r w:rsidR="000A63C5" w:rsidRPr="4139D3BC">
        <w:rPr>
          <w:rStyle w:val="normaltextrun"/>
          <w:rFonts w:ascii="ITC Franklin Gothic Std Book" w:eastAsia="ITC Franklin Gothic Std Book" w:hAnsi="ITC Franklin Gothic Std Book" w:cs="ITC Franklin Gothic Std Book"/>
          <w:sz w:val="20"/>
          <w:szCs w:val="20"/>
        </w:rPr>
        <w:t xml:space="preserve"> 1</w:t>
      </w:r>
      <w:r w:rsidR="000A63C5" w:rsidRPr="4139D3BC">
        <w:rPr>
          <w:rStyle w:val="normaltextrun"/>
          <w:rFonts w:ascii="ITC Franklin Gothic Std Book" w:eastAsia="ITC Franklin Gothic Std Book" w:hAnsi="ITC Franklin Gothic Std Book" w:cs="ITC Franklin Gothic Std Book"/>
          <w:sz w:val="16"/>
          <w:szCs w:val="16"/>
          <w:vertAlign w:val="superscript"/>
        </w:rPr>
        <w:t>ST</w:t>
      </w:r>
      <w:r w:rsidR="000A63C5" w:rsidRPr="4139D3BC">
        <w:rPr>
          <w:rStyle w:val="normaltextrun"/>
          <w:rFonts w:ascii="ITC Franklin Gothic Std Book" w:eastAsia="ITC Franklin Gothic Std Book" w:hAnsi="ITC Franklin Gothic Std Book" w:cs="ITC Franklin Gothic Std Book"/>
          <w:sz w:val="20"/>
          <w:szCs w:val="20"/>
        </w:rPr>
        <w:t xml:space="preserve"> Floor, Fairmont Doha</w:t>
      </w:r>
      <w:r w:rsidR="000A63C5" w:rsidRPr="4139D3BC">
        <w:rPr>
          <w:rStyle w:val="eop"/>
          <w:rFonts w:ascii="ITC Franklin Gothic Std Book" w:eastAsia="ITC Franklin Gothic Std Book" w:hAnsi="ITC Franklin Gothic Std Book" w:cs="ITC Franklin Gothic Std Book"/>
          <w:sz w:val="20"/>
          <w:szCs w:val="20"/>
        </w:rPr>
        <w:t> </w:t>
      </w:r>
    </w:p>
    <w:p w14:paraId="681C7A8D" w14:textId="77777777" w:rsidR="00CF776E" w:rsidRDefault="00E21178" w:rsidP="00CF776E">
      <w:pPr>
        <w:contextualSpacing/>
        <w:jc w:val="both"/>
        <w:rPr>
          <w:rStyle w:val="Hyperlink"/>
          <w:rFonts w:ascii="ITC Franklin Gothic Std Book" w:eastAsia="ITC Franklin Gothic Std Book" w:hAnsi="ITC Franklin Gothic Std Book" w:cs="ITC Franklin Gothic Std Book"/>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Fonts w:ascii="ITC Franklin Gothic Std Book" w:eastAsia="ITC Franklin Gothic Std Book" w:hAnsi="ITC Franklin Gothic Std Book" w:cs="ITC Franklin Gothic Std Book"/>
          <w:color w:val="000000" w:themeColor="accent3"/>
          <w:sz w:val="20"/>
          <w:szCs w:val="20"/>
        </w:rPr>
        <w:t>+974 4030 7200 or email</w:t>
      </w:r>
      <w:r w:rsidRPr="4139D3BC">
        <w:rPr>
          <w:rFonts w:ascii="ITC Franklin Gothic Std Book" w:eastAsia="ITC Franklin Gothic Std Book" w:hAnsi="ITC Franklin Gothic Std Book" w:cs="ITC Franklin Gothic Std Book"/>
          <w:b/>
          <w:bCs/>
          <w:color w:val="000000" w:themeColor="accent3"/>
          <w:sz w:val="20"/>
          <w:szCs w:val="20"/>
        </w:rPr>
        <w:t xml:space="preserve"> </w:t>
      </w:r>
      <w:hyperlink r:id="rId16">
        <w:r w:rsidRPr="4139D3BC">
          <w:rPr>
            <w:rStyle w:val="Hyperlink"/>
            <w:rFonts w:ascii="ITC Franklin Gothic Std Book" w:eastAsia="ITC Franklin Gothic Std Book" w:hAnsi="ITC Franklin Gothic Std Book" w:cs="ITC Franklin Gothic Std Book"/>
            <w:sz w:val="20"/>
            <w:szCs w:val="20"/>
          </w:rPr>
          <w:t>dining.doha@fairmont.com</w:t>
        </w:r>
      </w:hyperlink>
    </w:p>
    <w:p w14:paraId="50869D66" w14:textId="77777777" w:rsidR="00CF776E" w:rsidRDefault="00CF776E" w:rsidP="00CF776E">
      <w:pPr>
        <w:contextualSpacing/>
        <w:jc w:val="both"/>
        <w:rPr>
          <w:rFonts w:ascii="ITC Franklin Gothic Std Book" w:eastAsia="ITC Franklin Gothic Std Book" w:hAnsi="ITC Franklin Gothic Std Book" w:cs="ITC Franklin Gothic Std Book"/>
          <w:b/>
          <w:bCs/>
          <w:color w:val="FF0000"/>
          <w:sz w:val="20"/>
          <w:szCs w:val="20"/>
          <w:highlight w:val="yellow"/>
        </w:rPr>
      </w:pPr>
    </w:p>
    <w:p w14:paraId="0F1978D5" w14:textId="3DD9E223" w:rsidR="00D764EC" w:rsidRPr="00CF776E" w:rsidRDefault="7AD42639" w:rsidP="00CF776E">
      <w:pPr>
        <w:contextualSpacing/>
        <w:jc w:val="both"/>
        <w:rPr>
          <w:rFonts w:ascii="ITC Franklin Gothic Std Book" w:eastAsia="ITC Franklin Gothic Std Book" w:hAnsi="ITC Franklin Gothic Std Book" w:cs="ITC Franklin Gothic Std Book"/>
          <w:color w:val="B3946D" w:themeColor="hyperlink"/>
          <w:sz w:val="20"/>
          <w:szCs w:val="20"/>
          <w:u w:val="single"/>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00B4398D" w:rsidRPr="7CDA2B60">
        <w:rPr>
          <w:rFonts w:ascii="ITC Franklin Gothic Std Book" w:eastAsia="ITC Franklin Gothic Std Book" w:hAnsi="ITC Franklin Gothic Std Book" w:cs="ITC Franklin Gothic Std Book"/>
          <w:b/>
          <w:bCs/>
          <w:color w:val="FF0000"/>
          <w:sz w:val="20"/>
          <w:szCs w:val="20"/>
        </w:rPr>
        <w:t xml:space="preserve"> </w:t>
      </w:r>
      <w:r w:rsidR="00B4398D" w:rsidRPr="7CDA2B60">
        <w:rPr>
          <w:rFonts w:ascii="ITC Franklin Gothic Std Book" w:eastAsia="ITC Franklin Gothic Std Book" w:hAnsi="ITC Franklin Gothic Std Book" w:cs="ITC Franklin Gothic Std Book"/>
          <w:b/>
          <w:bCs/>
          <w:color w:val="B3936D"/>
          <w:sz w:val="20"/>
          <w:szCs w:val="20"/>
        </w:rPr>
        <w:t>V</w:t>
      </w:r>
      <w:r w:rsidR="000C7DF5" w:rsidRPr="7CDA2B60">
        <w:rPr>
          <w:rFonts w:ascii="ITC Franklin Gothic Std Book" w:eastAsia="ITC Franklin Gothic Std Book" w:hAnsi="ITC Franklin Gothic Std Book" w:cs="ITC Franklin Gothic Std Book"/>
          <w:b/>
          <w:bCs/>
          <w:color w:val="B3936D"/>
          <w:sz w:val="20"/>
          <w:szCs w:val="20"/>
        </w:rPr>
        <w:t>AYA</w:t>
      </w:r>
      <w:r w:rsidR="005523D5" w:rsidRPr="7CDA2B60">
        <w:rPr>
          <w:rFonts w:ascii="ITC Franklin Gothic Std Book" w:eastAsia="ITC Franklin Gothic Std Book" w:hAnsi="ITC Franklin Gothic Std Book" w:cs="ITC Franklin Gothic Std Book"/>
          <w:b/>
          <w:bCs/>
          <w:color w:val="B3936D"/>
          <w:sz w:val="20"/>
          <w:szCs w:val="20"/>
        </w:rPr>
        <w:t>!</w:t>
      </w:r>
      <w:r w:rsidR="00B4398D" w:rsidRPr="7CDA2B60">
        <w:rPr>
          <w:rFonts w:ascii="ITC Franklin Gothic Std Book" w:eastAsia="ITC Franklin Gothic Std Book" w:hAnsi="ITC Franklin Gothic Std Book" w:cs="ITC Franklin Gothic Std Book"/>
          <w:b/>
          <w:bCs/>
          <w:color w:val="B3936D"/>
          <w:sz w:val="20"/>
          <w:szCs w:val="20"/>
        </w:rPr>
        <w:t xml:space="preserve"> Night Brunch </w:t>
      </w:r>
    </w:p>
    <w:p w14:paraId="4F709857" w14:textId="6DD11901" w:rsidR="76DA5CAE" w:rsidRDefault="76DA5CAE" w:rsidP="7CDA2B60">
      <w:pPr>
        <w:pStyle w:val="paragraph"/>
        <w:spacing w:before="0" w:beforeAutospacing="0" w:after="0" w:afterAutospacing="0"/>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sz w:val="20"/>
          <w:szCs w:val="20"/>
        </w:rPr>
        <w:t xml:space="preserve">Join us for an enjoyable evening filled with laughter, live entertainment, and a variety of carefully crafted South American dishes and beverages. Indulge in the </w:t>
      </w:r>
      <w:proofErr w:type="spellStart"/>
      <w:r w:rsidRPr="7CDA2B60">
        <w:rPr>
          <w:rFonts w:ascii="ITC Franklin Gothic Std Book" w:eastAsia="ITC Franklin Gothic Std Book" w:hAnsi="ITC Franklin Gothic Std Book" w:cs="ITC Franklin Gothic Std Book"/>
          <w:sz w:val="20"/>
          <w:szCs w:val="20"/>
        </w:rPr>
        <w:t>flavors</w:t>
      </w:r>
      <w:proofErr w:type="spellEnd"/>
      <w:r w:rsidRPr="7CDA2B60">
        <w:rPr>
          <w:rFonts w:ascii="ITC Franklin Gothic Std Book" w:eastAsia="ITC Franklin Gothic Std Book" w:hAnsi="ITC Franklin Gothic Std Book" w:cs="ITC Franklin Gothic Std Book"/>
          <w:sz w:val="20"/>
          <w:szCs w:val="20"/>
        </w:rPr>
        <w:t xml:space="preserve"> of South America with a family-style brunch, where friends and family can delight in sharing signature dishes such as ceviche, tiraditos, and more. A live station will feature the renowned </w:t>
      </w:r>
      <w:proofErr w:type="spellStart"/>
      <w:r w:rsidRPr="7CDA2B60">
        <w:rPr>
          <w:rFonts w:ascii="ITC Franklin Gothic Std Book" w:eastAsia="ITC Franklin Gothic Std Book" w:hAnsi="ITC Franklin Gothic Std Book" w:cs="ITC Franklin Gothic Std Book"/>
          <w:sz w:val="20"/>
          <w:szCs w:val="20"/>
        </w:rPr>
        <w:t>Asado</w:t>
      </w:r>
      <w:proofErr w:type="spellEnd"/>
      <w:r w:rsidRPr="7CDA2B60">
        <w:rPr>
          <w:rFonts w:ascii="ITC Franklin Gothic Std Book" w:eastAsia="ITC Franklin Gothic Std Book" w:hAnsi="ITC Franklin Gothic Std Book" w:cs="ITC Franklin Gothic Std Book"/>
          <w:sz w:val="20"/>
          <w:szCs w:val="20"/>
        </w:rPr>
        <w:t xml:space="preserve">, </w:t>
      </w:r>
      <w:proofErr w:type="spellStart"/>
      <w:r w:rsidRPr="7CDA2B60">
        <w:rPr>
          <w:rFonts w:ascii="ITC Franklin Gothic Std Book" w:eastAsia="ITC Franklin Gothic Std Book" w:hAnsi="ITC Franklin Gothic Std Book" w:cs="ITC Franklin Gothic Std Book"/>
          <w:sz w:val="20"/>
          <w:szCs w:val="20"/>
        </w:rPr>
        <w:t>Parillas</w:t>
      </w:r>
      <w:proofErr w:type="spellEnd"/>
      <w:r w:rsidRPr="7CDA2B60">
        <w:rPr>
          <w:rFonts w:ascii="ITC Franklin Gothic Std Book" w:eastAsia="ITC Franklin Gothic Std Book" w:hAnsi="ITC Franklin Gothic Std Book" w:cs="ITC Franklin Gothic Std Book"/>
          <w:sz w:val="20"/>
          <w:szCs w:val="20"/>
        </w:rPr>
        <w:t>, and Gaucho grills. The evening's entertainment is enhanced with the infectious tunes</w:t>
      </w:r>
      <w:r w:rsidR="0005773C">
        <w:rPr>
          <w:rFonts w:ascii="ITC Franklin Gothic Std Book" w:eastAsia="ITC Franklin Gothic Std Book" w:hAnsi="ITC Franklin Gothic Std Book" w:cs="ITC Franklin Gothic Std Book"/>
          <w:sz w:val="20"/>
          <w:szCs w:val="20"/>
        </w:rPr>
        <w:t>.</w:t>
      </w:r>
    </w:p>
    <w:p w14:paraId="1A722F4D" w14:textId="77777777" w:rsidR="0028048C" w:rsidRPr="004C6DA0" w:rsidRDefault="0028048C"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sz w:val="20"/>
          <w:szCs w:val="20"/>
          <w:lang w:eastAsia="en-US"/>
        </w:rPr>
      </w:pPr>
    </w:p>
    <w:p w14:paraId="5EA5F6F1" w14:textId="0C6CB388" w:rsidR="0028048C" w:rsidRPr="004C6DA0" w:rsidRDefault="0028048C" w:rsidP="7CDA2B60">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sz w:val="20"/>
          <w:szCs w:val="20"/>
          <w:lang w:eastAsia="en-US"/>
        </w:rPr>
      </w:pPr>
      <w:r w:rsidRPr="7CDA2B60">
        <w:rPr>
          <w:rFonts w:ascii="ITC Franklin Gothic Std Book" w:eastAsia="ITC Franklin Gothic Std Book" w:hAnsi="ITC Franklin Gothic Std Book" w:cs="ITC Franklin Gothic Std Book"/>
          <w:b/>
          <w:bCs/>
          <w:color w:val="000000" w:themeColor="accent3"/>
          <w:sz w:val="20"/>
          <w:szCs w:val="20"/>
        </w:rPr>
        <w:t>Price:</w:t>
      </w:r>
      <w:r w:rsidRPr="7CDA2B60">
        <w:rPr>
          <w:rFonts w:ascii="ITC Franklin Gothic Std Book" w:eastAsia="ITC Franklin Gothic Std Book" w:hAnsi="ITC Franklin Gothic Std Book" w:cs="ITC Franklin Gothic Std Book"/>
          <w:color w:val="000000" w:themeColor="accent3"/>
          <w:sz w:val="20"/>
          <w:szCs w:val="20"/>
        </w:rPr>
        <w:t xml:space="preserve"> QAR 275 per person</w:t>
      </w:r>
      <w:r w:rsidR="008A36F2"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inclusive of food and soft beverages</w:t>
      </w:r>
      <w:r w:rsidR="008A36F2" w:rsidRPr="7CDA2B60">
        <w:rPr>
          <w:rFonts w:ascii="ITC Franklin Gothic Std Book" w:eastAsia="ITC Franklin Gothic Std Book" w:hAnsi="ITC Franklin Gothic Std Book" w:cs="ITC Franklin Gothic Std Book"/>
          <w:color w:val="000000" w:themeColor="accent3"/>
          <w:sz w:val="20"/>
          <w:szCs w:val="20"/>
        </w:rPr>
        <w:t>;</w:t>
      </w:r>
      <w:r w:rsidRPr="7CDA2B60">
        <w:rPr>
          <w:rFonts w:ascii="ITC Franklin Gothic Std Book" w:eastAsia="ITC Franklin Gothic Std Book" w:hAnsi="ITC Franklin Gothic Std Book" w:cs="ITC Franklin Gothic Std Book"/>
          <w:color w:val="000000" w:themeColor="accent3"/>
          <w:sz w:val="20"/>
          <w:szCs w:val="20"/>
        </w:rPr>
        <w:t xml:space="preserve"> </w:t>
      </w:r>
    </w:p>
    <w:p w14:paraId="4FEE1033" w14:textId="1137F57A" w:rsidR="0028048C" w:rsidRPr="004C6DA0" w:rsidRDefault="0028048C"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sz w:val="20"/>
          <w:szCs w:val="20"/>
          <w:lang w:eastAsia="en-US"/>
        </w:rPr>
      </w:pPr>
      <w:r w:rsidRPr="7CDA2B60">
        <w:rPr>
          <w:rFonts w:ascii="ITC Franklin Gothic Std Book" w:eastAsia="ITC Franklin Gothic Std Book" w:hAnsi="ITC Franklin Gothic Std Book" w:cs="ITC Franklin Gothic Std Book"/>
          <w:color w:val="000000" w:themeColor="accent3"/>
          <w:sz w:val="20"/>
          <w:szCs w:val="20"/>
        </w:rPr>
        <w:t>QAR 3</w:t>
      </w:r>
      <w:r w:rsidR="00FB39AC" w:rsidRPr="7CDA2B60">
        <w:rPr>
          <w:rFonts w:ascii="ITC Franklin Gothic Std Book" w:eastAsia="ITC Franklin Gothic Std Book" w:hAnsi="ITC Franklin Gothic Std Book" w:cs="ITC Franklin Gothic Std Book"/>
          <w:color w:val="000000" w:themeColor="accent3"/>
          <w:sz w:val="20"/>
          <w:szCs w:val="20"/>
        </w:rPr>
        <w:t>7</w:t>
      </w:r>
      <w:r w:rsidRPr="7CDA2B60">
        <w:rPr>
          <w:rFonts w:ascii="ITC Franklin Gothic Std Book" w:eastAsia="ITC Franklin Gothic Std Book" w:hAnsi="ITC Franklin Gothic Std Book" w:cs="ITC Franklin Gothic Std Book"/>
          <w:color w:val="000000" w:themeColor="accent3"/>
          <w:sz w:val="20"/>
          <w:szCs w:val="20"/>
        </w:rPr>
        <w:t>5 per person</w:t>
      </w:r>
      <w:r w:rsidR="008A36F2" w:rsidRPr="7CDA2B60">
        <w:rPr>
          <w:rFonts w:ascii="ITC Franklin Gothic Std Book" w:eastAsia="ITC Franklin Gothic Std Book" w:hAnsi="ITC Franklin Gothic Std Book" w:cs="ITC Franklin Gothic Std Book"/>
          <w:color w:val="000000" w:themeColor="accent3"/>
          <w:sz w:val="20"/>
          <w:szCs w:val="20"/>
        </w:rPr>
        <w:t>,</w:t>
      </w:r>
      <w:r w:rsidRPr="7CDA2B60">
        <w:rPr>
          <w:rFonts w:ascii="ITC Franklin Gothic Std Book" w:eastAsia="ITC Franklin Gothic Std Book" w:hAnsi="ITC Franklin Gothic Std Book" w:cs="ITC Franklin Gothic Std Book"/>
          <w:color w:val="000000" w:themeColor="accent3"/>
          <w:sz w:val="20"/>
          <w:szCs w:val="20"/>
        </w:rPr>
        <w:t xml:space="preserve"> free flow of enhanced beverages (</w:t>
      </w:r>
      <w:r w:rsidR="008A36F2" w:rsidRPr="7CDA2B60">
        <w:rPr>
          <w:rFonts w:ascii="ITC Franklin Gothic Std Book" w:eastAsia="ITC Franklin Gothic Std Book" w:hAnsi="ITC Franklin Gothic Std Book" w:cs="ITC Franklin Gothic Std Book"/>
          <w:color w:val="000000" w:themeColor="accent3"/>
          <w:sz w:val="20"/>
          <w:szCs w:val="20"/>
        </w:rPr>
        <w:t xml:space="preserve">up to </w:t>
      </w:r>
      <w:r w:rsidRPr="7CDA2B60">
        <w:rPr>
          <w:rFonts w:ascii="ITC Franklin Gothic Std Book" w:eastAsia="ITC Franklin Gothic Std Book" w:hAnsi="ITC Franklin Gothic Std Book" w:cs="ITC Franklin Gothic Std Book"/>
          <w:color w:val="000000" w:themeColor="accent3"/>
          <w:sz w:val="20"/>
          <w:szCs w:val="20"/>
        </w:rPr>
        <w:t>t</w:t>
      </w:r>
      <w:r w:rsidR="008A36F2" w:rsidRPr="7CDA2B60">
        <w:rPr>
          <w:rFonts w:ascii="ITC Franklin Gothic Std Book" w:eastAsia="ITC Franklin Gothic Std Book" w:hAnsi="ITC Franklin Gothic Std Book" w:cs="ITC Franklin Gothic Std Book"/>
          <w:color w:val="000000" w:themeColor="accent3"/>
          <w:sz w:val="20"/>
          <w:szCs w:val="20"/>
        </w:rPr>
        <w:t>hree</w:t>
      </w:r>
      <w:r w:rsidRPr="7CDA2B60">
        <w:rPr>
          <w:rFonts w:ascii="ITC Franklin Gothic Std Book" w:eastAsia="ITC Franklin Gothic Std Book" w:hAnsi="ITC Franklin Gothic Std Book" w:cs="ITC Franklin Gothic Std Book"/>
          <w:color w:val="000000" w:themeColor="accent3"/>
          <w:sz w:val="20"/>
          <w:szCs w:val="20"/>
        </w:rPr>
        <w:t xml:space="preserve"> hours)</w:t>
      </w:r>
      <w:r w:rsidRPr="7CDA2B60">
        <w:rPr>
          <w:rFonts w:ascii="ITC Franklin Gothic Std Book" w:eastAsia="ITC Franklin Gothic Std Book" w:hAnsi="ITC Franklin Gothic Std Book" w:cs="ITC Franklin Gothic Std Book"/>
          <w:sz w:val="20"/>
          <w:szCs w:val="20"/>
          <w:lang w:eastAsia="en-US"/>
        </w:rPr>
        <w:t xml:space="preserve"> </w:t>
      </w:r>
    </w:p>
    <w:p w14:paraId="7AF0497E" w14:textId="4D74B6FA" w:rsidR="0028048C" w:rsidRPr="004C6DA0" w:rsidRDefault="0028048C"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Timings</w:t>
      </w:r>
      <w:r w:rsidRPr="7CDA2B60">
        <w:rPr>
          <w:rFonts w:ascii="ITC Franklin Gothic Std Book" w:eastAsia="ITC Franklin Gothic Std Book" w:hAnsi="ITC Franklin Gothic Std Book" w:cs="ITC Franklin Gothic Std Book"/>
          <w:color w:val="000000" w:themeColor="accent3"/>
          <w:sz w:val="20"/>
          <w:szCs w:val="20"/>
        </w:rPr>
        <w:t>:</w:t>
      </w:r>
      <w:r w:rsidR="001F2EEA" w:rsidRPr="001F2EEA">
        <w:rPr>
          <w:rFonts w:ascii="ITC Franklin Gothic Std Book" w:eastAsia="ITC Franklin Gothic Std Book" w:hAnsi="ITC Franklin Gothic Std Book" w:cs="ITC Franklin Gothic Std Book"/>
          <w:color w:val="000000" w:themeColor="accent3"/>
          <w:sz w:val="20"/>
          <w:szCs w:val="20"/>
        </w:rPr>
        <w:t xml:space="preserve"> </w:t>
      </w:r>
      <w:r w:rsidR="001F2EEA">
        <w:rPr>
          <w:rFonts w:ascii="ITC Franklin Gothic Std Book" w:eastAsia="ITC Franklin Gothic Std Book" w:hAnsi="ITC Franklin Gothic Std Book" w:cs="ITC Franklin Gothic Std Book"/>
          <w:color w:val="000000" w:themeColor="accent3"/>
          <w:sz w:val="20"/>
          <w:szCs w:val="20"/>
        </w:rPr>
        <w:t>Until Holy Month of Ramadan</w:t>
      </w:r>
      <w:r w:rsidRPr="7CDA2B60">
        <w:rPr>
          <w:rFonts w:ascii="ITC Franklin Gothic Std Book" w:eastAsia="ITC Franklin Gothic Std Book" w:hAnsi="ITC Franklin Gothic Std Book" w:cs="ITC Franklin Gothic Std Book"/>
          <w:color w:val="000000" w:themeColor="accent3"/>
          <w:sz w:val="20"/>
          <w:szCs w:val="20"/>
        </w:rPr>
        <w:t xml:space="preserve"> Every Thursda</w:t>
      </w:r>
      <w:r w:rsidRPr="7CDA2B60">
        <w:rPr>
          <w:rFonts w:asciiTheme="minorHAnsi" w:eastAsiaTheme="minorEastAsia" w:hAnsiTheme="minorHAnsi" w:cstheme="minorBidi"/>
          <w:color w:val="000000" w:themeColor="accent3"/>
          <w:sz w:val="20"/>
          <w:szCs w:val="20"/>
        </w:rPr>
        <w:t xml:space="preserve">y, </w:t>
      </w:r>
      <w:r w:rsidR="10B05661" w:rsidRPr="7CDA2B60">
        <w:rPr>
          <w:rFonts w:asciiTheme="minorHAnsi" w:eastAsiaTheme="minorEastAsia" w:hAnsiTheme="minorHAnsi" w:cstheme="minorBidi"/>
          <w:color w:val="000000" w:themeColor="accent3"/>
          <w:sz w:val="20"/>
          <w:szCs w:val="20"/>
        </w:rPr>
        <w:t>6</w:t>
      </w:r>
      <w:r w:rsidR="336D84E4" w:rsidRPr="7CDA2B60">
        <w:rPr>
          <w:rFonts w:asciiTheme="minorHAnsi" w:eastAsiaTheme="minorEastAsia" w:hAnsiTheme="minorHAnsi" w:cstheme="minorBidi"/>
          <w:color w:val="000000" w:themeColor="accent3"/>
          <w:sz w:val="20"/>
          <w:szCs w:val="20"/>
        </w:rPr>
        <w:t xml:space="preserve"> </w:t>
      </w:r>
      <w:r w:rsidRPr="7CDA2B60">
        <w:rPr>
          <w:rFonts w:asciiTheme="minorHAnsi" w:eastAsiaTheme="minorEastAsia" w:hAnsiTheme="minorHAnsi" w:cstheme="minorBidi"/>
          <w:color w:val="000000" w:themeColor="accent3"/>
          <w:sz w:val="20"/>
          <w:szCs w:val="20"/>
        </w:rPr>
        <w:t xml:space="preserve">pm </w:t>
      </w:r>
      <w:r w:rsidRPr="7CDA2B60">
        <w:rPr>
          <w:rFonts w:ascii="ITC Franklin Gothic Std Book" w:eastAsia="ITC Franklin Gothic Std Book" w:hAnsi="ITC Franklin Gothic Std Book" w:cs="ITC Franklin Gothic Std Book"/>
          <w:color w:val="000000" w:themeColor="accent3"/>
          <w:sz w:val="20"/>
          <w:szCs w:val="20"/>
        </w:rPr>
        <w:t>– 10</w:t>
      </w:r>
      <w:r w:rsidR="2D8C119A"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pm</w:t>
      </w:r>
      <w:r w:rsidR="008A36F2" w:rsidRPr="7CDA2B60">
        <w:rPr>
          <w:rFonts w:ascii="ITC Franklin Gothic Std Book" w:eastAsia="ITC Franklin Gothic Std Book" w:hAnsi="ITC Franklin Gothic Std Book" w:cs="ITC Franklin Gothic Std Book"/>
          <w:color w:val="000000" w:themeColor="accent3"/>
          <w:sz w:val="20"/>
          <w:szCs w:val="20"/>
        </w:rPr>
        <w:t xml:space="preserve"> </w:t>
      </w:r>
    </w:p>
    <w:p w14:paraId="6F406639" w14:textId="77777777" w:rsidR="0028048C" w:rsidRPr="004C6DA0" w:rsidRDefault="0028048C" w:rsidP="4139D3BC">
      <w:pPr>
        <w:contextualSpacing/>
        <w:jc w:val="both"/>
        <w:rPr>
          <w:rFonts w:ascii="ITC Franklin Gothic Std Book" w:eastAsia="ITC Franklin Gothic Std Book" w:hAnsi="ITC Franklin Gothic Std Book" w:cs="ITC Franklin Gothic Std Book"/>
          <w:b/>
          <w:bCs/>
          <w:color w:val="000000" w:themeColor="text1"/>
          <w:sz w:val="20"/>
          <w:szCs w:val="20"/>
          <w:u w:val="single"/>
        </w:rPr>
      </w:pPr>
      <w:r w:rsidRPr="4139D3BC">
        <w:rPr>
          <w:rFonts w:ascii="ITC Franklin Gothic Std Book" w:eastAsia="ITC Franklin Gothic Std Book" w:hAnsi="ITC Franklin Gothic Std Book" w:cs="ITC Franklin Gothic Std Book"/>
          <w:b/>
          <w:bCs/>
          <w:color w:val="000000" w:themeColor="accent3"/>
          <w:sz w:val="20"/>
          <w:szCs w:val="20"/>
        </w:rPr>
        <w:t>Location</w:t>
      </w:r>
      <w:r w:rsidRPr="4139D3BC">
        <w:rPr>
          <w:rFonts w:ascii="ITC Franklin Gothic Std Book" w:eastAsia="ITC Franklin Gothic Std Book" w:hAnsi="ITC Franklin Gothic Std Book" w:cs="ITC Franklin Gothic Std Book"/>
          <w:color w:val="000000" w:themeColor="accent3"/>
          <w:sz w:val="20"/>
          <w:szCs w:val="20"/>
        </w:rPr>
        <w:t xml:space="preserve">: </w:t>
      </w:r>
      <w:proofErr w:type="spellStart"/>
      <w:proofErr w:type="gramStart"/>
      <w:r w:rsidRPr="4139D3BC">
        <w:rPr>
          <w:rFonts w:ascii="ITC Franklin Gothic Std Book" w:eastAsia="ITC Franklin Gothic Std Book" w:hAnsi="ITC Franklin Gothic Std Book" w:cs="ITC Franklin Gothic Std Book"/>
          <w:color w:val="000000" w:themeColor="accent3"/>
          <w:sz w:val="20"/>
          <w:szCs w:val="20"/>
        </w:rPr>
        <w:t>Vaya</w:t>
      </w:r>
      <w:proofErr w:type="spellEnd"/>
      <w:r w:rsidRPr="4139D3BC">
        <w:rPr>
          <w:rFonts w:ascii="ITC Franklin Gothic Std Book" w:eastAsia="ITC Franklin Gothic Std Book" w:hAnsi="ITC Franklin Gothic Std Book" w:cs="ITC Franklin Gothic Std Book"/>
          <w:color w:val="000000" w:themeColor="accent3"/>
          <w:sz w:val="20"/>
          <w:szCs w:val="20"/>
        </w:rPr>
        <w:t>!,</w:t>
      </w:r>
      <w:proofErr w:type="gramEnd"/>
      <w:r w:rsidRPr="4139D3BC">
        <w:rPr>
          <w:rFonts w:ascii="ITC Franklin Gothic Std Book" w:eastAsia="ITC Franklin Gothic Std Book" w:hAnsi="ITC Franklin Gothic Std Book" w:cs="ITC Franklin Gothic Std Book"/>
          <w:color w:val="000000" w:themeColor="accent3"/>
          <w:sz w:val="20"/>
          <w:szCs w:val="20"/>
        </w:rPr>
        <w:t xml:space="preserve"> Level 1, Fairmont Doha</w:t>
      </w:r>
    </w:p>
    <w:p w14:paraId="149E97DD" w14:textId="77777777" w:rsidR="0028048C" w:rsidRPr="004C6DA0" w:rsidRDefault="0028048C" w:rsidP="4139D3BC">
      <w:pPr>
        <w:contextualSpacing/>
        <w:jc w:val="both"/>
        <w:rPr>
          <w:rFonts w:ascii="ITC Franklin Gothic Std Book" w:eastAsia="ITC Franklin Gothic Std Book" w:hAnsi="ITC Franklin Gothic Std Book" w:cs="ITC Franklin Gothic Std Book"/>
        </w:rPr>
      </w:pPr>
      <w:r w:rsidRPr="4139D3BC">
        <w:rPr>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Fonts w:ascii="ITC Franklin Gothic Std Book" w:eastAsia="ITC Franklin Gothic Std Book" w:hAnsi="ITC Franklin Gothic Std Book" w:cs="ITC Franklin Gothic Std Book"/>
          <w:color w:val="000000" w:themeColor="accent3"/>
          <w:sz w:val="20"/>
          <w:szCs w:val="20"/>
        </w:rPr>
        <w:t>+974 4030 7200 or email</w:t>
      </w:r>
      <w:r w:rsidRPr="4139D3BC">
        <w:rPr>
          <w:rFonts w:ascii="ITC Franklin Gothic Std Book" w:eastAsia="ITC Franklin Gothic Std Book" w:hAnsi="ITC Franklin Gothic Std Book" w:cs="ITC Franklin Gothic Std Book"/>
          <w:b/>
          <w:bCs/>
          <w:color w:val="000000" w:themeColor="accent3"/>
          <w:sz w:val="20"/>
          <w:szCs w:val="20"/>
        </w:rPr>
        <w:t xml:space="preserve"> </w:t>
      </w:r>
      <w:hyperlink r:id="rId17">
        <w:r w:rsidRPr="4139D3BC">
          <w:rPr>
            <w:rStyle w:val="Hyperlink"/>
            <w:rFonts w:ascii="ITC Franklin Gothic Std Book" w:eastAsia="ITC Franklin Gothic Std Book" w:hAnsi="ITC Franklin Gothic Std Book" w:cs="ITC Franklin Gothic Std Book"/>
            <w:sz w:val="20"/>
            <w:szCs w:val="20"/>
          </w:rPr>
          <w:t>dining.doha@fairmont.com</w:t>
        </w:r>
      </w:hyperlink>
    </w:p>
    <w:p w14:paraId="237C8E19" w14:textId="2D9A8BAE" w:rsidR="4139D3BC" w:rsidRDefault="4139D3BC" w:rsidP="4139D3BC">
      <w:pPr>
        <w:contextualSpacing/>
        <w:jc w:val="both"/>
        <w:rPr>
          <w:rFonts w:ascii="ITC Franklin Gothic Std Book" w:eastAsia="ITC Franklin Gothic Std Book" w:hAnsi="ITC Franklin Gothic Std Book" w:cs="ITC Franklin Gothic Std Book"/>
          <w:sz w:val="20"/>
          <w:szCs w:val="20"/>
        </w:rPr>
      </w:pPr>
    </w:p>
    <w:p w14:paraId="50F98684" w14:textId="77777777" w:rsidR="00245F0E" w:rsidRPr="004C6DA0" w:rsidRDefault="00245F0E"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b/>
          <w:bCs/>
          <w:color w:val="B3946D" w:themeColor="accent1"/>
          <w:sz w:val="20"/>
          <w:szCs w:val="20"/>
          <w:lang w:eastAsia="en-US"/>
        </w:rPr>
      </w:pPr>
    </w:p>
    <w:p w14:paraId="76AFCEFD" w14:textId="34F78685" w:rsidR="00B4398D" w:rsidRPr="004C6DA0" w:rsidRDefault="222F8194" w:rsidP="4139D3BC">
      <w:pPr>
        <w:contextualSpacing/>
        <w:jc w:val="both"/>
        <w:rPr>
          <w:rFonts w:ascii="ITC Franklin Gothic Std Book" w:eastAsia="ITC Franklin Gothic Std Book" w:hAnsi="ITC Franklin Gothic Std Book" w:cs="ITC Franklin Gothic Std Book"/>
          <w:b/>
          <w:bCs/>
          <w:color w:val="B3946D" w:themeColor="accent1"/>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00B4398D" w:rsidRPr="7CDA2B60">
        <w:rPr>
          <w:rFonts w:ascii="ITC Franklin Gothic Std Book" w:eastAsia="ITC Franklin Gothic Std Book" w:hAnsi="ITC Franklin Gothic Std Book" w:cs="ITC Franklin Gothic Std Book"/>
          <w:b/>
          <w:bCs/>
          <w:color w:val="FF0000"/>
          <w:sz w:val="20"/>
          <w:szCs w:val="20"/>
        </w:rPr>
        <w:t xml:space="preserve"> </w:t>
      </w:r>
      <w:proofErr w:type="spellStart"/>
      <w:r w:rsidR="00B4398D" w:rsidRPr="7CDA2B60">
        <w:rPr>
          <w:rFonts w:ascii="ITC Franklin Gothic Std Book" w:eastAsia="ITC Franklin Gothic Std Book" w:hAnsi="ITC Franklin Gothic Std Book" w:cs="ITC Franklin Gothic Std Book"/>
          <w:b/>
          <w:bCs/>
          <w:color w:val="B3936D"/>
          <w:sz w:val="20"/>
          <w:szCs w:val="20"/>
        </w:rPr>
        <w:t>Provok</w:t>
      </w:r>
      <w:proofErr w:type="spellEnd"/>
      <w:r w:rsidR="00B4398D" w:rsidRPr="7CDA2B60">
        <w:rPr>
          <w:rFonts w:ascii="ITC Franklin Gothic Std Book" w:eastAsia="ITC Franklin Gothic Std Book" w:hAnsi="ITC Franklin Gothic Std Book" w:cs="ITC Franklin Gothic Std Book"/>
          <w:b/>
          <w:bCs/>
          <w:color w:val="B3936D"/>
          <w:sz w:val="20"/>
          <w:szCs w:val="20"/>
        </w:rPr>
        <w:t xml:space="preserve"> Ladies Night   </w:t>
      </w:r>
    </w:p>
    <w:p w14:paraId="6CC47865" w14:textId="2EA6D296" w:rsidR="79E692C0" w:rsidRDefault="79E692C0" w:rsidP="7CDA2B60">
      <w:pPr>
        <w:shd w:val="clear" w:color="auto" w:fill="FFFFFF" w:themeFill="accent6"/>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sz w:val="20"/>
          <w:szCs w:val="20"/>
        </w:rPr>
        <w:t xml:space="preserve">Experience the goddess within you at </w:t>
      </w:r>
      <w:proofErr w:type="spellStart"/>
      <w:r w:rsidRPr="7CDA2B60">
        <w:rPr>
          <w:rFonts w:ascii="ITC Franklin Gothic Std Book" w:eastAsia="ITC Franklin Gothic Std Book" w:hAnsi="ITC Franklin Gothic Std Book" w:cs="ITC Franklin Gothic Std Book"/>
          <w:sz w:val="20"/>
          <w:szCs w:val="20"/>
        </w:rPr>
        <w:t>Provok’s</w:t>
      </w:r>
      <w:proofErr w:type="spellEnd"/>
      <w:r w:rsidRPr="7CDA2B60">
        <w:rPr>
          <w:rFonts w:ascii="ITC Franklin Gothic Std Book" w:eastAsia="ITC Franklin Gothic Std Book" w:hAnsi="ITC Franklin Gothic Std Book" w:cs="ITC Franklin Gothic Std Book"/>
          <w:sz w:val="20"/>
          <w:szCs w:val="20"/>
        </w:rPr>
        <w:t xml:space="preserve"> Ladies Night. Let the live DJ transport you to a world of sparkling city lights as you </w:t>
      </w:r>
      <w:proofErr w:type="spellStart"/>
      <w:r w:rsidRPr="7CDA2B60">
        <w:rPr>
          <w:rFonts w:ascii="ITC Franklin Gothic Std Book" w:eastAsia="ITC Franklin Gothic Std Book" w:hAnsi="ITC Franklin Gothic Std Book" w:cs="ITC Franklin Gothic Std Book"/>
          <w:sz w:val="20"/>
          <w:szCs w:val="20"/>
        </w:rPr>
        <w:t>savor</w:t>
      </w:r>
      <w:proofErr w:type="spellEnd"/>
      <w:r w:rsidRPr="7CDA2B60">
        <w:rPr>
          <w:rFonts w:ascii="ITC Franklin Gothic Std Book" w:eastAsia="ITC Franklin Gothic Std Book" w:hAnsi="ITC Franklin Gothic Std Book" w:cs="ITC Franklin Gothic Std Book"/>
          <w:sz w:val="20"/>
          <w:szCs w:val="20"/>
        </w:rPr>
        <w:t xml:space="preserve"> the eclectic Asian cuisine paired with inspired mixology. Whether you prefer the vibe of the bar or terrace, or the comfort of lounge tables for larger groups, </w:t>
      </w:r>
      <w:proofErr w:type="spellStart"/>
      <w:r w:rsidRPr="7CDA2B60">
        <w:rPr>
          <w:rFonts w:ascii="ITC Franklin Gothic Std Book" w:eastAsia="ITC Franklin Gothic Std Book" w:hAnsi="ITC Franklin Gothic Std Book" w:cs="ITC Franklin Gothic Std Book"/>
          <w:sz w:val="20"/>
          <w:szCs w:val="20"/>
        </w:rPr>
        <w:t>Provok</w:t>
      </w:r>
      <w:proofErr w:type="spellEnd"/>
      <w:r w:rsidRPr="7CDA2B60">
        <w:rPr>
          <w:rFonts w:ascii="ITC Franklin Gothic Std Book" w:eastAsia="ITC Franklin Gothic Std Book" w:hAnsi="ITC Franklin Gothic Std Book" w:cs="ITC Franklin Gothic Std Book"/>
          <w:sz w:val="20"/>
          <w:szCs w:val="20"/>
        </w:rPr>
        <w:t xml:space="preserve"> provides the perfect setting for an unforgettable night of fun and adventure.</w:t>
      </w:r>
    </w:p>
    <w:p w14:paraId="4F942D65" w14:textId="77777777" w:rsidR="00AF4FA2" w:rsidRPr="004C6DA0" w:rsidRDefault="00AF4FA2" w:rsidP="4139D3BC">
      <w:pPr>
        <w:shd w:val="clear" w:color="auto" w:fill="FFFFFF" w:themeFill="accent6"/>
        <w:rPr>
          <w:rFonts w:ascii="ITC Franklin Gothic Std Book" w:eastAsia="ITC Franklin Gothic Std Book" w:hAnsi="ITC Franklin Gothic Std Book" w:cs="ITC Franklin Gothic Std Book"/>
          <w:sz w:val="20"/>
          <w:szCs w:val="20"/>
        </w:rPr>
      </w:pPr>
    </w:p>
    <w:p w14:paraId="17D25E98" w14:textId="098019BF" w:rsidR="002E4B88" w:rsidRPr="004C6DA0" w:rsidRDefault="002E4B88" w:rsidP="7CDA2B60">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Price:</w:t>
      </w:r>
      <w:r w:rsidRPr="7CDA2B60">
        <w:rPr>
          <w:rFonts w:ascii="ITC Franklin Gothic Std Book" w:eastAsia="ITC Franklin Gothic Std Book" w:hAnsi="ITC Franklin Gothic Std Book" w:cs="ITC Franklin Gothic Std Book"/>
          <w:color w:val="000000" w:themeColor="accent3"/>
          <w:sz w:val="20"/>
          <w:szCs w:val="20"/>
        </w:rPr>
        <w:t xml:space="preserve"> QAR </w:t>
      </w:r>
      <w:r w:rsidR="00181424" w:rsidRPr="7CDA2B60">
        <w:rPr>
          <w:rFonts w:ascii="ITC Franklin Gothic Std Book" w:eastAsia="ITC Franklin Gothic Std Book" w:hAnsi="ITC Franklin Gothic Std Book" w:cs="ITC Franklin Gothic Std Book"/>
          <w:color w:val="000000" w:themeColor="accent3"/>
          <w:sz w:val="20"/>
          <w:szCs w:val="20"/>
        </w:rPr>
        <w:t>150 for ladies</w:t>
      </w:r>
      <w:r w:rsidR="00536AFC" w:rsidRPr="7CDA2B60">
        <w:rPr>
          <w:rFonts w:ascii="ITC Franklin Gothic Std Book" w:eastAsia="ITC Franklin Gothic Std Book" w:hAnsi="ITC Franklin Gothic Std Book" w:cs="ITC Franklin Gothic Std Book"/>
          <w:color w:val="000000" w:themeColor="accent3"/>
          <w:sz w:val="20"/>
          <w:szCs w:val="20"/>
        </w:rPr>
        <w:t xml:space="preserve"> inclusive of three complimentary beverages and a signature tasting plate; </w:t>
      </w:r>
    </w:p>
    <w:p w14:paraId="775571B4" w14:textId="41D7FD95" w:rsidR="002E4B88" w:rsidRPr="004C6DA0" w:rsidRDefault="00536AFC"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color w:val="000000" w:themeColor="accent3"/>
          <w:sz w:val="20"/>
          <w:szCs w:val="20"/>
        </w:rPr>
        <w:t>QAR 35 for special menu of bar bites</w:t>
      </w:r>
    </w:p>
    <w:p w14:paraId="23F80CFC" w14:textId="29C71760" w:rsidR="002E4B88" w:rsidRPr="004C6DA0" w:rsidRDefault="002E4B88"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Timings</w:t>
      </w:r>
      <w:r w:rsidRPr="7CDA2B60">
        <w:rPr>
          <w:rFonts w:ascii="ITC Franklin Gothic Std Book" w:eastAsia="ITC Franklin Gothic Std Book" w:hAnsi="ITC Franklin Gothic Std Book" w:cs="ITC Franklin Gothic Std Book"/>
          <w:color w:val="000000" w:themeColor="accent3"/>
          <w:sz w:val="20"/>
          <w:szCs w:val="20"/>
        </w:rPr>
        <w:t xml:space="preserve">: </w:t>
      </w:r>
      <w:r w:rsidR="001F2EEA">
        <w:rPr>
          <w:rFonts w:ascii="ITC Franklin Gothic Std Book" w:eastAsia="ITC Franklin Gothic Std Book" w:hAnsi="ITC Franklin Gothic Std Book" w:cs="ITC Franklin Gothic Std Book"/>
          <w:color w:val="000000" w:themeColor="accent3"/>
          <w:sz w:val="20"/>
          <w:szCs w:val="20"/>
        </w:rPr>
        <w:t>Until Holy Month of Ramadan</w:t>
      </w:r>
      <w:r w:rsidR="001F2EEA"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Every Monday, 7</w:t>
      </w:r>
      <w:r w:rsidR="3F759D1E" w:rsidRPr="7CDA2B60">
        <w:rPr>
          <w:rFonts w:ascii="ITC Franklin Gothic Std Book" w:eastAsia="ITC Franklin Gothic Std Book" w:hAnsi="ITC Franklin Gothic Std Book" w:cs="ITC Franklin Gothic Std Book"/>
          <w:color w:val="000000" w:themeColor="accent3"/>
          <w:sz w:val="20"/>
          <w:szCs w:val="20"/>
        </w:rPr>
        <w:t xml:space="preserve"> </w:t>
      </w:r>
      <w:r w:rsidR="00C703FA" w:rsidRPr="7CDA2B60">
        <w:rPr>
          <w:rFonts w:ascii="ITC Franklin Gothic Std Book" w:eastAsia="ITC Franklin Gothic Std Book" w:hAnsi="ITC Franklin Gothic Std Book" w:cs="ITC Franklin Gothic Std Book"/>
          <w:color w:val="000000" w:themeColor="accent3"/>
          <w:sz w:val="20"/>
          <w:szCs w:val="20"/>
        </w:rPr>
        <w:t>pm</w:t>
      </w:r>
      <w:r w:rsidR="00C53A86" w:rsidRPr="7CDA2B60">
        <w:rPr>
          <w:rFonts w:ascii="ITC Franklin Gothic Std Book" w:eastAsia="ITC Franklin Gothic Std Book" w:hAnsi="ITC Franklin Gothic Std Book" w:cs="ITC Franklin Gothic Std Book"/>
          <w:color w:val="000000" w:themeColor="accent3"/>
          <w:sz w:val="20"/>
          <w:szCs w:val="20"/>
        </w:rPr>
        <w:t xml:space="preserve"> </w:t>
      </w:r>
      <w:r w:rsidR="00595464" w:rsidRPr="7CDA2B60">
        <w:rPr>
          <w:rFonts w:ascii="ITC Franklin Gothic Std Book" w:eastAsia="ITC Franklin Gothic Std Book" w:hAnsi="ITC Franklin Gothic Std Book" w:cs="ITC Franklin Gothic Std Book"/>
          <w:color w:val="000000" w:themeColor="accent3"/>
          <w:sz w:val="20"/>
          <w:szCs w:val="20"/>
        </w:rPr>
        <w:t>–</w:t>
      </w:r>
      <w:r w:rsidR="00C53A86"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11</w:t>
      </w:r>
      <w:r w:rsidR="2A1406BD"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 xml:space="preserve">pm </w:t>
      </w:r>
    </w:p>
    <w:p w14:paraId="7E16D3EB" w14:textId="77777777" w:rsidR="002E4B88" w:rsidRPr="004C6DA0" w:rsidRDefault="002E4B88" w:rsidP="4139D3BC">
      <w:pPr>
        <w:contextualSpacing/>
        <w:jc w:val="both"/>
        <w:rPr>
          <w:rFonts w:ascii="ITC Franklin Gothic Std Book" w:eastAsia="ITC Franklin Gothic Std Book" w:hAnsi="ITC Franklin Gothic Std Book" w:cs="ITC Franklin Gothic Std Book"/>
          <w:b/>
          <w:bCs/>
          <w:color w:val="000000" w:themeColor="text1"/>
          <w:sz w:val="20"/>
          <w:szCs w:val="20"/>
          <w:u w:val="single"/>
        </w:rPr>
      </w:pPr>
      <w:r w:rsidRPr="4139D3BC">
        <w:rPr>
          <w:rFonts w:ascii="ITC Franklin Gothic Std Book" w:eastAsia="ITC Franklin Gothic Std Book" w:hAnsi="ITC Franklin Gothic Std Book" w:cs="ITC Franklin Gothic Std Book"/>
          <w:b/>
          <w:bCs/>
          <w:color w:val="000000" w:themeColor="accent3"/>
          <w:sz w:val="20"/>
          <w:szCs w:val="20"/>
        </w:rPr>
        <w:t>Location</w:t>
      </w:r>
      <w:r w:rsidRPr="4139D3BC">
        <w:rPr>
          <w:rFonts w:ascii="ITC Franklin Gothic Std Book" w:eastAsia="ITC Franklin Gothic Std Book" w:hAnsi="ITC Franklin Gothic Std Book" w:cs="ITC Franklin Gothic Std Book"/>
          <w:color w:val="000000" w:themeColor="accent3"/>
          <w:sz w:val="20"/>
          <w:szCs w:val="20"/>
        </w:rPr>
        <w:t xml:space="preserve">: </w:t>
      </w:r>
      <w:proofErr w:type="spellStart"/>
      <w:r w:rsidRPr="4139D3BC">
        <w:rPr>
          <w:rFonts w:ascii="ITC Franklin Gothic Std Book" w:eastAsia="ITC Franklin Gothic Std Book" w:hAnsi="ITC Franklin Gothic Std Book" w:cs="ITC Franklin Gothic Std Book"/>
          <w:sz w:val="20"/>
          <w:szCs w:val="20"/>
        </w:rPr>
        <w:t>Provok</w:t>
      </w:r>
      <w:proofErr w:type="spellEnd"/>
      <w:r w:rsidRPr="4139D3BC">
        <w:rPr>
          <w:rFonts w:ascii="ITC Franklin Gothic Std Book" w:eastAsia="ITC Franklin Gothic Std Book" w:hAnsi="ITC Franklin Gothic Std Book" w:cs="ITC Franklin Gothic Std Book"/>
          <w:sz w:val="20"/>
          <w:szCs w:val="20"/>
        </w:rPr>
        <w:t>, Level 33</w:t>
      </w:r>
      <w:r w:rsidRPr="4139D3BC">
        <w:rPr>
          <w:rFonts w:ascii="ITC Franklin Gothic Std Book" w:eastAsia="ITC Franklin Gothic Std Book" w:hAnsi="ITC Franklin Gothic Std Book" w:cs="ITC Franklin Gothic Std Book"/>
          <w:color w:val="000000" w:themeColor="accent3"/>
          <w:sz w:val="20"/>
          <w:szCs w:val="20"/>
        </w:rPr>
        <w:t>, Fairmont Doha</w:t>
      </w:r>
    </w:p>
    <w:p w14:paraId="4CCCDD4D" w14:textId="77777777" w:rsidR="002E4B88" w:rsidRPr="004C6DA0" w:rsidRDefault="002E4B88" w:rsidP="4139D3BC">
      <w:pPr>
        <w:contextualSpacing/>
        <w:jc w:val="both"/>
        <w:rPr>
          <w:rFonts w:ascii="ITC Franklin Gothic Std Book" w:eastAsia="ITC Franklin Gothic Std Book" w:hAnsi="ITC Franklin Gothic Std Book" w:cs="ITC Franklin Gothic Std Book"/>
        </w:rPr>
      </w:pPr>
      <w:r w:rsidRPr="4139D3BC">
        <w:rPr>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Fonts w:ascii="ITC Franklin Gothic Std Book" w:eastAsia="ITC Franklin Gothic Std Book" w:hAnsi="ITC Franklin Gothic Std Book" w:cs="ITC Franklin Gothic Std Book"/>
          <w:color w:val="000000" w:themeColor="accent3"/>
          <w:sz w:val="20"/>
          <w:szCs w:val="20"/>
        </w:rPr>
        <w:t>+974 4030 7200 or email</w:t>
      </w:r>
      <w:r w:rsidRPr="4139D3BC">
        <w:rPr>
          <w:rFonts w:ascii="ITC Franklin Gothic Std Book" w:eastAsia="ITC Franklin Gothic Std Book" w:hAnsi="ITC Franklin Gothic Std Book" w:cs="ITC Franklin Gothic Std Book"/>
          <w:b/>
          <w:bCs/>
          <w:color w:val="000000" w:themeColor="accent3"/>
          <w:sz w:val="20"/>
          <w:szCs w:val="20"/>
        </w:rPr>
        <w:t xml:space="preserve"> </w:t>
      </w:r>
      <w:hyperlink r:id="rId18">
        <w:r w:rsidRPr="4139D3BC">
          <w:rPr>
            <w:rStyle w:val="Hyperlink"/>
            <w:rFonts w:ascii="ITC Franklin Gothic Std Book" w:eastAsia="ITC Franklin Gothic Std Book" w:hAnsi="ITC Franklin Gothic Std Book" w:cs="ITC Franklin Gothic Std Book"/>
            <w:sz w:val="20"/>
            <w:szCs w:val="20"/>
          </w:rPr>
          <w:t>dining.doha@fairmont.com</w:t>
        </w:r>
      </w:hyperlink>
    </w:p>
    <w:p w14:paraId="62B90A10" w14:textId="2FF7F9AA" w:rsidR="4139D3BC" w:rsidRDefault="4139D3BC" w:rsidP="4139D3BC">
      <w:pPr>
        <w:contextualSpacing/>
        <w:jc w:val="both"/>
        <w:rPr>
          <w:rStyle w:val="Hyperlink"/>
          <w:rFonts w:ascii="ITC Franklin Gothic Std Book" w:eastAsia="ITC Franklin Gothic Std Book" w:hAnsi="ITC Franklin Gothic Std Book" w:cs="ITC Franklin Gothic Std Book"/>
          <w:sz w:val="20"/>
          <w:szCs w:val="20"/>
        </w:rPr>
      </w:pPr>
    </w:p>
    <w:p w14:paraId="3AAF60D2" w14:textId="1321C87F" w:rsidR="003E7D5D" w:rsidRPr="004C6DA0" w:rsidRDefault="5A575159" w:rsidP="4139D3BC">
      <w:pPr>
        <w:pStyle w:val="paragraph"/>
        <w:spacing w:before="0" w:beforeAutospacing="0" w:after="0" w:afterAutospacing="0"/>
        <w:jc w:val="both"/>
        <w:textAlignment w:val="baseline"/>
        <w:rPr>
          <w:rFonts w:ascii="ITC Franklin Gothic Std Book" w:eastAsia="ITC Franklin Gothic Std Book" w:hAnsi="ITC Franklin Gothic Std Book" w:cs="ITC Franklin Gothic Std Book"/>
          <w:b/>
          <w:bCs/>
          <w:color w:val="B3946D" w:themeColor="accent1"/>
          <w:sz w:val="20"/>
          <w:szCs w:val="20"/>
          <w:lang w:eastAsia="en-US"/>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Fonts w:ascii="ITC Franklin Gothic Std Book" w:eastAsia="ITC Franklin Gothic Std Book" w:hAnsi="ITC Franklin Gothic Std Book" w:cs="ITC Franklin Gothic Std Book"/>
          <w:b/>
          <w:bCs/>
          <w:color w:val="B3936D"/>
          <w:sz w:val="20"/>
          <w:szCs w:val="20"/>
          <w:lang w:eastAsia="en-US"/>
        </w:rPr>
        <w:t xml:space="preserve"> </w:t>
      </w:r>
      <w:proofErr w:type="spellStart"/>
      <w:r w:rsidR="003E7D5D" w:rsidRPr="7CDA2B60">
        <w:rPr>
          <w:rFonts w:ascii="ITC Franklin Gothic Std Book" w:eastAsia="ITC Franklin Gothic Std Book" w:hAnsi="ITC Franklin Gothic Std Book" w:cs="ITC Franklin Gothic Std Book"/>
          <w:b/>
          <w:bCs/>
          <w:color w:val="B3936D"/>
          <w:sz w:val="20"/>
          <w:szCs w:val="20"/>
          <w:lang w:eastAsia="en-US"/>
        </w:rPr>
        <w:t>Vaya</w:t>
      </w:r>
      <w:proofErr w:type="spellEnd"/>
      <w:r w:rsidR="003E7D5D" w:rsidRPr="7CDA2B60">
        <w:rPr>
          <w:rFonts w:ascii="ITC Franklin Gothic Std Book" w:eastAsia="ITC Franklin Gothic Std Book" w:hAnsi="ITC Franklin Gothic Std Book" w:cs="ITC Franklin Gothic Std Book"/>
          <w:color w:val="B3936D"/>
          <w:sz w:val="20"/>
          <w:szCs w:val="20"/>
          <w:lang w:eastAsia="en-US"/>
        </w:rPr>
        <w:t>! </w:t>
      </w:r>
      <w:r w:rsidR="003E7D5D" w:rsidRPr="7CDA2B60">
        <w:rPr>
          <w:rFonts w:ascii="ITC Franklin Gothic Std Book" w:eastAsia="ITC Franklin Gothic Std Book" w:hAnsi="ITC Franklin Gothic Std Book" w:cs="ITC Franklin Gothic Std Book"/>
          <w:b/>
          <w:bCs/>
          <w:color w:val="B3936D"/>
          <w:sz w:val="20"/>
          <w:szCs w:val="20"/>
          <w:lang w:eastAsia="en-US"/>
        </w:rPr>
        <w:t>Breakfast: Bold Flavours to Start Your Day</w:t>
      </w:r>
    </w:p>
    <w:p w14:paraId="35075E8F" w14:textId="449F2A02" w:rsidR="32A87056" w:rsidRDefault="32A87056" w:rsidP="7CDA2B60">
      <w:pPr>
        <w:pStyle w:val="paragraph"/>
        <w:spacing w:before="0" w:beforeAutospacing="0" w:after="0" w:afterAutospacing="0"/>
        <w:jc w:val="both"/>
        <w:rPr>
          <w:rFonts w:ascii="ITC Franklin Gothic Std Book" w:eastAsia="ITC Franklin Gothic Std Book" w:hAnsi="ITC Franklin Gothic Std Book" w:cs="ITC Franklin Gothic Std Book"/>
          <w:sz w:val="20"/>
          <w:szCs w:val="20"/>
          <w:lang w:eastAsia="en-US"/>
        </w:rPr>
      </w:pPr>
      <w:r w:rsidRPr="7CDA2B60">
        <w:rPr>
          <w:rFonts w:ascii="ITC Franklin Gothic Std Book" w:eastAsia="ITC Franklin Gothic Std Book" w:hAnsi="ITC Franklin Gothic Std Book" w:cs="ITC Franklin Gothic Std Book"/>
          <w:sz w:val="20"/>
          <w:szCs w:val="20"/>
          <w:lang w:eastAsia="en-US"/>
        </w:rPr>
        <w:t xml:space="preserve">Start your day with a delightful variety of traditional and creative dishes at Breakfast at </w:t>
      </w:r>
      <w:proofErr w:type="spellStart"/>
      <w:r w:rsidRPr="7CDA2B60">
        <w:rPr>
          <w:rFonts w:ascii="ITC Franklin Gothic Std Book" w:eastAsia="ITC Franklin Gothic Std Book" w:hAnsi="ITC Franklin Gothic Std Book" w:cs="ITC Franklin Gothic Std Book"/>
          <w:sz w:val="20"/>
          <w:szCs w:val="20"/>
          <w:lang w:eastAsia="en-US"/>
        </w:rPr>
        <w:t>Vaya</w:t>
      </w:r>
      <w:proofErr w:type="spellEnd"/>
      <w:r w:rsidRPr="7CDA2B60">
        <w:rPr>
          <w:rFonts w:ascii="ITC Franklin Gothic Std Book" w:eastAsia="ITC Franklin Gothic Std Book" w:hAnsi="ITC Franklin Gothic Std Book" w:cs="ITC Franklin Gothic Std Book"/>
          <w:sz w:val="20"/>
          <w:szCs w:val="20"/>
          <w:lang w:eastAsia="en-US"/>
        </w:rPr>
        <w:t xml:space="preserve">!. From classic egg dishes prepared to your liking, to our signature </w:t>
      </w:r>
      <w:proofErr w:type="spellStart"/>
      <w:r w:rsidRPr="7CDA2B60">
        <w:rPr>
          <w:rFonts w:ascii="ITC Franklin Gothic Std Book" w:eastAsia="ITC Franklin Gothic Std Book" w:hAnsi="ITC Franklin Gothic Std Book" w:cs="ITC Franklin Gothic Std Book"/>
          <w:sz w:val="20"/>
          <w:szCs w:val="20"/>
          <w:lang w:eastAsia="en-US"/>
        </w:rPr>
        <w:t>Vayadictine</w:t>
      </w:r>
      <w:proofErr w:type="spellEnd"/>
      <w:r w:rsidRPr="7CDA2B60">
        <w:rPr>
          <w:rFonts w:ascii="ITC Franklin Gothic Std Book" w:eastAsia="ITC Franklin Gothic Std Book" w:hAnsi="ITC Franklin Gothic Std Book" w:cs="ITC Franklin Gothic Std Book"/>
          <w:sz w:val="20"/>
          <w:szCs w:val="20"/>
          <w:lang w:eastAsia="en-US"/>
        </w:rPr>
        <w:t xml:space="preserve"> and Huevos Rancheros, there's something for everyone. If you're looking for a twist, try the </w:t>
      </w:r>
      <w:proofErr w:type="spellStart"/>
      <w:r w:rsidRPr="7CDA2B60">
        <w:rPr>
          <w:rFonts w:ascii="ITC Franklin Gothic Std Book" w:eastAsia="ITC Franklin Gothic Std Book" w:hAnsi="ITC Franklin Gothic Std Book" w:cs="ITC Franklin Gothic Std Book"/>
          <w:sz w:val="20"/>
          <w:szCs w:val="20"/>
          <w:lang w:eastAsia="en-US"/>
        </w:rPr>
        <w:t>Twistshuka</w:t>
      </w:r>
      <w:proofErr w:type="spellEnd"/>
      <w:r w:rsidRPr="7CDA2B60">
        <w:rPr>
          <w:rFonts w:ascii="ITC Franklin Gothic Std Book" w:eastAsia="ITC Franklin Gothic Std Book" w:hAnsi="ITC Franklin Gothic Std Book" w:cs="ITC Franklin Gothic Std Book"/>
          <w:sz w:val="20"/>
          <w:szCs w:val="20"/>
          <w:lang w:eastAsia="en-US"/>
        </w:rPr>
        <w:t xml:space="preserve">, a </w:t>
      </w:r>
      <w:proofErr w:type="spellStart"/>
      <w:r w:rsidRPr="7CDA2B60">
        <w:rPr>
          <w:rFonts w:ascii="ITC Franklin Gothic Std Book" w:eastAsia="ITC Franklin Gothic Std Book" w:hAnsi="ITC Franklin Gothic Std Book" w:cs="ITC Franklin Gothic Std Book"/>
          <w:sz w:val="20"/>
          <w:szCs w:val="20"/>
          <w:lang w:eastAsia="en-US"/>
        </w:rPr>
        <w:t>flavorful</w:t>
      </w:r>
      <w:proofErr w:type="spellEnd"/>
      <w:r w:rsidRPr="7CDA2B60">
        <w:rPr>
          <w:rFonts w:ascii="ITC Franklin Gothic Std Book" w:eastAsia="ITC Franklin Gothic Std Book" w:hAnsi="ITC Franklin Gothic Std Book" w:cs="ITC Franklin Gothic Std Book"/>
          <w:sz w:val="20"/>
          <w:szCs w:val="20"/>
          <w:lang w:eastAsia="en-US"/>
        </w:rPr>
        <w:t xml:space="preserve"> spiced egg dish with chipotle. And if you're vegetarian or vegan, we have several tasty options just for you. Fuel your day with a satisfying breakfast at </w:t>
      </w:r>
      <w:proofErr w:type="spellStart"/>
      <w:r w:rsidRPr="7CDA2B60">
        <w:rPr>
          <w:rFonts w:ascii="ITC Franklin Gothic Std Book" w:eastAsia="ITC Franklin Gothic Std Book" w:hAnsi="ITC Franklin Gothic Std Book" w:cs="ITC Franklin Gothic Std Book"/>
          <w:sz w:val="20"/>
          <w:szCs w:val="20"/>
          <w:lang w:eastAsia="en-US"/>
        </w:rPr>
        <w:t>Vaya</w:t>
      </w:r>
      <w:proofErr w:type="spellEnd"/>
      <w:r w:rsidRPr="7CDA2B60">
        <w:rPr>
          <w:rFonts w:ascii="ITC Franklin Gothic Std Book" w:eastAsia="ITC Franklin Gothic Std Book" w:hAnsi="ITC Franklin Gothic Std Book" w:cs="ITC Franklin Gothic Std Book"/>
          <w:sz w:val="20"/>
          <w:szCs w:val="20"/>
          <w:lang w:eastAsia="en-US"/>
        </w:rPr>
        <w:t>!.</w:t>
      </w:r>
    </w:p>
    <w:p w14:paraId="48E1EF59" w14:textId="365E5422" w:rsidR="7CDA2B60" w:rsidRDefault="7CDA2B60" w:rsidP="7CDA2B60">
      <w:pPr>
        <w:pStyle w:val="paragraph"/>
        <w:spacing w:before="0" w:beforeAutospacing="0" w:after="0" w:afterAutospacing="0"/>
        <w:jc w:val="both"/>
        <w:rPr>
          <w:rFonts w:ascii="ITC Franklin Gothic Std Book" w:eastAsia="ITC Franklin Gothic Std Book" w:hAnsi="ITC Franklin Gothic Std Book" w:cs="ITC Franklin Gothic Std Book"/>
          <w:sz w:val="20"/>
          <w:szCs w:val="20"/>
          <w:lang w:eastAsia="en-US"/>
        </w:rPr>
      </w:pPr>
    </w:p>
    <w:p w14:paraId="41771E32" w14:textId="77777777" w:rsidR="003E7D5D" w:rsidRPr="004C6DA0" w:rsidRDefault="003E7D5D"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lastRenderedPageBreak/>
        <w:t>Price:</w:t>
      </w:r>
      <w:r w:rsidRPr="4139D3BC">
        <w:rPr>
          <w:rFonts w:ascii="ITC Franklin Gothic Std Book" w:eastAsia="ITC Franklin Gothic Std Book" w:hAnsi="ITC Franklin Gothic Std Book" w:cs="ITC Franklin Gothic Std Book"/>
          <w:color w:val="000000" w:themeColor="accent3"/>
          <w:sz w:val="20"/>
          <w:szCs w:val="20"/>
        </w:rPr>
        <w:t xml:space="preserve"> QAR 150 per person </w:t>
      </w:r>
    </w:p>
    <w:p w14:paraId="11CE33BE" w14:textId="399B5901" w:rsidR="003E7D5D" w:rsidRPr="004C6DA0" w:rsidRDefault="003E7D5D"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Timings</w:t>
      </w:r>
      <w:r w:rsidRPr="7CDA2B60">
        <w:rPr>
          <w:rFonts w:ascii="ITC Franklin Gothic Std Book" w:eastAsia="ITC Franklin Gothic Std Book" w:hAnsi="ITC Franklin Gothic Std Book" w:cs="ITC Franklin Gothic Std Book"/>
          <w:color w:val="000000" w:themeColor="accent3"/>
          <w:sz w:val="20"/>
          <w:szCs w:val="20"/>
        </w:rPr>
        <w:t xml:space="preserve">: </w:t>
      </w:r>
      <w:r w:rsidR="001F2EEA">
        <w:rPr>
          <w:rFonts w:ascii="ITC Franklin Gothic Std Book" w:eastAsia="ITC Franklin Gothic Std Book" w:hAnsi="ITC Franklin Gothic Std Book" w:cs="ITC Franklin Gothic Std Book"/>
          <w:color w:val="000000" w:themeColor="accent3"/>
          <w:sz w:val="20"/>
          <w:szCs w:val="20"/>
        </w:rPr>
        <w:t>Until Holy Month of Ramadan</w:t>
      </w:r>
      <w:r w:rsidR="001F2EEA"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Weekdays 7</w:t>
      </w:r>
      <w:r w:rsidR="7F1829BA"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am – 11</w:t>
      </w:r>
      <w:r w:rsidR="5A71CAA8"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am, Weekends 7</w:t>
      </w:r>
      <w:r w:rsidR="59FF6451"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am – 1</w:t>
      </w:r>
      <w:r w:rsidR="3279CDDF"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pm</w:t>
      </w:r>
    </w:p>
    <w:p w14:paraId="2EA3AFC1" w14:textId="77777777" w:rsidR="003E7D5D" w:rsidRPr="004C6DA0" w:rsidRDefault="003E7D5D" w:rsidP="4139D3BC">
      <w:pPr>
        <w:contextualSpacing/>
        <w:jc w:val="both"/>
        <w:rPr>
          <w:rFonts w:ascii="ITC Franklin Gothic Std Book" w:eastAsia="ITC Franklin Gothic Std Book" w:hAnsi="ITC Franklin Gothic Std Book" w:cs="ITC Franklin Gothic Std Book"/>
          <w:b/>
          <w:bCs/>
          <w:color w:val="000000" w:themeColor="text1"/>
          <w:sz w:val="20"/>
          <w:szCs w:val="20"/>
          <w:u w:val="single"/>
        </w:rPr>
      </w:pPr>
      <w:r w:rsidRPr="4139D3BC">
        <w:rPr>
          <w:rFonts w:ascii="ITC Franklin Gothic Std Book" w:eastAsia="ITC Franklin Gothic Std Book" w:hAnsi="ITC Franklin Gothic Std Book" w:cs="ITC Franklin Gothic Std Book"/>
          <w:b/>
          <w:bCs/>
          <w:color w:val="000000" w:themeColor="accent3"/>
          <w:sz w:val="20"/>
          <w:szCs w:val="20"/>
        </w:rPr>
        <w:t>Location</w:t>
      </w:r>
      <w:r w:rsidRPr="4139D3BC">
        <w:rPr>
          <w:rFonts w:ascii="ITC Franklin Gothic Std Book" w:eastAsia="ITC Franklin Gothic Std Book" w:hAnsi="ITC Franklin Gothic Std Book" w:cs="ITC Franklin Gothic Std Book"/>
          <w:color w:val="000000" w:themeColor="accent3"/>
          <w:sz w:val="20"/>
          <w:szCs w:val="20"/>
        </w:rPr>
        <w:t xml:space="preserve">: </w:t>
      </w:r>
      <w:proofErr w:type="spellStart"/>
      <w:r w:rsidRPr="4139D3BC">
        <w:rPr>
          <w:rFonts w:ascii="ITC Franklin Gothic Std Book" w:eastAsia="ITC Franklin Gothic Std Book" w:hAnsi="ITC Franklin Gothic Std Book" w:cs="ITC Franklin Gothic Std Book"/>
          <w:color w:val="000000" w:themeColor="accent3"/>
          <w:sz w:val="20"/>
          <w:szCs w:val="20"/>
        </w:rPr>
        <w:t>Vaya</w:t>
      </w:r>
      <w:proofErr w:type="spellEnd"/>
      <w:r w:rsidRPr="4139D3BC">
        <w:rPr>
          <w:rFonts w:ascii="ITC Franklin Gothic Std Book" w:eastAsia="ITC Franklin Gothic Std Book" w:hAnsi="ITC Franklin Gothic Std Book" w:cs="ITC Franklin Gothic Std Book"/>
          <w:color w:val="000000" w:themeColor="accent3"/>
          <w:sz w:val="20"/>
          <w:szCs w:val="20"/>
        </w:rPr>
        <w:t>!, Level 1, Fairmont Doha</w:t>
      </w:r>
    </w:p>
    <w:p w14:paraId="589A4DA3" w14:textId="77777777" w:rsidR="003E7D5D" w:rsidRPr="004C6DA0" w:rsidRDefault="003E7D5D" w:rsidP="4139D3BC">
      <w:pPr>
        <w:contextualSpacing/>
        <w:jc w:val="both"/>
        <w:rPr>
          <w:rStyle w:val="Hyperlink"/>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 xml:space="preserve">For bookings: </w:t>
      </w:r>
      <w:r w:rsidRPr="7CDA2B60">
        <w:rPr>
          <w:rFonts w:ascii="ITC Franklin Gothic Std Book" w:eastAsia="ITC Franklin Gothic Std Book" w:hAnsi="ITC Franklin Gothic Std Book" w:cs="ITC Franklin Gothic Std Book"/>
          <w:color w:val="000000" w:themeColor="accent3"/>
          <w:sz w:val="20"/>
          <w:szCs w:val="20"/>
        </w:rPr>
        <w:t>+974 4030 7200 or email</w:t>
      </w:r>
      <w:r w:rsidRPr="7CDA2B60">
        <w:rPr>
          <w:rFonts w:ascii="ITC Franklin Gothic Std Book" w:eastAsia="ITC Franklin Gothic Std Book" w:hAnsi="ITC Franklin Gothic Std Book" w:cs="ITC Franklin Gothic Std Book"/>
          <w:b/>
          <w:bCs/>
          <w:color w:val="000000" w:themeColor="accent3"/>
          <w:sz w:val="20"/>
          <w:szCs w:val="20"/>
        </w:rPr>
        <w:t xml:space="preserve"> </w:t>
      </w:r>
      <w:hyperlink r:id="rId19">
        <w:r w:rsidRPr="7CDA2B60">
          <w:rPr>
            <w:rStyle w:val="Hyperlink"/>
            <w:rFonts w:ascii="ITC Franklin Gothic Std Book" w:eastAsia="ITC Franklin Gothic Std Book" w:hAnsi="ITC Franklin Gothic Std Book" w:cs="ITC Franklin Gothic Std Book"/>
            <w:sz w:val="20"/>
            <w:szCs w:val="20"/>
          </w:rPr>
          <w:t>dining.doha@fairmont.com</w:t>
        </w:r>
      </w:hyperlink>
    </w:p>
    <w:p w14:paraId="6F1CC456" w14:textId="1DEDB88E" w:rsidR="7CDA2B60" w:rsidRDefault="7CDA2B60" w:rsidP="7CDA2B60">
      <w:pPr>
        <w:contextualSpacing/>
        <w:jc w:val="both"/>
        <w:rPr>
          <w:rFonts w:ascii="ITC Franklin Gothic Std Book" w:eastAsia="ITC Franklin Gothic Std Book" w:hAnsi="ITC Franklin Gothic Std Book" w:cs="ITC Franklin Gothic Std Book"/>
          <w:sz w:val="20"/>
          <w:szCs w:val="20"/>
        </w:rPr>
      </w:pPr>
    </w:p>
    <w:p w14:paraId="468BADDD" w14:textId="77777777" w:rsidR="008406A9" w:rsidRDefault="008406A9" w:rsidP="4139D3BC">
      <w:pPr>
        <w:contextualSpacing/>
        <w:jc w:val="both"/>
        <w:rPr>
          <w:rFonts w:ascii="ITC Franklin Gothic Std Book" w:eastAsia="ITC Franklin Gothic Std Book" w:hAnsi="ITC Franklin Gothic Std Book" w:cs="ITC Franklin Gothic Std Book"/>
          <w:b/>
          <w:bCs/>
          <w:color w:val="B3946D" w:themeColor="accent1"/>
          <w:sz w:val="20"/>
          <w:szCs w:val="20"/>
        </w:rPr>
      </w:pPr>
    </w:p>
    <w:p w14:paraId="713412F6" w14:textId="5A72227D" w:rsidR="003E7D5D" w:rsidRPr="004C6DA0" w:rsidRDefault="5A7A5571" w:rsidP="3E07E73A">
      <w:pPr>
        <w:contextualSpacing/>
        <w:jc w:val="both"/>
        <w:rPr>
          <w:rFonts w:ascii="ITC Franklin Gothic Std Book" w:eastAsia="ITC Franklin Gothic Std Book" w:hAnsi="ITC Franklin Gothic Std Book" w:cs="ITC Franklin Gothic Std Book"/>
          <w:b/>
          <w:bCs/>
          <w:color w:val="B3946D" w:themeColor="accent1"/>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Fonts w:ascii="ITC Franklin Gothic Std Book" w:eastAsia="ITC Franklin Gothic Std Book" w:hAnsi="ITC Franklin Gothic Std Book" w:cs="ITC Franklin Gothic Std Book"/>
          <w:b/>
          <w:bCs/>
          <w:color w:val="B3936D"/>
          <w:sz w:val="20"/>
          <w:szCs w:val="20"/>
        </w:rPr>
        <w:t xml:space="preserve"> </w:t>
      </w:r>
      <w:proofErr w:type="spellStart"/>
      <w:r w:rsidR="003E7D5D" w:rsidRPr="7CDA2B60">
        <w:rPr>
          <w:rFonts w:ascii="ITC Franklin Gothic Std Book" w:eastAsia="ITC Franklin Gothic Std Book" w:hAnsi="ITC Franklin Gothic Std Book" w:cs="ITC Franklin Gothic Std Book"/>
          <w:b/>
          <w:bCs/>
          <w:color w:val="B3936D"/>
          <w:sz w:val="20"/>
          <w:szCs w:val="20"/>
        </w:rPr>
        <w:t>Vaya</w:t>
      </w:r>
      <w:proofErr w:type="spellEnd"/>
      <w:r w:rsidR="003E7D5D" w:rsidRPr="7CDA2B60">
        <w:rPr>
          <w:rFonts w:ascii="ITC Franklin Gothic Std Book" w:eastAsia="ITC Franklin Gothic Std Book" w:hAnsi="ITC Franklin Gothic Std Book" w:cs="ITC Franklin Gothic Std Book"/>
          <w:b/>
          <w:bCs/>
          <w:color w:val="B3936D"/>
          <w:sz w:val="20"/>
          <w:szCs w:val="20"/>
        </w:rPr>
        <w:t>! Business Lunch: A Moment to Share and Savour</w:t>
      </w:r>
    </w:p>
    <w:p w14:paraId="458A131B" w14:textId="19965F08" w:rsidR="217E4554" w:rsidRDefault="217E4554" w:rsidP="7CDA2B60">
      <w:pPr>
        <w:contextualSpacing/>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sz w:val="20"/>
          <w:szCs w:val="20"/>
        </w:rPr>
        <w:t xml:space="preserve">Join us for </w:t>
      </w:r>
      <w:proofErr w:type="spellStart"/>
      <w:r w:rsidRPr="7CDA2B60">
        <w:rPr>
          <w:rFonts w:ascii="ITC Franklin Gothic Std Book" w:eastAsia="ITC Franklin Gothic Std Book" w:hAnsi="ITC Franklin Gothic Std Book" w:cs="ITC Franklin Gothic Std Book"/>
          <w:sz w:val="20"/>
          <w:szCs w:val="20"/>
        </w:rPr>
        <w:t>Vaya</w:t>
      </w:r>
      <w:proofErr w:type="spellEnd"/>
      <w:r w:rsidRPr="7CDA2B60">
        <w:rPr>
          <w:rFonts w:ascii="ITC Franklin Gothic Std Book" w:eastAsia="ITC Franklin Gothic Std Book" w:hAnsi="ITC Franklin Gothic Std Book" w:cs="ITC Franklin Gothic Std Book"/>
          <w:sz w:val="20"/>
          <w:szCs w:val="20"/>
        </w:rPr>
        <w:t>!'s Business Lunch and immerse yourself in the vibrant culture of Latin America while creating unforgettable memories with your friends, colleagues, and loved ones. Enjoy a two-course meal featuring delicious sharing-style appetizers and a choice of succulent South American meat, seafood, or vegetarian main course options, perfect for bonding over a delightful gastronomic experience.</w:t>
      </w:r>
    </w:p>
    <w:p w14:paraId="1FC21143" w14:textId="77777777" w:rsidR="003E7D5D" w:rsidRPr="004C6DA0" w:rsidRDefault="003E7D5D" w:rsidP="4139D3BC">
      <w:pPr>
        <w:contextualSpacing/>
        <w:jc w:val="both"/>
        <w:rPr>
          <w:rFonts w:ascii="ITC Franklin Gothic Std Book" w:eastAsia="ITC Franklin Gothic Std Book" w:hAnsi="ITC Franklin Gothic Std Book" w:cs="ITC Franklin Gothic Std Book"/>
          <w:b/>
          <w:bCs/>
          <w:sz w:val="20"/>
          <w:szCs w:val="20"/>
        </w:rPr>
      </w:pPr>
    </w:p>
    <w:p w14:paraId="731CE7F7" w14:textId="77777777" w:rsidR="003E7D5D" w:rsidRPr="004C6DA0" w:rsidRDefault="003E7D5D" w:rsidP="4139D3BC">
      <w:pPr>
        <w:contextualSpacing/>
        <w:jc w:val="both"/>
        <w:rPr>
          <w:rFonts w:ascii="ITC Franklin Gothic Std Book" w:eastAsia="ITC Franklin Gothic Std Book" w:hAnsi="ITC Franklin Gothic Std Book" w:cs="ITC Franklin Gothic Std Book"/>
          <w:b/>
          <w:bCs/>
          <w:sz w:val="20"/>
          <w:szCs w:val="20"/>
        </w:rPr>
      </w:pPr>
      <w:r w:rsidRPr="4139D3BC">
        <w:rPr>
          <w:rFonts w:ascii="ITC Franklin Gothic Std Book" w:eastAsia="ITC Franklin Gothic Std Book" w:hAnsi="ITC Franklin Gothic Std Book" w:cs="ITC Franklin Gothic Std Book"/>
          <w:b/>
          <w:bCs/>
          <w:sz w:val="20"/>
          <w:szCs w:val="20"/>
        </w:rPr>
        <w:t xml:space="preserve">Price: </w:t>
      </w:r>
      <w:r w:rsidRPr="4139D3BC">
        <w:rPr>
          <w:rFonts w:ascii="ITC Franklin Gothic Std Book" w:eastAsia="ITC Franklin Gothic Std Book" w:hAnsi="ITC Franklin Gothic Std Book" w:cs="ITC Franklin Gothic Std Book"/>
          <w:sz w:val="20"/>
          <w:szCs w:val="20"/>
        </w:rPr>
        <w:t>QAR 120</w:t>
      </w:r>
      <w:r w:rsidRPr="4139D3BC">
        <w:rPr>
          <w:rFonts w:ascii="ITC Franklin Gothic Std Book" w:eastAsia="ITC Franklin Gothic Std Book" w:hAnsi="ITC Franklin Gothic Std Book" w:cs="ITC Franklin Gothic Std Book"/>
          <w:b/>
          <w:bCs/>
          <w:sz w:val="20"/>
          <w:szCs w:val="20"/>
        </w:rPr>
        <w:t xml:space="preserve"> </w:t>
      </w:r>
      <w:r w:rsidRPr="4139D3BC">
        <w:rPr>
          <w:rFonts w:ascii="ITC Franklin Gothic Std Book" w:eastAsia="ITC Franklin Gothic Std Book" w:hAnsi="ITC Franklin Gothic Std Book" w:cs="ITC Franklin Gothic Std Book"/>
          <w:sz w:val="20"/>
          <w:szCs w:val="20"/>
        </w:rPr>
        <w:t>per person</w:t>
      </w:r>
      <w:r w:rsidRPr="4139D3BC">
        <w:rPr>
          <w:rFonts w:ascii="ITC Franklin Gothic Std Book" w:eastAsia="ITC Franklin Gothic Std Book" w:hAnsi="ITC Franklin Gothic Std Book" w:cs="ITC Franklin Gothic Std Book"/>
          <w:b/>
          <w:bCs/>
          <w:sz w:val="20"/>
          <w:szCs w:val="20"/>
        </w:rPr>
        <w:t xml:space="preserve"> </w:t>
      </w:r>
      <w:r w:rsidRPr="4139D3BC">
        <w:rPr>
          <w:rFonts w:ascii="ITC Franklin Gothic Std Book" w:eastAsia="ITC Franklin Gothic Std Book" w:hAnsi="ITC Franklin Gothic Std Book" w:cs="ITC Franklin Gothic Std Book"/>
          <w:sz w:val="20"/>
          <w:szCs w:val="20"/>
        </w:rPr>
        <w:t>for two courses</w:t>
      </w:r>
    </w:p>
    <w:p w14:paraId="36FBEA83" w14:textId="15C6A7E5" w:rsidR="003E7D5D" w:rsidRPr="004C6DA0" w:rsidRDefault="003E7D5D" w:rsidP="4139D3BC">
      <w:pPr>
        <w:contextualSpacing/>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b/>
          <w:bCs/>
          <w:sz w:val="20"/>
          <w:szCs w:val="20"/>
        </w:rPr>
        <w:t xml:space="preserve">Timings: </w:t>
      </w:r>
      <w:r w:rsidRPr="7CDA2B60">
        <w:rPr>
          <w:rFonts w:ascii="ITC Franklin Gothic Std Book" w:eastAsia="ITC Franklin Gothic Std Book" w:hAnsi="ITC Franklin Gothic Std Book" w:cs="ITC Franklin Gothic Std Book"/>
          <w:sz w:val="20"/>
          <w:szCs w:val="20"/>
        </w:rPr>
        <w:t xml:space="preserve"> </w:t>
      </w:r>
      <w:r w:rsidR="001F2EEA">
        <w:rPr>
          <w:rFonts w:ascii="ITC Franklin Gothic Std Book" w:eastAsia="ITC Franklin Gothic Std Book" w:hAnsi="ITC Franklin Gothic Std Book" w:cs="ITC Franklin Gothic Std Book"/>
          <w:color w:val="000000" w:themeColor="accent3"/>
          <w:sz w:val="20"/>
          <w:szCs w:val="20"/>
        </w:rPr>
        <w:t>Until Holy Month of Ramadan</w:t>
      </w:r>
      <w:r w:rsidR="001F2EEA" w:rsidRPr="7CDA2B60">
        <w:rPr>
          <w:rFonts w:ascii="ITC Franklin Gothic Std Book" w:eastAsia="ITC Franklin Gothic Std Book" w:hAnsi="ITC Franklin Gothic Std Book" w:cs="ITC Franklin Gothic Std Book"/>
          <w:sz w:val="20"/>
          <w:szCs w:val="20"/>
        </w:rPr>
        <w:t xml:space="preserve"> </w:t>
      </w:r>
      <w:r w:rsidRPr="7CDA2B60">
        <w:rPr>
          <w:rFonts w:ascii="ITC Franklin Gothic Std Book" w:eastAsia="ITC Franklin Gothic Std Book" w:hAnsi="ITC Franklin Gothic Std Book" w:cs="ITC Franklin Gothic Std Book"/>
          <w:sz w:val="20"/>
          <w:szCs w:val="20"/>
        </w:rPr>
        <w:t>Sunday – Thursday, 12</w:t>
      </w:r>
      <w:r w:rsidR="628B63D6" w:rsidRPr="7CDA2B60">
        <w:rPr>
          <w:rFonts w:ascii="ITC Franklin Gothic Std Book" w:eastAsia="ITC Franklin Gothic Std Book" w:hAnsi="ITC Franklin Gothic Std Book" w:cs="ITC Franklin Gothic Std Book"/>
          <w:sz w:val="20"/>
          <w:szCs w:val="20"/>
        </w:rPr>
        <w:t xml:space="preserve"> </w:t>
      </w:r>
      <w:r w:rsidRPr="7CDA2B60">
        <w:rPr>
          <w:rFonts w:ascii="ITC Franklin Gothic Std Book" w:eastAsia="ITC Franklin Gothic Std Book" w:hAnsi="ITC Franklin Gothic Std Book" w:cs="ITC Franklin Gothic Std Book"/>
          <w:sz w:val="20"/>
          <w:szCs w:val="20"/>
        </w:rPr>
        <w:t>pm – 4</w:t>
      </w:r>
      <w:r w:rsidR="6DB44541" w:rsidRPr="7CDA2B60">
        <w:rPr>
          <w:rFonts w:ascii="ITC Franklin Gothic Std Book" w:eastAsia="ITC Franklin Gothic Std Book" w:hAnsi="ITC Franklin Gothic Std Book" w:cs="ITC Franklin Gothic Std Book"/>
          <w:sz w:val="20"/>
          <w:szCs w:val="20"/>
        </w:rPr>
        <w:t xml:space="preserve"> </w:t>
      </w:r>
      <w:r w:rsidRPr="7CDA2B60">
        <w:rPr>
          <w:rFonts w:ascii="ITC Franklin Gothic Std Book" w:eastAsia="ITC Franklin Gothic Std Book" w:hAnsi="ITC Franklin Gothic Std Book" w:cs="ITC Franklin Gothic Std Book"/>
          <w:sz w:val="20"/>
          <w:szCs w:val="20"/>
        </w:rPr>
        <w:t xml:space="preserve">pm </w:t>
      </w:r>
    </w:p>
    <w:p w14:paraId="79608020" w14:textId="77777777" w:rsidR="003E7D5D" w:rsidRPr="004C6DA0" w:rsidRDefault="003E7D5D" w:rsidP="4139D3BC">
      <w:pPr>
        <w:contextualSpacing/>
        <w:jc w:val="both"/>
        <w:rPr>
          <w:rFonts w:ascii="ITC Franklin Gothic Std Book" w:eastAsia="ITC Franklin Gothic Std Book" w:hAnsi="ITC Franklin Gothic Std Book" w:cs="ITC Franklin Gothic Std Book"/>
          <w:sz w:val="20"/>
          <w:szCs w:val="20"/>
        </w:rPr>
      </w:pPr>
      <w:r w:rsidRPr="4139D3BC">
        <w:rPr>
          <w:rFonts w:ascii="ITC Franklin Gothic Std Book" w:eastAsia="ITC Franklin Gothic Std Book" w:hAnsi="ITC Franklin Gothic Std Book" w:cs="ITC Franklin Gothic Std Book"/>
          <w:b/>
          <w:bCs/>
          <w:sz w:val="20"/>
          <w:szCs w:val="20"/>
        </w:rPr>
        <w:t xml:space="preserve">Location: </w:t>
      </w:r>
      <w:proofErr w:type="spellStart"/>
      <w:r w:rsidRPr="4139D3BC">
        <w:rPr>
          <w:rFonts w:ascii="ITC Franklin Gothic Std Book" w:eastAsia="ITC Franklin Gothic Std Book" w:hAnsi="ITC Franklin Gothic Std Book" w:cs="ITC Franklin Gothic Std Book"/>
          <w:sz w:val="20"/>
          <w:szCs w:val="20"/>
        </w:rPr>
        <w:t>Vaya</w:t>
      </w:r>
      <w:proofErr w:type="spellEnd"/>
      <w:r w:rsidRPr="4139D3BC">
        <w:rPr>
          <w:rFonts w:ascii="ITC Franklin Gothic Std Book" w:eastAsia="ITC Franklin Gothic Std Book" w:hAnsi="ITC Franklin Gothic Std Book" w:cs="ITC Franklin Gothic Std Book"/>
          <w:sz w:val="20"/>
          <w:szCs w:val="20"/>
        </w:rPr>
        <w:t xml:space="preserve">!, </w:t>
      </w:r>
      <w:r w:rsidRPr="4139D3BC">
        <w:rPr>
          <w:rFonts w:ascii="ITC Franklin Gothic Std Book" w:eastAsia="ITC Franklin Gothic Std Book" w:hAnsi="ITC Franklin Gothic Std Book" w:cs="ITC Franklin Gothic Std Book"/>
          <w:color w:val="000000" w:themeColor="accent3"/>
          <w:sz w:val="20"/>
          <w:szCs w:val="20"/>
        </w:rPr>
        <w:t xml:space="preserve">Level 1, </w:t>
      </w:r>
      <w:r w:rsidRPr="4139D3BC">
        <w:rPr>
          <w:rFonts w:ascii="ITC Franklin Gothic Std Book" w:eastAsia="ITC Franklin Gothic Std Book" w:hAnsi="ITC Franklin Gothic Std Book" w:cs="ITC Franklin Gothic Std Book"/>
          <w:sz w:val="20"/>
          <w:szCs w:val="20"/>
        </w:rPr>
        <w:t>Fairmont Doha</w:t>
      </w:r>
    </w:p>
    <w:p w14:paraId="10C32D74" w14:textId="13AD43D8" w:rsidR="007748EA" w:rsidRPr="004C6DA0" w:rsidRDefault="003E7D5D" w:rsidP="7CDA2B60">
      <w:pPr>
        <w:contextualSpacing/>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 xml:space="preserve">For bookings: </w:t>
      </w:r>
      <w:r w:rsidRPr="7CDA2B60">
        <w:rPr>
          <w:rFonts w:ascii="ITC Franklin Gothic Std Book" w:eastAsia="ITC Franklin Gothic Std Book" w:hAnsi="ITC Franklin Gothic Std Book" w:cs="ITC Franklin Gothic Std Book"/>
          <w:color w:val="000000" w:themeColor="accent3"/>
          <w:sz w:val="20"/>
          <w:szCs w:val="20"/>
        </w:rPr>
        <w:t>+974 4030 7200 or email</w:t>
      </w:r>
      <w:r w:rsidRPr="7CDA2B60">
        <w:rPr>
          <w:rFonts w:ascii="ITC Franklin Gothic Std Book" w:eastAsia="ITC Franklin Gothic Std Book" w:hAnsi="ITC Franklin Gothic Std Book" w:cs="ITC Franklin Gothic Std Book"/>
          <w:b/>
          <w:bCs/>
          <w:color w:val="000000" w:themeColor="accent3"/>
          <w:sz w:val="20"/>
          <w:szCs w:val="20"/>
        </w:rPr>
        <w:t xml:space="preserve"> </w:t>
      </w:r>
      <w:r w:rsidRPr="7CDA2B60">
        <w:rPr>
          <w:rFonts w:ascii="ITC Franklin Gothic Std Book" w:eastAsia="ITC Franklin Gothic Std Book" w:hAnsi="ITC Franklin Gothic Std Book" w:cs="ITC Franklin Gothic Std Book"/>
          <w:sz w:val="20"/>
          <w:szCs w:val="20"/>
        </w:rPr>
        <w:t>dining.doha@fairmont.</w:t>
      </w:r>
      <w:r w:rsidR="541C4CC4" w:rsidRPr="7CDA2B60">
        <w:rPr>
          <w:rFonts w:ascii="ITC Franklin Gothic Std Book" w:eastAsia="ITC Franklin Gothic Std Book" w:hAnsi="ITC Franklin Gothic Std Book" w:cs="ITC Franklin Gothic Std Book"/>
          <w:sz w:val="20"/>
          <w:szCs w:val="20"/>
        </w:rPr>
        <w:t>com</w:t>
      </w:r>
    </w:p>
    <w:p w14:paraId="00E8942E" w14:textId="28A99AD6" w:rsidR="00536AFC" w:rsidRDefault="00536AFC" w:rsidP="7CDA2B60">
      <w:pPr>
        <w:contextualSpacing/>
        <w:rPr>
          <w:rFonts w:ascii="ITC Franklin Gothic Std Book" w:eastAsia="ITC Franklin Gothic Std Book" w:hAnsi="ITC Franklin Gothic Std Book" w:cs="ITC Franklin Gothic Std Book"/>
          <w:b/>
          <w:bCs/>
          <w:color w:val="B3946D" w:themeColor="accent1"/>
          <w:sz w:val="20"/>
          <w:szCs w:val="20"/>
        </w:rPr>
      </w:pPr>
    </w:p>
    <w:p w14:paraId="32014AD8" w14:textId="77777777" w:rsidR="00536AFC" w:rsidRPr="004C6DA0" w:rsidRDefault="00536AFC" w:rsidP="4139D3BC">
      <w:pPr>
        <w:contextualSpacing/>
        <w:jc w:val="both"/>
        <w:rPr>
          <w:rFonts w:ascii="ITC Franklin Gothic Std Book" w:eastAsia="ITC Franklin Gothic Std Book" w:hAnsi="ITC Franklin Gothic Std Book" w:cs="ITC Franklin Gothic Std Book"/>
          <w:b/>
          <w:bCs/>
          <w:color w:val="B3946D" w:themeColor="accent1"/>
          <w:sz w:val="20"/>
          <w:szCs w:val="20"/>
        </w:rPr>
      </w:pPr>
    </w:p>
    <w:p w14:paraId="1BFCCFBC" w14:textId="01EA7B7C" w:rsidR="000437D3" w:rsidRPr="004C6DA0" w:rsidRDefault="2F26BE34" w:rsidP="3E07E73A">
      <w:pPr>
        <w:contextualSpacing/>
        <w:jc w:val="both"/>
        <w:rPr>
          <w:rFonts w:ascii="ITC Franklin Gothic Std Book" w:eastAsia="ITC Franklin Gothic Std Book" w:hAnsi="ITC Franklin Gothic Std Book" w:cs="ITC Franklin Gothic Std Book"/>
          <w:b/>
          <w:bCs/>
          <w:color w:val="B3946D" w:themeColor="accent1"/>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Fonts w:ascii="ITC Franklin Gothic Std Book" w:eastAsia="ITC Franklin Gothic Std Book" w:hAnsi="ITC Franklin Gothic Std Book" w:cs="ITC Franklin Gothic Std Book"/>
          <w:b/>
          <w:bCs/>
          <w:color w:val="B3936D"/>
          <w:sz w:val="20"/>
          <w:szCs w:val="20"/>
        </w:rPr>
        <w:t xml:space="preserve"> </w:t>
      </w:r>
      <w:proofErr w:type="spellStart"/>
      <w:r w:rsidR="00DC4A66" w:rsidRPr="7CDA2B60">
        <w:rPr>
          <w:rFonts w:ascii="ITC Franklin Gothic Std Book" w:eastAsia="ITC Franklin Gothic Std Book" w:hAnsi="ITC Franklin Gothic Std Book" w:cs="ITC Franklin Gothic Std Book"/>
          <w:b/>
          <w:bCs/>
          <w:color w:val="B3936D"/>
          <w:sz w:val="20"/>
          <w:szCs w:val="20"/>
        </w:rPr>
        <w:t>Provok</w:t>
      </w:r>
      <w:proofErr w:type="spellEnd"/>
      <w:r w:rsidR="00DC4A66" w:rsidRPr="7CDA2B60">
        <w:rPr>
          <w:rFonts w:ascii="ITC Franklin Gothic Std Book" w:eastAsia="ITC Franklin Gothic Std Book" w:hAnsi="ITC Franklin Gothic Std Book" w:cs="ITC Franklin Gothic Std Book"/>
          <w:b/>
          <w:bCs/>
          <w:color w:val="B3936D"/>
          <w:sz w:val="20"/>
          <w:szCs w:val="20"/>
        </w:rPr>
        <w:t xml:space="preserve"> So Chic Wednesday</w:t>
      </w:r>
      <w:r w:rsidR="00C4578F" w:rsidRPr="7CDA2B60">
        <w:rPr>
          <w:rFonts w:ascii="ITC Franklin Gothic Std Book" w:eastAsia="ITC Franklin Gothic Std Book" w:hAnsi="ITC Franklin Gothic Std Book" w:cs="ITC Franklin Gothic Std Book"/>
          <w:b/>
          <w:bCs/>
          <w:color w:val="B3936D"/>
          <w:sz w:val="20"/>
          <w:szCs w:val="20"/>
        </w:rPr>
        <w:t xml:space="preserve">  </w:t>
      </w:r>
    </w:p>
    <w:p w14:paraId="2AF16662" w14:textId="5EF6F3B3" w:rsidR="4F612F83" w:rsidRDefault="4F612F83" w:rsidP="7CDA2B60">
      <w:pPr>
        <w:shd w:val="clear" w:color="auto" w:fill="FFFFFF" w:themeFill="accent6"/>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sz w:val="20"/>
          <w:szCs w:val="20"/>
        </w:rPr>
        <w:t xml:space="preserve">Elevate your Wednesday evenings with So Chic at </w:t>
      </w:r>
      <w:proofErr w:type="spellStart"/>
      <w:r w:rsidRPr="7CDA2B60">
        <w:rPr>
          <w:rFonts w:ascii="ITC Franklin Gothic Std Book" w:eastAsia="ITC Franklin Gothic Std Book" w:hAnsi="ITC Franklin Gothic Std Book" w:cs="ITC Franklin Gothic Std Book"/>
          <w:sz w:val="20"/>
          <w:szCs w:val="20"/>
        </w:rPr>
        <w:t>Provok</w:t>
      </w:r>
      <w:proofErr w:type="spellEnd"/>
      <w:r w:rsidRPr="7CDA2B60">
        <w:rPr>
          <w:rFonts w:ascii="ITC Franklin Gothic Std Book" w:eastAsia="ITC Franklin Gothic Std Book" w:hAnsi="ITC Franklin Gothic Std Book" w:cs="ITC Franklin Gothic Std Book"/>
          <w:sz w:val="20"/>
          <w:szCs w:val="20"/>
        </w:rPr>
        <w:t xml:space="preserve">, where you can indulge in the finest of Korean and Japanese cultures. Delight in an exclusive sushi selection and </w:t>
      </w:r>
      <w:proofErr w:type="spellStart"/>
      <w:r w:rsidRPr="7CDA2B60">
        <w:rPr>
          <w:rFonts w:ascii="ITC Franklin Gothic Std Book" w:eastAsia="ITC Franklin Gothic Std Book" w:hAnsi="ITC Franklin Gothic Std Book" w:cs="ITC Franklin Gothic Std Book"/>
          <w:sz w:val="20"/>
          <w:szCs w:val="20"/>
        </w:rPr>
        <w:t>savor</w:t>
      </w:r>
      <w:proofErr w:type="spellEnd"/>
      <w:r w:rsidRPr="7CDA2B60">
        <w:rPr>
          <w:rFonts w:ascii="ITC Franklin Gothic Std Book" w:eastAsia="ITC Franklin Gothic Std Book" w:hAnsi="ITC Franklin Gothic Std Book" w:cs="ITC Franklin Gothic Std Book"/>
          <w:sz w:val="20"/>
          <w:szCs w:val="20"/>
        </w:rPr>
        <w:t xml:space="preserve"> Korean BBQ all night long, accompanied by complimentary Soju cocktails as a welcome drink. Move to the beats of the DJ playing all your </w:t>
      </w:r>
      <w:proofErr w:type="spellStart"/>
      <w:r w:rsidRPr="7CDA2B60">
        <w:rPr>
          <w:rFonts w:ascii="ITC Franklin Gothic Std Book" w:eastAsia="ITC Franklin Gothic Std Book" w:hAnsi="ITC Franklin Gothic Std Book" w:cs="ITC Franklin Gothic Std Book"/>
          <w:sz w:val="20"/>
          <w:szCs w:val="20"/>
        </w:rPr>
        <w:t>favorite</w:t>
      </w:r>
      <w:proofErr w:type="spellEnd"/>
      <w:r w:rsidRPr="7CDA2B60">
        <w:rPr>
          <w:rFonts w:ascii="ITC Franklin Gothic Std Book" w:eastAsia="ITC Franklin Gothic Std Book" w:hAnsi="ITC Franklin Gothic Std Book" w:cs="ITC Franklin Gothic Std Book"/>
          <w:sz w:val="20"/>
          <w:szCs w:val="20"/>
        </w:rPr>
        <w:t xml:space="preserve"> tunes, making it a stylish and unforgettable midweek experience.</w:t>
      </w:r>
    </w:p>
    <w:p w14:paraId="324445D5" w14:textId="0F0B7857" w:rsidR="7CDA2B60" w:rsidRDefault="7CDA2B60" w:rsidP="7CDA2B60">
      <w:pPr>
        <w:shd w:val="clear" w:color="auto" w:fill="FFFFFF" w:themeFill="accent6"/>
        <w:jc w:val="both"/>
        <w:rPr>
          <w:rFonts w:ascii="ITC Franklin Gothic Std Book" w:eastAsia="ITC Franklin Gothic Std Book" w:hAnsi="ITC Franklin Gothic Std Book" w:cs="ITC Franklin Gothic Std Book"/>
          <w:sz w:val="20"/>
          <w:szCs w:val="20"/>
        </w:rPr>
      </w:pPr>
    </w:p>
    <w:p w14:paraId="19C263DB" w14:textId="20253115" w:rsidR="000437D3" w:rsidRPr="004C6DA0" w:rsidRDefault="000437D3" w:rsidP="4139D3BC">
      <w:pPr>
        <w:shd w:val="clear" w:color="auto" w:fill="FFFFFF" w:themeFill="accent6"/>
        <w:jc w:val="both"/>
        <w:rPr>
          <w:rFonts w:ascii="ITC Franklin Gothic Std Book" w:eastAsia="ITC Franklin Gothic Std Book" w:hAnsi="ITC Franklin Gothic Std Book" w:cs="ITC Franklin Gothic Std Book"/>
          <w:sz w:val="20"/>
          <w:szCs w:val="20"/>
        </w:rPr>
      </w:pPr>
      <w:r w:rsidRPr="4139D3BC">
        <w:rPr>
          <w:rFonts w:ascii="ITC Franklin Gothic Std Book" w:eastAsia="ITC Franklin Gothic Std Book" w:hAnsi="ITC Franklin Gothic Std Book" w:cs="ITC Franklin Gothic Std Book"/>
          <w:b/>
          <w:bCs/>
          <w:sz w:val="20"/>
          <w:szCs w:val="20"/>
        </w:rPr>
        <w:t>Price</w:t>
      </w:r>
      <w:r w:rsidRPr="4139D3BC">
        <w:rPr>
          <w:rFonts w:ascii="ITC Franklin Gothic Std Book" w:eastAsia="ITC Franklin Gothic Std Book" w:hAnsi="ITC Franklin Gothic Std Book" w:cs="ITC Franklin Gothic Std Book"/>
          <w:sz w:val="20"/>
          <w:szCs w:val="20"/>
        </w:rPr>
        <w:t xml:space="preserve">: QAR </w:t>
      </w:r>
      <w:r w:rsidR="00243C69" w:rsidRPr="4139D3BC">
        <w:rPr>
          <w:rFonts w:ascii="ITC Franklin Gothic Std Book" w:eastAsia="ITC Franklin Gothic Std Book" w:hAnsi="ITC Franklin Gothic Std Book" w:cs="ITC Franklin Gothic Std Book"/>
          <w:sz w:val="20"/>
          <w:szCs w:val="20"/>
        </w:rPr>
        <w:t>225</w:t>
      </w:r>
      <w:r w:rsidRPr="4139D3BC">
        <w:rPr>
          <w:rFonts w:ascii="ITC Franklin Gothic Std Book" w:eastAsia="ITC Franklin Gothic Std Book" w:hAnsi="ITC Franklin Gothic Std Book" w:cs="ITC Franklin Gothic Std Book"/>
          <w:sz w:val="20"/>
          <w:szCs w:val="20"/>
        </w:rPr>
        <w:t xml:space="preserve"> per person</w:t>
      </w:r>
      <w:r w:rsidR="00536AFC" w:rsidRPr="4139D3BC">
        <w:rPr>
          <w:rFonts w:ascii="ITC Franklin Gothic Std Book" w:eastAsia="ITC Franklin Gothic Std Book" w:hAnsi="ITC Franklin Gothic Std Book" w:cs="ITC Franklin Gothic Std Book"/>
          <w:sz w:val="20"/>
          <w:szCs w:val="20"/>
        </w:rPr>
        <w:t>, inclusive of a welcome beverage</w:t>
      </w:r>
    </w:p>
    <w:p w14:paraId="20023ED7" w14:textId="3D2AFDAA" w:rsidR="00953B4D" w:rsidRPr="004C6DA0" w:rsidRDefault="000437D3"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b/>
          <w:bCs/>
          <w:sz w:val="20"/>
          <w:szCs w:val="20"/>
        </w:rPr>
        <w:t>Timings</w:t>
      </w:r>
      <w:r w:rsidRPr="7CDA2B60">
        <w:rPr>
          <w:rFonts w:ascii="ITC Franklin Gothic Std Book" w:eastAsia="ITC Franklin Gothic Std Book" w:hAnsi="ITC Franklin Gothic Std Book" w:cs="ITC Franklin Gothic Std Book"/>
          <w:sz w:val="20"/>
          <w:szCs w:val="20"/>
        </w:rPr>
        <w:t xml:space="preserve">: </w:t>
      </w:r>
      <w:r w:rsidR="001F2EEA">
        <w:rPr>
          <w:rFonts w:ascii="ITC Franklin Gothic Std Book" w:eastAsia="ITC Franklin Gothic Std Book" w:hAnsi="ITC Franklin Gothic Std Book" w:cs="ITC Franklin Gothic Std Book"/>
          <w:color w:val="000000" w:themeColor="accent3"/>
          <w:sz w:val="20"/>
          <w:szCs w:val="20"/>
        </w:rPr>
        <w:t>Until Holy Month of Ramadan</w:t>
      </w:r>
      <w:r w:rsidR="001F2EEA" w:rsidRPr="7CDA2B60">
        <w:rPr>
          <w:rFonts w:ascii="ITC Franklin Gothic Std Book" w:eastAsia="ITC Franklin Gothic Std Book" w:hAnsi="ITC Franklin Gothic Std Book" w:cs="ITC Franklin Gothic Std Book"/>
          <w:color w:val="000000" w:themeColor="accent3"/>
          <w:sz w:val="20"/>
          <w:szCs w:val="20"/>
        </w:rPr>
        <w:t xml:space="preserve"> </w:t>
      </w:r>
      <w:r w:rsidR="00953B4D" w:rsidRPr="7CDA2B60">
        <w:rPr>
          <w:rFonts w:ascii="ITC Franklin Gothic Std Book" w:eastAsia="ITC Franklin Gothic Std Book" w:hAnsi="ITC Franklin Gothic Std Book" w:cs="ITC Franklin Gothic Std Book"/>
          <w:color w:val="000000" w:themeColor="accent3"/>
          <w:sz w:val="20"/>
          <w:szCs w:val="20"/>
        </w:rPr>
        <w:t>Every Wednesday, 7</w:t>
      </w:r>
      <w:r w:rsidR="422BD2BB" w:rsidRPr="7CDA2B60">
        <w:rPr>
          <w:rFonts w:ascii="ITC Franklin Gothic Std Book" w:eastAsia="ITC Franklin Gothic Std Book" w:hAnsi="ITC Franklin Gothic Std Book" w:cs="ITC Franklin Gothic Std Book"/>
          <w:color w:val="000000" w:themeColor="accent3"/>
          <w:sz w:val="20"/>
          <w:szCs w:val="20"/>
        </w:rPr>
        <w:t xml:space="preserve"> </w:t>
      </w:r>
      <w:r w:rsidR="00953B4D" w:rsidRPr="7CDA2B60">
        <w:rPr>
          <w:rFonts w:ascii="ITC Franklin Gothic Std Book" w:eastAsia="ITC Franklin Gothic Std Book" w:hAnsi="ITC Franklin Gothic Std Book" w:cs="ITC Franklin Gothic Std Book"/>
          <w:color w:val="000000" w:themeColor="accent3"/>
          <w:sz w:val="20"/>
          <w:szCs w:val="20"/>
        </w:rPr>
        <w:t xml:space="preserve">pm </w:t>
      </w:r>
      <w:r w:rsidR="00D442E6" w:rsidRPr="7CDA2B60">
        <w:rPr>
          <w:rFonts w:ascii="ITC Franklin Gothic Std Book" w:eastAsia="ITC Franklin Gothic Std Book" w:hAnsi="ITC Franklin Gothic Std Book" w:cs="ITC Franklin Gothic Std Book"/>
          <w:color w:val="000000" w:themeColor="accent3"/>
          <w:sz w:val="20"/>
          <w:szCs w:val="20"/>
        </w:rPr>
        <w:t>onwards</w:t>
      </w:r>
    </w:p>
    <w:p w14:paraId="55515F59" w14:textId="6EEC69CF" w:rsidR="000437D3" w:rsidRPr="004C6DA0" w:rsidRDefault="000437D3" w:rsidP="4139D3BC">
      <w:pPr>
        <w:contextualSpacing/>
        <w:jc w:val="both"/>
        <w:rPr>
          <w:rFonts w:ascii="ITC Franklin Gothic Std Book" w:eastAsia="ITC Franklin Gothic Std Book" w:hAnsi="ITC Franklin Gothic Std Book" w:cs="ITC Franklin Gothic Std Book"/>
          <w:sz w:val="20"/>
          <w:szCs w:val="20"/>
        </w:rPr>
      </w:pPr>
      <w:r w:rsidRPr="4139D3BC">
        <w:rPr>
          <w:rFonts w:ascii="ITC Franklin Gothic Std Book" w:eastAsia="ITC Franklin Gothic Std Book" w:hAnsi="ITC Franklin Gothic Std Book" w:cs="ITC Franklin Gothic Std Book"/>
          <w:b/>
          <w:bCs/>
          <w:sz w:val="20"/>
          <w:szCs w:val="20"/>
        </w:rPr>
        <w:t>Location</w:t>
      </w:r>
      <w:r w:rsidRPr="4139D3BC">
        <w:rPr>
          <w:rFonts w:ascii="ITC Franklin Gothic Std Book" w:eastAsia="ITC Franklin Gothic Std Book" w:hAnsi="ITC Franklin Gothic Std Book" w:cs="ITC Franklin Gothic Std Book"/>
          <w:sz w:val="20"/>
          <w:szCs w:val="20"/>
        </w:rPr>
        <w:t xml:space="preserve">: </w:t>
      </w:r>
      <w:proofErr w:type="spellStart"/>
      <w:r w:rsidRPr="4139D3BC">
        <w:rPr>
          <w:rFonts w:ascii="ITC Franklin Gothic Std Book" w:eastAsia="ITC Franklin Gothic Std Book" w:hAnsi="ITC Franklin Gothic Std Book" w:cs="ITC Franklin Gothic Std Book"/>
          <w:sz w:val="20"/>
          <w:szCs w:val="20"/>
        </w:rPr>
        <w:t>Provok</w:t>
      </w:r>
      <w:proofErr w:type="spellEnd"/>
      <w:r w:rsidRPr="4139D3BC">
        <w:rPr>
          <w:rFonts w:ascii="ITC Franklin Gothic Std Book" w:eastAsia="ITC Franklin Gothic Std Book" w:hAnsi="ITC Franklin Gothic Std Book" w:cs="ITC Franklin Gothic Std Book"/>
          <w:sz w:val="20"/>
          <w:szCs w:val="20"/>
        </w:rPr>
        <w:t xml:space="preserve">, </w:t>
      </w:r>
      <w:r w:rsidR="00585E28" w:rsidRPr="4139D3BC">
        <w:rPr>
          <w:rFonts w:ascii="ITC Franklin Gothic Std Book" w:eastAsia="ITC Franklin Gothic Std Book" w:hAnsi="ITC Franklin Gothic Std Book" w:cs="ITC Franklin Gothic Std Book"/>
          <w:sz w:val="20"/>
          <w:szCs w:val="20"/>
        </w:rPr>
        <w:t xml:space="preserve">Level 33, </w:t>
      </w:r>
      <w:r w:rsidRPr="4139D3BC">
        <w:rPr>
          <w:rFonts w:ascii="ITC Franklin Gothic Std Book" w:eastAsia="ITC Franklin Gothic Std Book" w:hAnsi="ITC Franklin Gothic Std Book" w:cs="ITC Franklin Gothic Std Book"/>
          <w:sz w:val="20"/>
          <w:szCs w:val="20"/>
        </w:rPr>
        <w:t>Fairmont Doha</w:t>
      </w:r>
    </w:p>
    <w:p w14:paraId="2BC0E100" w14:textId="2A2EE7A1" w:rsidR="00CD09EE" w:rsidRPr="004C6DA0" w:rsidRDefault="000437D3" w:rsidP="4139D3BC">
      <w:pPr>
        <w:contextualSpacing/>
        <w:jc w:val="both"/>
        <w:rPr>
          <w:rFonts w:ascii="ITC Franklin Gothic Std Book" w:eastAsia="ITC Franklin Gothic Std Book" w:hAnsi="ITC Franklin Gothic Std Book" w:cs="ITC Franklin Gothic Std Book"/>
          <w:color w:val="B3946D" w:themeColor="hyperlink"/>
          <w:sz w:val="20"/>
          <w:szCs w:val="20"/>
          <w:u w:val="single"/>
        </w:rPr>
      </w:pPr>
      <w:r w:rsidRPr="4139D3BC">
        <w:rPr>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Fonts w:ascii="ITC Franklin Gothic Std Book" w:eastAsia="ITC Franklin Gothic Std Book" w:hAnsi="ITC Franklin Gothic Std Book" w:cs="ITC Franklin Gothic Std Book"/>
          <w:color w:val="000000" w:themeColor="accent3"/>
          <w:sz w:val="20"/>
          <w:szCs w:val="20"/>
        </w:rPr>
        <w:t>+974 4030 7200 or email</w:t>
      </w:r>
      <w:r w:rsidRPr="4139D3BC">
        <w:rPr>
          <w:rFonts w:ascii="ITC Franklin Gothic Std Book" w:eastAsia="ITC Franklin Gothic Std Book" w:hAnsi="ITC Franklin Gothic Std Book" w:cs="ITC Franklin Gothic Std Book"/>
          <w:b/>
          <w:bCs/>
          <w:color w:val="000000" w:themeColor="accent3"/>
          <w:sz w:val="20"/>
          <w:szCs w:val="20"/>
        </w:rPr>
        <w:t xml:space="preserve"> </w:t>
      </w:r>
      <w:hyperlink r:id="rId20">
        <w:r w:rsidRPr="4139D3BC">
          <w:rPr>
            <w:rStyle w:val="Hyperlink"/>
            <w:rFonts w:ascii="ITC Franklin Gothic Std Book" w:eastAsia="ITC Franklin Gothic Std Book" w:hAnsi="ITC Franklin Gothic Std Book" w:cs="ITC Franklin Gothic Std Book"/>
            <w:sz w:val="20"/>
            <w:szCs w:val="20"/>
          </w:rPr>
          <w:t>dining.doha@fairmont.com</w:t>
        </w:r>
      </w:hyperlink>
    </w:p>
    <w:p w14:paraId="236E3B6D" w14:textId="77777777" w:rsidR="00CD09EE" w:rsidRPr="004C6DA0" w:rsidRDefault="00CD09EE" w:rsidP="4139D3BC">
      <w:pPr>
        <w:contextualSpacing/>
        <w:jc w:val="both"/>
        <w:rPr>
          <w:rFonts w:ascii="ITC Franklin Gothic Std Book" w:eastAsia="ITC Franklin Gothic Std Book" w:hAnsi="ITC Franklin Gothic Std Book" w:cs="ITC Franklin Gothic Std Book"/>
          <w:b/>
          <w:bCs/>
          <w:color w:val="B3946D" w:themeColor="accent1"/>
          <w:sz w:val="20"/>
          <w:szCs w:val="20"/>
        </w:rPr>
      </w:pPr>
    </w:p>
    <w:p w14:paraId="28494EB9" w14:textId="3E98AE11" w:rsidR="00430F2E" w:rsidRPr="004C6DA0" w:rsidRDefault="5F8189A6" w:rsidP="3E07E73A">
      <w:pPr>
        <w:contextualSpacing/>
        <w:jc w:val="both"/>
        <w:rPr>
          <w:rFonts w:ascii="ITC Franklin Gothic Std Book" w:eastAsia="ITC Franklin Gothic Std Book" w:hAnsi="ITC Franklin Gothic Std Book" w:cs="ITC Franklin Gothic Std Book"/>
          <w:b/>
          <w:bCs/>
          <w:color w:val="B3946D" w:themeColor="accent1"/>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Fonts w:ascii="ITC Franklin Gothic Std Book" w:eastAsia="ITC Franklin Gothic Std Book" w:hAnsi="ITC Franklin Gothic Std Book" w:cs="ITC Franklin Gothic Std Book"/>
          <w:b/>
          <w:bCs/>
          <w:color w:val="B3936D"/>
          <w:sz w:val="20"/>
          <w:szCs w:val="20"/>
        </w:rPr>
        <w:t xml:space="preserve"> </w:t>
      </w:r>
      <w:r w:rsidR="00430F2E" w:rsidRPr="7CDA2B60">
        <w:rPr>
          <w:rFonts w:ascii="ITC Franklin Gothic Std Book" w:eastAsia="ITC Franklin Gothic Std Book" w:hAnsi="ITC Franklin Gothic Std Book" w:cs="ITC Franklin Gothic Std Book"/>
          <w:b/>
          <w:bCs/>
          <w:color w:val="B3936D"/>
          <w:sz w:val="20"/>
          <w:szCs w:val="20"/>
        </w:rPr>
        <w:t xml:space="preserve">Friday Brunch: Show-Stopping Asian Gastronomy at </w:t>
      </w:r>
      <w:proofErr w:type="spellStart"/>
      <w:r w:rsidR="00430F2E" w:rsidRPr="7CDA2B60">
        <w:rPr>
          <w:rFonts w:ascii="ITC Franklin Gothic Std Book" w:eastAsia="ITC Franklin Gothic Std Book" w:hAnsi="ITC Franklin Gothic Std Book" w:cs="ITC Franklin Gothic Std Book"/>
          <w:b/>
          <w:bCs/>
          <w:color w:val="B3936D"/>
          <w:sz w:val="20"/>
          <w:szCs w:val="20"/>
        </w:rPr>
        <w:t>Provok</w:t>
      </w:r>
      <w:proofErr w:type="spellEnd"/>
    </w:p>
    <w:p w14:paraId="49848816" w14:textId="0E432C0B" w:rsidR="200882DF" w:rsidRDefault="200882DF" w:rsidP="7CDA2B60">
      <w:pPr>
        <w:pStyle w:val="Default"/>
        <w:jc w:val="both"/>
        <w:rPr>
          <w:rFonts w:ascii="ITC Franklin Gothic Std Book" w:eastAsia="ITC Franklin Gothic Std Book" w:hAnsi="ITC Franklin Gothic Std Book" w:cs="ITC Franklin Gothic Std Book"/>
          <w:color w:val="auto"/>
          <w:sz w:val="20"/>
          <w:szCs w:val="20"/>
          <w:lang w:val="en-GB" w:eastAsia="en-US"/>
        </w:rPr>
      </w:pPr>
      <w:r w:rsidRPr="7CDA2B60">
        <w:rPr>
          <w:rFonts w:ascii="ITC Franklin Gothic Std Book" w:eastAsia="ITC Franklin Gothic Std Book" w:hAnsi="ITC Franklin Gothic Std Book" w:cs="ITC Franklin Gothic Std Book"/>
          <w:color w:val="auto"/>
          <w:sz w:val="20"/>
          <w:szCs w:val="20"/>
          <w:lang w:val="en-GB" w:eastAsia="en-US"/>
        </w:rPr>
        <w:t xml:space="preserve">Embark on a journey to the cutting edge of modern Asian gastronomy at </w:t>
      </w:r>
      <w:proofErr w:type="spellStart"/>
      <w:r w:rsidRPr="7CDA2B60">
        <w:rPr>
          <w:rFonts w:ascii="ITC Franklin Gothic Std Book" w:eastAsia="ITC Franklin Gothic Std Book" w:hAnsi="ITC Franklin Gothic Std Book" w:cs="ITC Franklin Gothic Std Book"/>
          <w:color w:val="auto"/>
          <w:sz w:val="20"/>
          <w:szCs w:val="20"/>
          <w:lang w:val="en-GB" w:eastAsia="en-US"/>
        </w:rPr>
        <w:t>Provok's</w:t>
      </w:r>
      <w:proofErr w:type="spellEnd"/>
      <w:r w:rsidRPr="7CDA2B60">
        <w:rPr>
          <w:rFonts w:ascii="ITC Franklin Gothic Std Book" w:eastAsia="ITC Franklin Gothic Std Book" w:hAnsi="ITC Franklin Gothic Std Book" w:cs="ITC Franklin Gothic Std Book"/>
          <w:color w:val="auto"/>
          <w:sz w:val="20"/>
          <w:szCs w:val="20"/>
          <w:lang w:val="en-GB" w:eastAsia="en-US"/>
        </w:rPr>
        <w:t xml:space="preserve"> Friday brunch. It's an unforgettable dining experience that cannot be missed. Feast your eyes on our show-stopping interactive stations while enjoying the sound of live DJ performances. Our menu includes an array of exquisite sushi, ceviche, and sharing dishes, alongside delicious Asian selections of seafood and premium Angus beef. We expertly pair all dishes with signature beverages. Our bold and daring menu is always surprising, and we invite you to come and indulge in this unique experience.</w:t>
      </w:r>
    </w:p>
    <w:p w14:paraId="6ED0F967" w14:textId="77777777" w:rsidR="00430F2E" w:rsidRPr="004C6DA0" w:rsidRDefault="00430F2E" w:rsidP="4139D3BC">
      <w:pPr>
        <w:pStyle w:val="Default"/>
        <w:jc w:val="both"/>
        <w:rPr>
          <w:rFonts w:ascii="ITC Franklin Gothic Std Book" w:eastAsia="ITC Franklin Gothic Std Book" w:hAnsi="ITC Franklin Gothic Std Book" w:cs="ITC Franklin Gothic Std Book"/>
          <w:color w:val="auto"/>
          <w:sz w:val="20"/>
          <w:szCs w:val="20"/>
          <w:bdr w:val="none" w:sz="0" w:space="0" w:color="auto"/>
          <w:lang w:val="en-GB" w:eastAsia="en-US"/>
          <w14:textOutline w14:w="0" w14:cap="rnd" w14:cmpd="sng" w14:algn="ctr">
            <w14:noFill/>
            <w14:prstDash w14:val="solid"/>
            <w14:bevel/>
          </w14:textOutline>
        </w:rPr>
      </w:pPr>
    </w:p>
    <w:p w14:paraId="61FCD436" w14:textId="77777777" w:rsidR="00430F2E" w:rsidRPr="004C6DA0" w:rsidRDefault="00430F2E" w:rsidP="4139D3BC">
      <w:pPr>
        <w:shd w:val="clear" w:color="auto" w:fill="FFFFFF" w:themeFill="accent6"/>
        <w:jc w:val="both"/>
        <w:rPr>
          <w:rFonts w:ascii="ITC Franklin Gothic Std Book" w:eastAsia="ITC Franklin Gothic Std Book" w:hAnsi="ITC Franklin Gothic Std Book" w:cs="ITC Franklin Gothic Std Book"/>
          <w:sz w:val="20"/>
          <w:szCs w:val="20"/>
        </w:rPr>
      </w:pPr>
      <w:r w:rsidRPr="4139D3BC">
        <w:rPr>
          <w:rFonts w:ascii="ITC Franklin Gothic Std Book" w:eastAsia="ITC Franklin Gothic Std Book" w:hAnsi="ITC Franklin Gothic Std Book" w:cs="ITC Franklin Gothic Std Book"/>
          <w:b/>
          <w:bCs/>
          <w:sz w:val="20"/>
          <w:szCs w:val="20"/>
        </w:rPr>
        <w:t>Price</w:t>
      </w:r>
      <w:r w:rsidRPr="4139D3BC">
        <w:rPr>
          <w:rFonts w:ascii="ITC Franklin Gothic Std Book" w:eastAsia="ITC Franklin Gothic Std Book" w:hAnsi="ITC Franklin Gothic Std Book" w:cs="ITC Franklin Gothic Std Book"/>
          <w:sz w:val="20"/>
          <w:szCs w:val="20"/>
        </w:rPr>
        <w:t>: QAR 350 per person, including soft drinks; QAR 450 per person, including enhanced beverages; QAR 600 per person including premium beverages</w:t>
      </w:r>
    </w:p>
    <w:p w14:paraId="3B65F5C2" w14:textId="7793D547" w:rsidR="00430F2E" w:rsidRPr="004C6DA0" w:rsidRDefault="00430F2E" w:rsidP="4139D3BC">
      <w:pPr>
        <w:contextualSpacing/>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b/>
          <w:bCs/>
          <w:sz w:val="20"/>
          <w:szCs w:val="20"/>
        </w:rPr>
        <w:t>Timings</w:t>
      </w:r>
      <w:r w:rsidRPr="7CDA2B60">
        <w:rPr>
          <w:rFonts w:ascii="ITC Franklin Gothic Std Book" w:eastAsia="ITC Franklin Gothic Std Book" w:hAnsi="ITC Franklin Gothic Std Book" w:cs="ITC Franklin Gothic Std Book"/>
          <w:sz w:val="20"/>
          <w:szCs w:val="20"/>
        </w:rPr>
        <w:t>:</w:t>
      </w:r>
      <w:r w:rsidR="00CF776E">
        <w:rPr>
          <w:rFonts w:ascii="ITC Franklin Gothic Std Book" w:eastAsia="ITC Franklin Gothic Std Book" w:hAnsi="ITC Franklin Gothic Std Book" w:cs="ITC Franklin Gothic Std Book"/>
          <w:color w:val="000000" w:themeColor="accent3"/>
          <w:sz w:val="20"/>
          <w:szCs w:val="20"/>
        </w:rPr>
        <w:t xml:space="preserve"> Until Holy Month of Ramadan</w:t>
      </w:r>
      <w:r w:rsidR="00CF776E" w:rsidRPr="7CDA2B60">
        <w:rPr>
          <w:rFonts w:ascii="ITC Franklin Gothic Std Book" w:eastAsia="ITC Franklin Gothic Std Book" w:hAnsi="ITC Franklin Gothic Std Book" w:cs="ITC Franklin Gothic Std Book"/>
          <w:sz w:val="20"/>
          <w:szCs w:val="20"/>
        </w:rPr>
        <w:t xml:space="preserve"> </w:t>
      </w:r>
      <w:r w:rsidRPr="7CDA2B60">
        <w:rPr>
          <w:rFonts w:ascii="ITC Franklin Gothic Std Book" w:eastAsia="ITC Franklin Gothic Std Book" w:hAnsi="ITC Franklin Gothic Std Book" w:cs="ITC Franklin Gothic Std Book"/>
          <w:sz w:val="20"/>
          <w:szCs w:val="20"/>
        </w:rPr>
        <w:t>Every Friday, 12</w:t>
      </w:r>
      <w:r w:rsidR="11E64B28" w:rsidRPr="7CDA2B60">
        <w:rPr>
          <w:rFonts w:ascii="ITC Franklin Gothic Std Book" w:eastAsia="ITC Franklin Gothic Std Book" w:hAnsi="ITC Franklin Gothic Std Book" w:cs="ITC Franklin Gothic Std Book"/>
          <w:sz w:val="20"/>
          <w:szCs w:val="20"/>
        </w:rPr>
        <w:t xml:space="preserve"> </w:t>
      </w:r>
      <w:r w:rsidRPr="7CDA2B60">
        <w:rPr>
          <w:rFonts w:ascii="ITC Franklin Gothic Std Book" w:eastAsia="ITC Franklin Gothic Std Book" w:hAnsi="ITC Franklin Gothic Std Book" w:cs="ITC Franklin Gothic Std Book"/>
          <w:sz w:val="20"/>
          <w:szCs w:val="20"/>
        </w:rPr>
        <w:t>pm – 4</w:t>
      </w:r>
      <w:r w:rsidR="18645C38" w:rsidRPr="7CDA2B60">
        <w:rPr>
          <w:rFonts w:ascii="ITC Franklin Gothic Std Book" w:eastAsia="ITC Franklin Gothic Std Book" w:hAnsi="ITC Franklin Gothic Std Book" w:cs="ITC Franklin Gothic Std Book"/>
          <w:sz w:val="20"/>
          <w:szCs w:val="20"/>
        </w:rPr>
        <w:t xml:space="preserve"> </w:t>
      </w:r>
      <w:r w:rsidRPr="7CDA2B60">
        <w:rPr>
          <w:rFonts w:ascii="ITC Franklin Gothic Std Book" w:eastAsia="ITC Franklin Gothic Std Book" w:hAnsi="ITC Franklin Gothic Std Book" w:cs="ITC Franklin Gothic Std Book"/>
          <w:sz w:val="20"/>
          <w:szCs w:val="20"/>
        </w:rPr>
        <w:t>pm</w:t>
      </w:r>
    </w:p>
    <w:p w14:paraId="5191DAA8" w14:textId="790FF934" w:rsidR="00430F2E" w:rsidRPr="004C6DA0" w:rsidRDefault="00430F2E" w:rsidP="4139D3BC">
      <w:pPr>
        <w:contextualSpacing/>
        <w:jc w:val="both"/>
        <w:rPr>
          <w:rFonts w:ascii="ITC Franklin Gothic Std Book" w:eastAsia="ITC Franklin Gothic Std Book" w:hAnsi="ITC Franklin Gothic Std Book" w:cs="ITC Franklin Gothic Std Book"/>
          <w:sz w:val="20"/>
          <w:szCs w:val="20"/>
        </w:rPr>
      </w:pPr>
      <w:r w:rsidRPr="4139D3BC">
        <w:rPr>
          <w:rFonts w:ascii="ITC Franklin Gothic Std Book" w:eastAsia="ITC Franklin Gothic Std Book" w:hAnsi="ITC Franklin Gothic Std Book" w:cs="ITC Franklin Gothic Std Book"/>
          <w:b/>
          <w:bCs/>
          <w:sz w:val="20"/>
          <w:szCs w:val="20"/>
        </w:rPr>
        <w:t>Location</w:t>
      </w:r>
      <w:r w:rsidRPr="4139D3BC">
        <w:rPr>
          <w:rFonts w:ascii="ITC Franklin Gothic Std Book" w:eastAsia="ITC Franklin Gothic Std Book" w:hAnsi="ITC Franklin Gothic Std Book" w:cs="ITC Franklin Gothic Std Book"/>
          <w:sz w:val="20"/>
          <w:szCs w:val="20"/>
        </w:rPr>
        <w:t xml:space="preserve">: </w:t>
      </w:r>
      <w:proofErr w:type="spellStart"/>
      <w:r w:rsidRPr="4139D3BC">
        <w:rPr>
          <w:rFonts w:ascii="ITC Franklin Gothic Std Book" w:eastAsia="ITC Franklin Gothic Std Book" w:hAnsi="ITC Franklin Gothic Std Book" w:cs="ITC Franklin Gothic Std Book"/>
          <w:sz w:val="20"/>
          <w:szCs w:val="20"/>
        </w:rPr>
        <w:t>Provok</w:t>
      </w:r>
      <w:proofErr w:type="spellEnd"/>
      <w:r w:rsidRPr="4139D3BC">
        <w:rPr>
          <w:rFonts w:ascii="ITC Franklin Gothic Std Book" w:eastAsia="ITC Franklin Gothic Std Book" w:hAnsi="ITC Franklin Gothic Std Book" w:cs="ITC Franklin Gothic Std Book"/>
          <w:sz w:val="20"/>
          <w:szCs w:val="20"/>
        </w:rPr>
        <w:t xml:space="preserve">, </w:t>
      </w:r>
      <w:r w:rsidR="00585E28" w:rsidRPr="4139D3BC">
        <w:rPr>
          <w:rFonts w:ascii="ITC Franklin Gothic Std Book" w:eastAsia="ITC Franklin Gothic Std Book" w:hAnsi="ITC Franklin Gothic Std Book" w:cs="ITC Franklin Gothic Std Book"/>
          <w:sz w:val="20"/>
          <w:szCs w:val="20"/>
        </w:rPr>
        <w:t xml:space="preserve">Level 33, </w:t>
      </w:r>
      <w:r w:rsidRPr="4139D3BC">
        <w:rPr>
          <w:rFonts w:ascii="ITC Franklin Gothic Std Book" w:eastAsia="ITC Franklin Gothic Std Book" w:hAnsi="ITC Franklin Gothic Std Book" w:cs="ITC Franklin Gothic Std Book"/>
          <w:sz w:val="20"/>
          <w:szCs w:val="20"/>
        </w:rPr>
        <w:t>Fairmont Doha</w:t>
      </w:r>
    </w:p>
    <w:p w14:paraId="34C85F18" w14:textId="2D3C20D0" w:rsidR="00C63C71" w:rsidRPr="004C6DA0" w:rsidRDefault="00430F2E" w:rsidP="4139D3BC">
      <w:pPr>
        <w:contextualSpacing/>
        <w:jc w:val="both"/>
        <w:rPr>
          <w:rFonts w:ascii="ITC Franklin Gothic Std Book" w:eastAsia="ITC Franklin Gothic Std Book" w:hAnsi="ITC Franklin Gothic Std Book" w:cs="ITC Franklin Gothic Std Book"/>
          <w:color w:val="B3946D" w:themeColor="hyperlink"/>
          <w:sz w:val="20"/>
          <w:szCs w:val="20"/>
          <w:u w:val="single"/>
        </w:rPr>
      </w:pPr>
      <w:r w:rsidRPr="4139D3BC">
        <w:rPr>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Fonts w:ascii="ITC Franklin Gothic Std Book" w:eastAsia="ITC Franklin Gothic Std Book" w:hAnsi="ITC Franklin Gothic Std Book" w:cs="ITC Franklin Gothic Std Book"/>
          <w:color w:val="000000" w:themeColor="accent3"/>
          <w:sz w:val="20"/>
          <w:szCs w:val="20"/>
        </w:rPr>
        <w:t>+974 4030 7200 or email</w:t>
      </w:r>
      <w:r w:rsidRPr="4139D3BC">
        <w:rPr>
          <w:rFonts w:ascii="ITC Franklin Gothic Std Book" w:eastAsia="ITC Franklin Gothic Std Book" w:hAnsi="ITC Franklin Gothic Std Book" w:cs="ITC Franklin Gothic Std Book"/>
          <w:b/>
          <w:bCs/>
          <w:color w:val="000000" w:themeColor="accent3"/>
          <w:sz w:val="20"/>
          <w:szCs w:val="20"/>
        </w:rPr>
        <w:t xml:space="preserve"> </w:t>
      </w:r>
      <w:hyperlink r:id="rId21">
        <w:r w:rsidRPr="4139D3BC">
          <w:rPr>
            <w:rStyle w:val="Hyperlink"/>
            <w:rFonts w:ascii="ITC Franklin Gothic Std Book" w:eastAsia="ITC Franklin Gothic Std Book" w:hAnsi="ITC Franklin Gothic Std Book" w:cs="ITC Franklin Gothic Std Book"/>
            <w:sz w:val="20"/>
            <w:szCs w:val="20"/>
          </w:rPr>
          <w:t>dining.doha@fairmont.com</w:t>
        </w:r>
      </w:hyperlink>
    </w:p>
    <w:p w14:paraId="3DDD42AA" w14:textId="77777777" w:rsidR="009749AD" w:rsidRPr="004C6DA0" w:rsidRDefault="009749AD" w:rsidP="4139D3BC">
      <w:pPr>
        <w:contextualSpacing/>
        <w:jc w:val="both"/>
        <w:rPr>
          <w:rFonts w:ascii="ITC Franklin Gothic Std Book" w:eastAsia="ITC Franklin Gothic Std Book" w:hAnsi="ITC Franklin Gothic Std Book" w:cs="ITC Franklin Gothic Std Book"/>
          <w:b/>
          <w:bCs/>
          <w:color w:val="B3946D" w:themeColor="accent1"/>
          <w:sz w:val="20"/>
          <w:szCs w:val="20"/>
        </w:rPr>
      </w:pPr>
    </w:p>
    <w:p w14:paraId="7EEB8B46" w14:textId="5066675C" w:rsidR="00883853" w:rsidRPr="004C6DA0" w:rsidRDefault="46C76E1F" w:rsidP="3E07E73A">
      <w:pPr>
        <w:contextualSpacing/>
        <w:jc w:val="both"/>
        <w:rPr>
          <w:rFonts w:ascii="ITC Franklin Gothic Std Book" w:eastAsia="ITC Franklin Gothic Std Book" w:hAnsi="ITC Franklin Gothic Std Book" w:cs="ITC Franklin Gothic Std Book"/>
          <w:b/>
          <w:bCs/>
          <w:color w:val="B3946D" w:themeColor="accent1"/>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Fonts w:ascii="ITC Franklin Gothic Std Book" w:eastAsia="ITC Franklin Gothic Std Book" w:hAnsi="ITC Franklin Gothic Std Book" w:cs="ITC Franklin Gothic Std Book"/>
          <w:b/>
          <w:bCs/>
          <w:color w:val="B3936D"/>
          <w:sz w:val="20"/>
          <w:szCs w:val="20"/>
        </w:rPr>
        <w:t xml:space="preserve"> </w:t>
      </w:r>
      <w:r w:rsidR="008C4AFA" w:rsidRPr="7CDA2B60">
        <w:rPr>
          <w:rFonts w:ascii="ITC Franklin Gothic Std Book" w:eastAsia="ITC Franklin Gothic Std Book" w:hAnsi="ITC Franklin Gothic Std Book" w:cs="ITC Franklin Gothic Std Book"/>
          <w:b/>
          <w:bCs/>
          <w:color w:val="B3936D"/>
          <w:sz w:val="20"/>
          <w:szCs w:val="20"/>
        </w:rPr>
        <w:t>Sunset Hour</w:t>
      </w:r>
      <w:r w:rsidR="00883853" w:rsidRPr="7CDA2B60">
        <w:rPr>
          <w:rFonts w:ascii="ITC Franklin Gothic Std Book" w:eastAsia="ITC Franklin Gothic Std Book" w:hAnsi="ITC Franklin Gothic Std Book" w:cs="ITC Franklin Gothic Std Book"/>
          <w:b/>
          <w:bCs/>
          <w:color w:val="B3936D"/>
          <w:sz w:val="20"/>
          <w:szCs w:val="20"/>
        </w:rPr>
        <w:t xml:space="preserve">: Sunset Views and Exotic Bites at </w:t>
      </w:r>
      <w:proofErr w:type="spellStart"/>
      <w:r w:rsidR="00883853" w:rsidRPr="7CDA2B60">
        <w:rPr>
          <w:rFonts w:ascii="ITC Franklin Gothic Std Book" w:eastAsia="ITC Franklin Gothic Std Book" w:hAnsi="ITC Franklin Gothic Std Book" w:cs="ITC Franklin Gothic Std Book"/>
          <w:b/>
          <w:bCs/>
          <w:color w:val="B3936D"/>
          <w:sz w:val="20"/>
          <w:szCs w:val="20"/>
        </w:rPr>
        <w:t>Provok</w:t>
      </w:r>
      <w:proofErr w:type="spellEnd"/>
    </w:p>
    <w:p w14:paraId="4522C6D9" w14:textId="76B24FED" w:rsidR="62D96022" w:rsidRDefault="62D96022" w:rsidP="7CDA2B60">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color w:val="000000" w:themeColor="accent3"/>
          <w:sz w:val="20"/>
          <w:szCs w:val="20"/>
        </w:rPr>
        <w:t xml:space="preserve">Experience the magic of dusk with </w:t>
      </w:r>
      <w:proofErr w:type="spellStart"/>
      <w:r w:rsidRPr="7CDA2B60">
        <w:rPr>
          <w:rFonts w:ascii="ITC Franklin Gothic Std Book" w:eastAsia="ITC Franklin Gothic Std Book" w:hAnsi="ITC Franklin Gothic Std Book" w:cs="ITC Franklin Gothic Std Book"/>
          <w:color w:val="000000" w:themeColor="accent3"/>
          <w:sz w:val="20"/>
          <w:szCs w:val="20"/>
        </w:rPr>
        <w:t>Puraseh</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an extraordinary early evening affair at </w:t>
      </w:r>
      <w:proofErr w:type="spellStart"/>
      <w:r w:rsidRPr="7CDA2B60">
        <w:rPr>
          <w:rFonts w:ascii="ITC Franklin Gothic Std Book" w:eastAsia="ITC Franklin Gothic Std Book" w:hAnsi="ITC Franklin Gothic Std Book" w:cs="ITC Franklin Gothic Std Book"/>
          <w:color w:val="000000" w:themeColor="accent3"/>
          <w:sz w:val="20"/>
          <w:szCs w:val="20"/>
        </w:rPr>
        <w:t>Provok</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in Doha. Immerse yourself in the mesmerizing contrast between fire and ice while relishing our exclusive mixology and culinary menu, specially crafted for the sunset hours. Marvel at the stunning panoramic views of the city and ocean from the Sky Balcony while </w:t>
      </w:r>
      <w:proofErr w:type="spellStart"/>
      <w:r w:rsidRPr="7CDA2B60">
        <w:rPr>
          <w:rFonts w:ascii="ITC Franklin Gothic Std Book" w:eastAsia="ITC Franklin Gothic Std Book" w:hAnsi="ITC Franklin Gothic Std Book" w:cs="ITC Franklin Gothic Std Book"/>
          <w:color w:val="000000" w:themeColor="accent3"/>
          <w:sz w:val="20"/>
          <w:szCs w:val="20"/>
        </w:rPr>
        <w:t>savoring</w:t>
      </w:r>
      <w:proofErr w:type="spellEnd"/>
      <w:r w:rsidRPr="7CDA2B60">
        <w:rPr>
          <w:rFonts w:ascii="ITC Franklin Gothic Std Book" w:eastAsia="ITC Franklin Gothic Std Book" w:hAnsi="ITC Franklin Gothic Std Book" w:cs="ITC Franklin Gothic Std Book"/>
          <w:color w:val="000000" w:themeColor="accent3"/>
          <w:sz w:val="20"/>
          <w:szCs w:val="20"/>
        </w:rPr>
        <w:t xml:space="preserve"> an array of exquisite delicacies like Japanese Wagyu, Black Angus beef, duck breast, sushi, and more. Complement your bites with refreshing and tantalizing beverages from our </w:t>
      </w:r>
      <w:proofErr w:type="spellStart"/>
      <w:r w:rsidRPr="7CDA2B60">
        <w:rPr>
          <w:rFonts w:ascii="ITC Franklin Gothic Std Book" w:eastAsia="ITC Franklin Gothic Std Book" w:hAnsi="ITC Franklin Gothic Std Book" w:cs="ITC Franklin Gothic Std Book"/>
          <w:color w:val="000000" w:themeColor="accent3"/>
          <w:sz w:val="20"/>
          <w:szCs w:val="20"/>
        </w:rPr>
        <w:t>Yuwaki</w:t>
      </w:r>
      <w:proofErr w:type="spellEnd"/>
      <w:r w:rsidRPr="7CDA2B60">
        <w:rPr>
          <w:rFonts w:ascii="ITC Franklin Gothic Std Book" w:eastAsia="ITC Franklin Gothic Std Book" w:hAnsi="ITC Franklin Gothic Std Book" w:cs="ITC Franklin Gothic Std Book"/>
          <w:color w:val="000000" w:themeColor="accent3"/>
          <w:sz w:val="20"/>
          <w:szCs w:val="20"/>
        </w:rPr>
        <w:t>, Sensory, and Sore Nashi collections. Let us transport you to a world of luxury, elegance, and indulgence.</w:t>
      </w:r>
    </w:p>
    <w:p w14:paraId="2EA59D3A" w14:textId="77777777" w:rsidR="00883853" w:rsidRPr="004C6DA0" w:rsidRDefault="00883853" w:rsidP="4139D3BC">
      <w:pPr>
        <w:contextualSpacing/>
        <w:jc w:val="both"/>
        <w:rPr>
          <w:rFonts w:ascii="ITC Franklin Gothic Std Book" w:eastAsia="ITC Franklin Gothic Std Book" w:hAnsi="ITC Franklin Gothic Std Book" w:cs="ITC Franklin Gothic Std Book"/>
          <w:color w:val="000000" w:themeColor="text1"/>
          <w:sz w:val="20"/>
          <w:szCs w:val="20"/>
        </w:rPr>
      </w:pPr>
    </w:p>
    <w:p w14:paraId="55CC936C" w14:textId="2691E37C" w:rsidR="00883853" w:rsidRPr="004C6DA0" w:rsidRDefault="00883853" w:rsidP="4139D3BC">
      <w:pPr>
        <w:contextualSpacing/>
        <w:jc w:val="both"/>
        <w:rPr>
          <w:rFonts w:ascii="ITC Franklin Gothic Std Book" w:eastAsia="ITC Franklin Gothic Std Book" w:hAnsi="ITC Franklin Gothic Std Book" w:cs="ITC Franklin Gothic Std Book"/>
          <w:color w:val="000000" w:themeColor="accent3"/>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t xml:space="preserve">Price: </w:t>
      </w:r>
      <w:r w:rsidRPr="4139D3BC">
        <w:rPr>
          <w:rFonts w:ascii="ITC Franklin Gothic Std Book" w:eastAsia="ITC Franklin Gothic Std Book" w:hAnsi="ITC Franklin Gothic Std Book" w:cs="ITC Franklin Gothic Std Book"/>
          <w:color w:val="000000" w:themeColor="accent3"/>
          <w:sz w:val="20"/>
          <w:szCs w:val="20"/>
        </w:rPr>
        <w:t>A la carte</w:t>
      </w:r>
      <w:r w:rsidR="1692BAA3" w:rsidRPr="4139D3BC">
        <w:rPr>
          <w:rFonts w:ascii="ITC Franklin Gothic Std Book" w:eastAsia="ITC Franklin Gothic Std Book" w:hAnsi="ITC Franklin Gothic Std Book" w:cs="ITC Franklin Gothic Std Book"/>
          <w:color w:val="000000" w:themeColor="accent3"/>
          <w:sz w:val="20"/>
          <w:szCs w:val="20"/>
        </w:rPr>
        <w:t xml:space="preserve"> </w:t>
      </w:r>
    </w:p>
    <w:p w14:paraId="2998E40A" w14:textId="0803020C" w:rsidR="00883853" w:rsidRPr="004C6DA0" w:rsidRDefault="00883853" w:rsidP="4139D3BC">
      <w:pPr>
        <w:contextualSpacing/>
        <w:jc w:val="both"/>
        <w:rPr>
          <w:rFonts w:ascii="ITC Franklin Gothic Std Book" w:eastAsia="ITC Franklin Gothic Std Book" w:hAnsi="ITC Franklin Gothic Std Book" w:cs="ITC Franklin Gothic Std Book"/>
          <w:b/>
          <w:bCs/>
          <w:color w:val="000000" w:themeColor="text1"/>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 xml:space="preserve">Timings: </w:t>
      </w:r>
      <w:r w:rsidR="00CF776E">
        <w:rPr>
          <w:rFonts w:ascii="ITC Franklin Gothic Std Book" w:eastAsia="ITC Franklin Gothic Std Book" w:hAnsi="ITC Franklin Gothic Std Book" w:cs="ITC Franklin Gothic Std Book"/>
          <w:color w:val="000000" w:themeColor="accent3"/>
          <w:sz w:val="20"/>
          <w:szCs w:val="20"/>
        </w:rPr>
        <w:t>Until Holy Month of Ramadan</w:t>
      </w:r>
      <w:r w:rsidR="00CF776E"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Monday – Saturday, 5</w:t>
      </w:r>
      <w:r w:rsidR="5D85A1E7"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pm – 7</w:t>
      </w:r>
      <w:r w:rsidR="3618510E" w:rsidRPr="7CDA2B60">
        <w:rPr>
          <w:rFonts w:ascii="ITC Franklin Gothic Std Book" w:eastAsia="ITC Franklin Gothic Std Book" w:hAnsi="ITC Franklin Gothic Std Book" w:cs="ITC Franklin Gothic Std Book"/>
          <w:color w:val="000000" w:themeColor="accent3"/>
          <w:sz w:val="20"/>
          <w:szCs w:val="20"/>
        </w:rPr>
        <w:t xml:space="preserve"> </w:t>
      </w:r>
      <w:r w:rsidRPr="7CDA2B60">
        <w:rPr>
          <w:rFonts w:ascii="ITC Franklin Gothic Std Book" w:eastAsia="ITC Franklin Gothic Std Book" w:hAnsi="ITC Franklin Gothic Std Book" w:cs="ITC Franklin Gothic Std Book"/>
          <w:color w:val="000000" w:themeColor="accent3"/>
          <w:sz w:val="20"/>
          <w:szCs w:val="20"/>
        </w:rPr>
        <w:t xml:space="preserve">pm </w:t>
      </w:r>
    </w:p>
    <w:p w14:paraId="69710D7A" w14:textId="2370D4E3" w:rsidR="00883853" w:rsidRPr="004C6DA0" w:rsidRDefault="00883853" w:rsidP="4139D3BC">
      <w:pPr>
        <w:contextualSpacing/>
        <w:jc w:val="both"/>
        <w:rPr>
          <w:rFonts w:ascii="ITC Franklin Gothic Std Book" w:eastAsia="ITC Franklin Gothic Std Book" w:hAnsi="ITC Franklin Gothic Std Book" w:cs="ITC Franklin Gothic Std Book"/>
          <w:color w:val="000000" w:themeColor="text1"/>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t>Location</w:t>
      </w:r>
      <w:r w:rsidRPr="4139D3BC">
        <w:rPr>
          <w:rFonts w:ascii="ITC Franklin Gothic Std Book" w:eastAsia="ITC Franklin Gothic Std Book" w:hAnsi="ITC Franklin Gothic Std Book" w:cs="ITC Franklin Gothic Std Book"/>
          <w:color w:val="000000" w:themeColor="accent3"/>
          <w:sz w:val="20"/>
          <w:szCs w:val="20"/>
        </w:rPr>
        <w:t xml:space="preserve">: </w:t>
      </w:r>
      <w:proofErr w:type="spellStart"/>
      <w:r w:rsidRPr="4139D3BC">
        <w:rPr>
          <w:rFonts w:ascii="ITC Franklin Gothic Std Book" w:eastAsia="ITC Franklin Gothic Std Book" w:hAnsi="ITC Franklin Gothic Std Book" w:cs="ITC Franklin Gothic Std Book"/>
          <w:color w:val="000000" w:themeColor="accent3"/>
          <w:sz w:val="20"/>
          <w:szCs w:val="20"/>
        </w:rPr>
        <w:t>Provok</w:t>
      </w:r>
      <w:proofErr w:type="spellEnd"/>
      <w:r w:rsidRPr="4139D3BC">
        <w:rPr>
          <w:rFonts w:ascii="ITC Franklin Gothic Std Book" w:eastAsia="ITC Franklin Gothic Std Book" w:hAnsi="ITC Franklin Gothic Std Book" w:cs="ITC Franklin Gothic Std Book"/>
          <w:color w:val="000000" w:themeColor="accent3"/>
          <w:sz w:val="20"/>
          <w:szCs w:val="20"/>
        </w:rPr>
        <w:t xml:space="preserve">, </w:t>
      </w:r>
      <w:r w:rsidR="00585E28" w:rsidRPr="4139D3BC">
        <w:rPr>
          <w:rFonts w:ascii="ITC Franklin Gothic Std Book" w:eastAsia="ITC Franklin Gothic Std Book" w:hAnsi="ITC Franklin Gothic Std Book" w:cs="ITC Franklin Gothic Std Book"/>
          <w:sz w:val="20"/>
          <w:szCs w:val="20"/>
        </w:rPr>
        <w:t xml:space="preserve">Level 33, </w:t>
      </w:r>
      <w:r w:rsidRPr="4139D3BC">
        <w:rPr>
          <w:rFonts w:ascii="ITC Franklin Gothic Std Book" w:eastAsia="ITC Franklin Gothic Std Book" w:hAnsi="ITC Franklin Gothic Std Book" w:cs="ITC Franklin Gothic Std Book"/>
          <w:color w:val="000000" w:themeColor="accent3"/>
          <w:sz w:val="20"/>
          <w:szCs w:val="20"/>
        </w:rPr>
        <w:t>Fairmont Doha</w:t>
      </w:r>
    </w:p>
    <w:p w14:paraId="265F76BE" w14:textId="78898150" w:rsidR="7CDA2B60" w:rsidRPr="00256AC4" w:rsidRDefault="00883853" w:rsidP="7CDA2B60">
      <w:pPr>
        <w:contextualSpacing/>
        <w:jc w:val="both"/>
        <w:rPr>
          <w:rFonts w:ascii="ITC Franklin Gothic Std Book" w:eastAsia="ITC Franklin Gothic Std Book" w:hAnsi="ITC Franklin Gothic Std Book" w:cs="ITC Franklin Gothic Std Book"/>
        </w:rPr>
      </w:pPr>
      <w:r w:rsidRPr="4139D3BC">
        <w:rPr>
          <w:rFonts w:ascii="ITC Franklin Gothic Std Book" w:eastAsia="ITC Franklin Gothic Std Book" w:hAnsi="ITC Franklin Gothic Std Book" w:cs="ITC Franklin Gothic Std Book"/>
          <w:b/>
          <w:bCs/>
          <w:color w:val="000000" w:themeColor="accent3"/>
          <w:sz w:val="20"/>
          <w:szCs w:val="20"/>
        </w:rPr>
        <w:t xml:space="preserve">For bookings: </w:t>
      </w:r>
      <w:r w:rsidRPr="4139D3BC">
        <w:rPr>
          <w:rFonts w:ascii="ITC Franklin Gothic Std Book" w:eastAsia="ITC Franklin Gothic Std Book" w:hAnsi="ITC Franklin Gothic Std Book" w:cs="ITC Franklin Gothic Std Book"/>
          <w:color w:val="000000" w:themeColor="accent3"/>
          <w:sz w:val="20"/>
          <w:szCs w:val="20"/>
        </w:rPr>
        <w:t>+974 4030 7200 or email</w:t>
      </w:r>
      <w:r w:rsidRPr="4139D3BC">
        <w:rPr>
          <w:rFonts w:ascii="ITC Franklin Gothic Std Book" w:eastAsia="ITC Franklin Gothic Std Book" w:hAnsi="ITC Franklin Gothic Std Book" w:cs="ITC Franklin Gothic Std Book"/>
          <w:b/>
          <w:bCs/>
          <w:color w:val="000000" w:themeColor="accent3"/>
          <w:sz w:val="20"/>
          <w:szCs w:val="20"/>
        </w:rPr>
        <w:t xml:space="preserve"> </w:t>
      </w:r>
      <w:hyperlink r:id="rId22">
        <w:r w:rsidR="00321631" w:rsidRPr="4139D3BC">
          <w:rPr>
            <w:rStyle w:val="Hyperlink"/>
            <w:rFonts w:ascii="ITC Franklin Gothic Std Book" w:eastAsia="ITC Franklin Gothic Std Book" w:hAnsi="ITC Franklin Gothic Std Book" w:cs="ITC Franklin Gothic Std Book"/>
            <w:sz w:val="20"/>
            <w:szCs w:val="20"/>
          </w:rPr>
          <w:t>dining.doha@fairmont.com</w:t>
        </w:r>
      </w:hyperlink>
    </w:p>
    <w:p w14:paraId="16576D9B" w14:textId="19694A4E" w:rsidR="7CDA2B60" w:rsidRDefault="7CDA2B60" w:rsidP="7CDA2B60">
      <w:pPr>
        <w:contextualSpacing/>
        <w:jc w:val="both"/>
        <w:rPr>
          <w:rFonts w:ascii="ITC Franklin Gothic Std Book" w:eastAsia="ITC Franklin Gothic Std Book" w:hAnsi="ITC Franklin Gothic Std Book" w:cs="ITC Franklin Gothic Std Book"/>
          <w:sz w:val="20"/>
          <w:szCs w:val="20"/>
        </w:rPr>
      </w:pPr>
    </w:p>
    <w:p w14:paraId="529EF6AC" w14:textId="6B0ABC54" w:rsidR="7CDA2B60" w:rsidRDefault="7CDA2B60" w:rsidP="7CDA2B60">
      <w:pPr>
        <w:contextualSpacing/>
        <w:jc w:val="both"/>
        <w:rPr>
          <w:rFonts w:ascii="ITC Franklin Gothic Std Book" w:eastAsia="ITC Franklin Gothic Std Book" w:hAnsi="ITC Franklin Gothic Std Book" w:cs="ITC Franklin Gothic Std Book"/>
          <w:sz w:val="20"/>
          <w:szCs w:val="20"/>
        </w:rPr>
      </w:pPr>
    </w:p>
    <w:p w14:paraId="4ACE1969" w14:textId="77777777" w:rsidR="00AF3811" w:rsidRPr="004C6DA0" w:rsidRDefault="00AF3811" w:rsidP="000F2334">
      <w:pPr>
        <w:contextualSpacing/>
        <w:jc w:val="both"/>
        <w:rPr>
          <w:rFonts w:asciiTheme="majorHAnsi" w:hAnsiTheme="majorHAnsi" w:cstheme="majorHAnsi"/>
          <w:sz w:val="20"/>
          <w:szCs w:val="20"/>
        </w:rPr>
      </w:pPr>
    </w:p>
    <w:p w14:paraId="3E848A56" w14:textId="59304F62" w:rsidR="0002532D" w:rsidRPr="00256AC4" w:rsidRDefault="0002532D" w:rsidP="00256AC4">
      <w:pPr>
        <w:rPr>
          <w:rFonts w:asciiTheme="majorHAnsi" w:eastAsiaTheme="minorHAnsi" w:hAnsiTheme="majorHAnsi" w:cstheme="minorBidi"/>
          <w:b/>
          <w:color w:val="B3946D" w:themeColor="accent1"/>
          <w:sz w:val="40"/>
          <w:szCs w:val="40"/>
        </w:rPr>
      </w:pPr>
      <w:r w:rsidRPr="004C6DA0">
        <w:rPr>
          <w:rFonts w:asciiTheme="majorHAnsi" w:hAnsiTheme="majorHAnsi"/>
          <w:sz w:val="40"/>
          <w:szCs w:val="40"/>
        </w:rPr>
        <w:t>RESTAURANTS</w:t>
      </w:r>
    </w:p>
    <w:p w14:paraId="75F1C17D" w14:textId="77777777" w:rsidR="0002532D" w:rsidRPr="004C6DA0" w:rsidRDefault="0002532D" w:rsidP="000F2334">
      <w:pPr>
        <w:contextualSpacing/>
        <w:jc w:val="both"/>
        <w:rPr>
          <w:rFonts w:asciiTheme="majorHAnsi" w:hAnsiTheme="majorHAnsi" w:cstheme="majorHAnsi"/>
          <w:sz w:val="20"/>
          <w:szCs w:val="20"/>
        </w:rPr>
      </w:pPr>
    </w:p>
    <w:p w14:paraId="18FDE918" w14:textId="391E61EC" w:rsidR="00621FBA" w:rsidRPr="004C6DA0" w:rsidRDefault="00621FBA" w:rsidP="000F2334">
      <w:pPr>
        <w:contextualSpacing/>
        <w:jc w:val="both"/>
        <w:rPr>
          <w:rFonts w:asciiTheme="majorHAnsi" w:hAnsiTheme="majorHAnsi" w:cstheme="majorHAnsi"/>
          <w:b/>
          <w:bCs/>
          <w:color w:val="B3946D" w:themeColor="accent1"/>
          <w:sz w:val="20"/>
          <w:szCs w:val="20"/>
        </w:rPr>
      </w:pPr>
      <w:r w:rsidRPr="004C6DA0">
        <w:rPr>
          <w:rFonts w:asciiTheme="majorHAnsi" w:hAnsiTheme="majorHAnsi" w:cstheme="majorHAnsi"/>
          <w:b/>
          <w:bCs/>
          <w:color w:val="B3946D" w:themeColor="accent1"/>
          <w:sz w:val="20"/>
          <w:szCs w:val="20"/>
        </w:rPr>
        <w:t>Masala Library</w:t>
      </w:r>
    </w:p>
    <w:p w14:paraId="76A4C0FA" w14:textId="3585A0BC" w:rsidR="007F662A" w:rsidRPr="004C6DA0" w:rsidRDefault="007F662A" w:rsidP="000F2334">
      <w:pPr>
        <w:contextualSpacing/>
        <w:jc w:val="both"/>
        <w:rPr>
          <w:rFonts w:asciiTheme="majorHAnsi" w:hAnsiTheme="majorHAnsi" w:cstheme="majorHAnsi"/>
          <w:sz w:val="20"/>
          <w:szCs w:val="20"/>
        </w:rPr>
      </w:pPr>
      <w:r w:rsidRPr="004C6DA0">
        <w:rPr>
          <w:rFonts w:asciiTheme="majorHAnsi" w:hAnsiTheme="majorHAnsi" w:cstheme="majorHAnsi"/>
          <w:sz w:val="20"/>
          <w:szCs w:val="20"/>
        </w:rPr>
        <w:t xml:space="preserve">As you journey through the culinary traditions of the Subcontinent and beyond, from Bangladesh and Bhutan to the Maldives and Sri Lanka, you are swept away by flavour and emotion. The restaurant’s philosophy draws on the mastery </w:t>
      </w:r>
      <w:r w:rsidRPr="004C6DA0">
        <w:rPr>
          <w:rFonts w:asciiTheme="majorHAnsi" w:hAnsiTheme="majorHAnsi" w:cstheme="majorHAnsi"/>
          <w:sz w:val="20"/>
          <w:szCs w:val="20"/>
        </w:rPr>
        <w:lastRenderedPageBreak/>
        <w:t xml:space="preserve">of restaurateur, television host and author Jiggs </w:t>
      </w:r>
      <w:proofErr w:type="spellStart"/>
      <w:r w:rsidRPr="004C6DA0">
        <w:rPr>
          <w:rFonts w:asciiTheme="majorHAnsi" w:hAnsiTheme="majorHAnsi" w:cstheme="majorHAnsi"/>
          <w:sz w:val="20"/>
          <w:szCs w:val="20"/>
        </w:rPr>
        <w:t>Kalra</w:t>
      </w:r>
      <w:proofErr w:type="spellEnd"/>
      <w:r w:rsidRPr="004C6DA0">
        <w:rPr>
          <w:rFonts w:asciiTheme="majorHAnsi" w:hAnsiTheme="majorHAnsi" w:cstheme="majorHAnsi"/>
          <w:sz w:val="20"/>
          <w:szCs w:val="20"/>
        </w:rPr>
        <w:t>, an approach synthesized over more than four decades of research to celebrate taste, tradition, and authenticity. The immersive dining experience plays out in four theatrical acts; each combines extraordinary dishes crafted from pure, high-quality ingredients to convey moods representing different cultural and geographical expressions.</w:t>
      </w:r>
    </w:p>
    <w:p w14:paraId="28ACFBFE" w14:textId="19FF8505" w:rsidR="00621FBA" w:rsidRPr="004C6DA0" w:rsidRDefault="00621FBA"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 xml:space="preserve">Operating Hours: </w:t>
      </w:r>
      <w:r w:rsidR="00384CE1" w:rsidRPr="004C6DA0">
        <w:rPr>
          <w:rFonts w:asciiTheme="majorHAnsi" w:hAnsiTheme="majorHAnsi" w:cstheme="majorHAnsi"/>
          <w:color w:val="000000" w:themeColor="text1"/>
          <w:sz w:val="20"/>
          <w:szCs w:val="20"/>
        </w:rPr>
        <w:t>Tuesday</w:t>
      </w:r>
      <w:r w:rsidRPr="004C6DA0">
        <w:rPr>
          <w:rFonts w:asciiTheme="majorHAnsi" w:hAnsiTheme="majorHAnsi" w:cstheme="majorHAnsi"/>
          <w:color w:val="000000" w:themeColor="text1"/>
          <w:sz w:val="20"/>
          <w:szCs w:val="20"/>
        </w:rPr>
        <w:t xml:space="preserve"> – S</w:t>
      </w:r>
      <w:r w:rsidR="00384CE1" w:rsidRPr="004C6DA0">
        <w:rPr>
          <w:rFonts w:asciiTheme="majorHAnsi" w:hAnsiTheme="majorHAnsi" w:cstheme="majorHAnsi"/>
          <w:color w:val="000000" w:themeColor="text1"/>
          <w:sz w:val="20"/>
          <w:szCs w:val="20"/>
        </w:rPr>
        <w:t>un</w:t>
      </w:r>
      <w:r w:rsidRPr="004C6DA0">
        <w:rPr>
          <w:rFonts w:asciiTheme="majorHAnsi" w:hAnsiTheme="majorHAnsi" w:cstheme="majorHAnsi"/>
          <w:color w:val="000000" w:themeColor="text1"/>
          <w:sz w:val="20"/>
          <w:szCs w:val="20"/>
        </w:rPr>
        <w:t xml:space="preserve">day, </w:t>
      </w:r>
      <w:r w:rsidR="00384CE1" w:rsidRPr="004C6DA0">
        <w:rPr>
          <w:rFonts w:asciiTheme="majorHAnsi" w:hAnsiTheme="majorHAnsi" w:cstheme="majorHAnsi"/>
          <w:color w:val="000000" w:themeColor="text1"/>
          <w:sz w:val="20"/>
          <w:szCs w:val="20"/>
        </w:rPr>
        <w:t>6</w:t>
      </w:r>
      <w:r w:rsidRPr="004C6DA0">
        <w:rPr>
          <w:rFonts w:asciiTheme="majorHAnsi" w:hAnsiTheme="majorHAnsi" w:cstheme="majorHAnsi"/>
          <w:color w:val="000000" w:themeColor="text1"/>
          <w:sz w:val="20"/>
          <w:szCs w:val="20"/>
        </w:rPr>
        <w:t xml:space="preserve">pm – </w:t>
      </w:r>
      <w:r w:rsidR="00384CE1" w:rsidRPr="004C6DA0">
        <w:rPr>
          <w:rFonts w:asciiTheme="majorHAnsi" w:hAnsiTheme="majorHAnsi" w:cstheme="majorHAnsi"/>
          <w:color w:val="000000" w:themeColor="text1"/>
          <w:sz w:val="20"/>
          <w:szCs w:val="20"/>
        </w:rPr>
        <w:t>11p</w:t>
      </w:r>
      <w:r w:rsidRPr="004C6DA0">
        <w:rPr>
          <w:rFonts w:asciiTheme="majorHAnsi" w:hAnsiTheme="majorHAnsi" w:cstheme="majorHAnsi"/>
          <w:color w:val="000000" w:themeColor="text1"/>
          <w:sz w:val="20"/>
          <w:szCs w:val="20"/>
        </w:rPr>
        <w:t>m</w:t>
      </w:r>
      <w:r w:rsidR="00384CE1" w:rsidRPr="004C6DA0">
        <w:rPr>
          <w:rFonts w:asciiTheme="majorHAnsi" w:hAnsiTheme="majorHAnsi" w:cstheme="majorHAnsi"/>
          <w:color w:val="000000" w:themeColor="text1"/>
          <w:sz w:val="20"/>
          <w:szCs w:val="20"/>
        </w:rPr>
        <w:t xml:space="preserve">; Friday &amp; Saturday 12pm – 4pm </w:t>
      </w:r>
    </w:p>
    <w:p w14:paraId="0F4C1705" w14:textId="794B539F" w:rsidR="00621FBA" w:rsidRPr="004C6DA0" w:rsidRDefault="00621FBA"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Location</w:t>
      </w:r>
      <w:r w:rsidRPr="004C6DA0">
        <w:rPr>
          <w:rFonts w:asciiTheme="majorHAnsi" w:hAnsiTheme="majorHAnsi" w:cstheme="majorHAnsi"/>
          <w:color w:val="000000" w:themeColor="text1"/>
          <w:sz w:val="20"/>
          <w:szCs w:val="20"/>
        </w:rPr>
        <w:t>: 1</w:t>
      </w:r>
      <w:r w:rsidRPr="004C6DA0">
        <w:rPr>
          <w:rFonts w:asciiTheme="majorHAnsi" w:hAnsiTheme="majorHAnsi" w:cstheme="majorHAnsi"/>
          <w:color w:val="000000" w:themeColor="text1"/>
          <w:sz w:val="20"/>
          <w:szCs w:val="20"/>
          <w:vertAlign w:val="superscript"/>
        </w:rPr>
        <w:t>st</w:t>
      </w:r>
      <w:r w:rsidRPr="004C6DA0">
        <w:rPr>
          <w:rFonts w:asciiTheme="majorHAnsi" w:hAnsiTheme="majorHAnsi" w:cstheme="majorHAnsi"/>
          <w:color w:val="000000" w:themeColor="text1"/>
          <w:sz w:val="20"/>
          <w:szCs w:val="20"/>
        </w:rPr>
        <w:t xml:space="preserve"> Floor, Fairmont Doha</w:t>
      </w:r>
    </w:p>
    <w:p w14:paraId="751BC2D3" w14:textId="77777777" w:rsidR="00621FBA" w:rsidRPr="004C6DA0" w:rsidRDefault="00621FBA" w:rsidP="000F2334">
      <w:pPr>
        <w:contextualSpacing/>
        <w:jc w:val="both"/>
        <w:rPr>
          <w:rFonts w:asciiTheme="majorHAnsi" w:hAnsiTheme="majorHAnsi" w:cstheme="majorHAnsi"/>
          <w:sz w:val="20"/>
          <w:szCs w:val="20"/>
        </w:rPr>
      </w:pPr>
      <w:r w:rsidRPr="004C6DA0">
        <w:rPr>
          <w:rFonts w:asciiTheme="majorHAnsi" w:hAnsiTheme="majorHAnsi" w:cstheme="majorHAnsi"/>
          <w:b/>
          <w:bCs/>
          <w:color w:val="000000" w:themeColor="text1"/>
          <w:sz w:val="20"/>
          <w:szCs w:val="20"/>
        </w:rPr>
        <w:t xml:space="preserve">For bookings: </w:t>
      </w:r>
      <w:r w:rsidRPr="004C6DA0">
        <w:rPr>
          <w:rFonts w:asciiTheme="majorHAnsi" w:hAnsiTheme="majorHAnsi" w:cstheme="majorHAnsi"/>
          <w:color w:val="000000" w:themeColor="text1"/>
          <w:sz w:val="20"/>
          <w:szCs w:val="20"/>
        </w:rPr>
        <w:t>+974 4030 7200 or email</w:t>
      </w:r>
      <w:r w:rsidRPr="004C6DA0">
        <w:rPr>
          <w:rFonts w:asciiTheme="majorHAnsi" w:hAnsiTheme="majorHAnsi" w:cstheme="majorHAnsi"/>
          <w:b/>
          <w:bCs/>
          <w:color w:val="000000" w:themeColor="text1"/>
          <w:sz w:val="20"/>
          <w:szCs w:val="20"/>
        </w:rPr>
        <w:t xml:space="preserve"> </w:t>
      </w:r>
      <w:hyperlink r:id="rId23" w:history="1">
        <w:r w:rsidRPr="004C6DA0">
          <w:rPr>
            <w:rStyle w:val="Hyperlink"/>
            <w:rFonts w:asciiTheme="majorHAnsi" w:hAnsiTheme="majorHAnsi" w:cstheme="majorHAnsi"/>
            <w:sz w:val="20"/>
            <w:szCs w:val="20"/>
          </w:rPr>
          <w:t>dining.doha@fairmont.com</w:t>
        </w:r>
      </w:hyperlink>
    </w:p>
    <w:p w14:paraId="34E34972" w14:textId="77777777" w:rsidR="00384BAD" w:rsidRPr="004C6DA0" w:rsidRDefault="00384BAD" w:rsidP="000F2334">
      <w:pPr>
        <w:contextualSpacing/>
        <w:jc w:val="both"/>
        <w:rPr>
          <w:rFonts w:asciiTheme="majorHAnsi" w:hAnsiTheme="majorHAnsi" w:cstheme="majorHAnsi"/>
          <w:b/>
          <w:bCs/>
          <w:color w:val="B3946D" w:themeColor="accent1"/>
          <w:sz w:val="20"/>
          <w:szCs w:val="20"/>
        </w:rPr>
      </w:pPr>
    </w:p>
    <w:p w14:paraId="17314DB4" w14:textId="24C4059C" w:rsidR="00621FBA" w:rsidRPr="004C6DA0" w:rsidRDefault="00621FBA" w:rsidP="000F2334">
      <w:pPr>
        <w:contextualSpacing/>
        <w:jc w:val="both"/>
        <w:rPr>
          <w:rFonts w:asciiTheme="majorHAnsi" w:hAnsiTheme="majorHAnsi" w:cstheme="majorHAnsi"/>
          <w:b/>
          <w:bCs/>
          <w:color w:val="B3946D" w:themeColor="accent1"/>
          <w:sz w:val="20"/>
          <w:szCs w:val="20"/>
        </w:rPr>
      </w:pPr>
      <w:proofErr w:type="spellStart"/>
      <w:r w:rsidRPr="004C6DA0">
        <w:rPr>
          <w:rFonts w:asciiTheme="majorHAnsi" w:hAnsiTheme="majorHAnsi" w:cstheme="majorHAnsi"/>
          <w:b/>
          <w:bCs/>
          <w:color w:val="B3946D" w:themeColor="accent1"/>
          <w:sz w:val="20"/>
          <w:szCs w:val="20"/>
        </w:rPr>
        <w:t>Vaya</w:t>
      </w:r>
      <w:proofErr w:type="spellEnd"/>
      <w:r w:rsidRPr="004C6DA0">
        <w:rPr>
          <w:rFonts w:asciiTheme="majorHAnsi" w:hAnsiTheme="majorHAnsi" w:cstheme="majorHAnsi"/>
          <w:b/>
          <w:bCs/>
          <w:color w:val="B3946D" w:themeColor="accent1"/>
          <w:sz w:val="20"/>
          <w:szCs w:val="20"/>
        </w:rPr>
        <w:t>!</w:t>
      </w:r>
    </w:p>
    <w:p w14:paraId="2F84B44B" w14:textId="110579D1" w:rsidR="007F662A" w:rsidRPr="004C6DA0" w:rsidRDefault="007F662A" w:rsidP="000F2334">
      <w:pPr>
        <w:contextualSpacing/>
        <w:jc w:val="both"/>
        <w:rPr>
          <w:rFonts w:asciiTheme="majorHAnsi" w:hAnsiTheme="majorHAnsi" w:cstheme="majorHAnsi"/>
          <w:sz w:val="20"/>
          <w:szCs w:val="20"/>
        </w:rPr>
      </w:pPr>
      <w:r w:rsidRPr="004C6DA0">
        <w:rPr>
          <w:rFonts w:asciiTheme="majorHAnsi" w:hAnsiTheme="majorHAnsi" w:cstheme="majorHAnsi"/>
          <w:sz w:val="20"/>
          <w:szCs w:val="20"/>
        </w:rPr>
        <w:t xml:space="preserve">Latin America comes alive at </w:t>
      </w:r>
      <w:proofErr w:type="spellStart"/>
      <w:r w:rsidRPr="004C6DA0">
        <w:rPr>
          <w:rFonts w:asciiTheme="majorHAnsi" w:hAnsiTheme="majorHAnsi" w:cstheme="majorHAnsi"/>
          <w:sz w:val="20"/>
          <w:szCs w:val="20"/>
        </w:rPr>
        <w:t>Vaya</w:t>
      </w:r>
      <w:proofErr w:type="spellEnd"/>
      <w:r w:rsidRPr="004C6DA0">
        <w:rPr>
          <w:rFonts w:asciiTheme="majorHAnsi" w:hAnsiTheme="majorHAnsi" w:cstheme="majorHAnsi"/>
          <w:sz w:val="20"/>
          <w:szCs w:val="20"/>
        </w:rPr>
        <w:t xml:space="preserve">, elevating popular local dishes from across Central and South America with a table-service twist, the menu reveals little-known culinary secrets and regional specialties. The warmth of Latin American culture is present in interactive service stations and table-side preparations. From Costa Rica and Chile to Mexico and Peru, </w:t>
      </w:r>
      <w:proofErr w:type="spellStart"/>
      <w:r w:rsidRPr="004C6DA0">
        <w:rPr>
          <w:rFonts w:asciiTheme="majorHAnsi" w:hAnsiTheme="majorHAnsi" w:cstheme="majorHAnsi"/>
          <w:sz w:val="20"/>
          <w:szCs w:val="20"/>
        </w:rPr>
        <w:t>Vaya’s</w:t>
      </w:r>
      <w:proofErr w:type="spellEnd"/>
      <w:r w:rsidRPr="004C6DA0">
        <w:rPr>
          <w:rFonts w:asciiTheme="majorHAnsi" w:hAnsiTheme="majorHAnsi" w:cstheme="majorHAnsi"/>
          <w:sz w:val="20"/>
          <w:szCs w:val="20"/>
        </w:rPr>
        <w:t xml:space="preserve"> exhilarating dining experience takes guests on a culinary tour of the New World.</w:t>
      </w:r>
    </w:p>
    <w:p w14:paraId="5C6A6AA7" w14:textId="68DD8DCF" w:rsidR="00621FBA" w:rsidRPr="004C6DA0" w:rsidRDefault="00621FBA"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 xml:space="preserve">Operating Hours: </w:t>
      </w:r>
      <w:r w:rsidR="00384CE1" w:rsidRPr="004C6DA0">
        <w:rPr>
          <w:rFonts w:asciiTheme="majorHAnsi" w:hAnsiTheme="majorHAnsi" w:cstheme="majorHAnsi"/>
          <w:color w:val="000000" w:themeColor="text1"/>
          <w:sz w:val="20"/>
          <w:szCs w:val="20"/>
        </w:rPr>
        <w:t>Daily,</w:t>
      </w:r>
      <w:r w:rsidRPr="004C6DA0">
        <w:rPr>
          <w:rFonts w:asciiTheme="majorHAnsi" w:hAnsiTheme="majorHAnsi" w:cstheme="majorHAnsi"/>
          <w:color w:val="000000" w:themeColor="text1"/>
          <w:sz w:val="20"/>
          <w:szCs w:val="20"/>
        </w:rPr>
        <w:t xml:space="preserve"> 7am – 11pm </w:t>
      </w:r>
    </w:p>
    <w:p w14:paraId="798A65CD" w14:textId="77777777" w:rsidR="00621FBA" w:rsidRPr="004C6DA0" w:rsidRDefault="00621FBA"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Location</w:t>
      </w:r>
      <w:r w:rsidRPr="004C6DA0">
        <w:rPr>
          <w:rFonts w:asciiTheme="majorHAnsi" w:hAnsiTheme="majorHAnsi" w:cstheme="majorHAnsi"/>
          <w:color w:val="000000" w:themeColor="text1"/>
          <w:sz w:val="20"/>
          <w:szCs w:val="20"/>
        </w:rPr>
        <w:t>: 1</w:t>
      </w:r>
      <w:r w:rsidRPr="004C6DA0">
        <w:rPr>
          <w:rFonts w:asciiTheme="majorHAnsi" w:hAnsiTheme="majorHAnsi" w:cstheme="majorHAnsi"/>
          <w:color w:val="000000" w:themeColor="text1"/>
          <w:sz w:val="20"/>
          <w:szCs w:val="20"/>
          <w:vertAlign w:val="superscript"/>
        </w:rPr>
        <w:t>st</w:t>
      </w:r>
      <w:r w:rsidRPr="004C6DA0">
        <w:rPr>
          <w:rFonts w:asciiTheme="majorHAnsi" w:hAnsiTheme="majorHAnsi" w:cstheme="majorHAnsi"/>
          <w:color w:val="000000" w:themeColor="text1"/>
          <w:sz w:val="20"/>
          <w:szCs w:val="20"/>
        </w:rPr>
        <w:t xml:space="preserve"> Floor, Fairmont Doha</w:t>
      </w:r>
    </w:p>
    <w:p w14:paraId="0A45F7AA" w14:textId="177FEB15" w:rsidR="00385D77" w:rsidRPr="004C6DA0" w:rsidRDefault="00621FBA" w:rsidP="000F2334">
      <w:pPr>
        <w:contextualSpacing/>
        <w:jc w:val="both"/>
        <w:rPr>
          <w:rFonts w:asciiTheme="majorHAnsi" w:hAnsiTheme="majorHAnsi" w:cstheme="majorHAnsi"/>
          <w:sz w:val="20"/>
          <w:szCs w:val="20"/>
        </w:rPr>
      </w:pPr>
      <w:r w:rsidRPr="004C6DA0">
        <w:rPr>
          <w:rFonts w:asciiTheme="majorHAnsi" w:hAnsiTheme="majorHAnsi" w:cstheme="majorHAnsi"/>
          <w:b/>
          <w:bCs/>
          <w:color w:val="000000" w:themeColor="text1"/>
          <w:sz w:val="20"/>
          <w:szCs w:val="20"/>
        </w:rPr>
        <w:t xml:space="preserve">For bookings: </w:t>
      </w:r>
      <w:r w:rsidRPr="004C6DA0">
        <w:rPr>
          <w:rFonts w:asciiTheme="majorHAnsi" w:hAnsiTheme="majorHAnsi" w:cstheme="majorHAnsi"/>
          <w:color w:val="000000" w:themeColor="text1"/>
          <w:sz w:val="20"/>
          <w:szCs w:val="20"/>
        </w:rPr>
        <w:t>+974 4030 7200 or email</w:t>
      </w:r>
      <w:r w:rsidRPr="004C6DA0">
        <w:rPr>
          <w:rFonts w:asciiTheme="majorHAnsi" w:hAnsiTheme="majorHAnsi" w:cstheme="majorHAnsi"/>
          <w:b/>
          <w:bCs/>
          <w:color w:val="000000" w:themeColor="text1"/>
          <w:sz w:val="20"/>
          <w:szCs w:val="20"/>
        </w:rPr>
        <w:t xml:space="preserve"> </w:t>
      </w:r>
      <w:hyperlink r:id="rId24" w:history="1">
        <w:r w:rsidRPr="004C6DA0">
          <w:rPr>
            <w:rStyle w:val="Hyperlink"/>
            <w:rFonts w:asciiTheme="majorHAnsi" w:hAnsiTheme="majorHAnsi" w:cstheme="majorHAnsi"/>
            <w:sz w:val="20"/>
            <w:szCs w:val="20"/>
          </w:rPr>
          <w:t>dining.doha@fairmont.com</w:t>
        </w:r>
      </w:hyperlink>
    </w:p>
    <w:p w14:paraId="24F1ABB4" w14:textId="77777777" w:rsidR="00385D77" w:rsidRPr="004C6DA0" w:rsidRDefault="00385D77" w:rsidP="000F2334">
      <w:pPr>
        <w:contextualSpacing/>
        <w:jc w:val="both"/>
        <w:rPr>
          <w:rFonts w:asciiTheme="majorHAnsi" w:hAnsiTheme="majorHAnsi" w:cstheme="majorHAnsi"/>
          <w:b/>
          <w:bCs/>
          <w:color w:val="B3946D" w:themeColor="accent1"/>
          <w:sz w:val="20"/>
          <w:szCs w:val="20"/>
        </w:rPr>
      </w:pPr>
    </w:p>
    <w:p w14:paraId="641A0088" w14:textId="393AEF0E" w:rsidR="00621FBA" w:rsidRPr="004C6DA0" w:rsidRDefault="00621FBA" w:rsidP="000F2334">
      <w:pPr>
        <w:contextualSpacing/>
        <w:jc w:val="both"/>
        <w:rPr>
          <w:rFonts w:asciiTheme="majorHAnsi" w:hAnsiTheme="majorHAnsi" w:cstheme="majorHAnsi"/>
          <w:b/>
          <w:bCs/>
          <w:color w:val="B3946D" w:themeColor="accent1"/>
          <w:sz w:val="20"/>
          <w:szCs w:val="20"/>
        </w:rPr>
      </w:pPr>
      <w:proofErr w:type="spellStart"/>
      <w:r w:rsidRPr="004C6DA0">
        <w:rPr>
          <w:rFonts w:asciiTheme="majorHAnsi" w:hAnsiTheme="majorHAnsi" w:cstheme="majorHAnsi"/>
          <w:b/>
          <w:bCs/>
          <w:color w:val="B3946D" w:themeColor="accent1"/>
          <w:sz w:val="20"/>
          <w:szCs w:val="20"/>
        </w:rPr>
        <w:t>Provok</w:t>
      </w:r>
      <w:proofErr w:type="spellEnd"/>
    </w:p>
    <w:p w14:paraId="1C86A5B1" w14:textId="5BB9D917" w:rsidR="007F662A" w:rsidRPr="004C6DA0" w:rsidRDefault="007F662A" w:rsidP="000F2334">
      <w:pPr>
        <w:contextualSpacing/>
        <w:jc w:val="both"/>
        <w:rPr>
          <w:rFonts w:asciiTheme="majorHAnsi" w:hAnsiTheme="majorHAnsi" w:cstheme="majorHAnsi"/>
          <w:sz w:val="20"/>
          <w:szCs w:val="20"/>
        </w:rPr>
      </w:pPr>
      <w:r w:rsidRPr="004C6DA0">
        <w:rPr>
          <w:rFonts w:asciiTheme="majorHAnsi" w:hAnsiTheme="majorHAnsi" w:cstheme="majorHAnsi"/>
          <w:sz w:val="20"/>
          <w:szCs w:val="20"/>
        </w:rPr>
        <w:t xml:space="preserve">Find yourself transported between two realms as the duality of fire and ice plays out across two, open-plan floors. Through bold and immersive design, the power of the elements is harnessed in the atmosphere and dining experience. The eclectic menu draws on a myriad of Asian ingredients and culinary techniques that push boundaries and span borders. On the 33rd floor, the journey starts in a light-filled space, where </w:t>
      </w:r>
      <w:r w:rsidR="00E132F7" w:rsidRPr="004C6DA0">
        <w:rPr>
          <w:rFonts w:asciiTheme="majorHAnsi" w:hAnsiTheme="majorHAnsi" w:cstheme="majorHAnsi"/>
          <w:sz w:val="20"/>
          <w:szCs w:val="20"/>
        </w:rPr>
        <w:t>one-of-a-kind</w:t>
      </w:r>
      <w:r w:rsidRPr="004C6DA0">
        <w:rPr>
          <w:rFonts w:asciiTheme="majorHAnsi" w:hAnsiTheme="majorHAnsi" w:cstheme="majorHAnsi"/>
          <w:sz w:val="20"/>
          <w:szCs w:val="20"/>
        </w:rPr>
        <w:t xml:space="preserve"> ice sculptures, an ice bar and inventive sushi, sashimi and rolls take centre stage. As guests travel one floor up, the mood heats up, where the Japanese art of robatayaki and teppanyaki meet Korean BBQ, wine, and sake. With upbeat music and DJs playing progressive deep house in the evenings and during Friday brunch.</w:t>
      </w:r>
    </w:p>
    <w:p w14:paraId="1198A6DC" w14:textId="77777777" w:rsidR="00621FBA" w:rsidRPr="004C6DA0" w:rsidRDefault="00621FBA"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 xml:space="preserve">Operating Hours: </w:t>
      </w:r>
      <w:r w:rsidRPr="004C6DA0">
        <w:rPr>
          <w:rFonts w:asciiTheme="majorHAnsi" w:hAnsiTheme="majorHAnsi" w:cstheme="majorHAnsi"/>
          <w:color w:val="000000" w:themeColor="text1"/>
          <w:sz w:val="20"/>
          <w:szCs w:val="20"/>
        </w:rPr>
        <w:t xml:space="preserve">Monday – Saturday, 5pm – 2am </w:t>
      </w:r>
    </w:p>
    <w:p w14:paraId="068B6394" w14:textId="77777777" w:rsidR="00A033C9" w:rsidRPr="004C6DA0" w:rsidRDefault="00A033C9"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Location</w:t>
      </w:r>
      <w:r w:rsidRPr="004C6DA0">
        <w:rPr>
          <w:rFonts w:asciiTheme="majorHAnsi" w:hAnsiTheme="majorHAnsi" w:cstheme="majorHAnsi"/>
          <w:color w:val="000000" w:themeColor="text1"/>
          <w:sz w:val="20"/>
          <w:szCs w:val="20"/>
        </w:rPr>
        <w:t>: 33</w:t>
      </w:r>
      <w:r w:rsidRPr="004C6DA0">
        <w:rPr>
          <w:rFonts w:asciiTheme="majorHAnsi" w:hAnsiTheme="majorHAnsi" w:cstheme="majorHAnsi"/>
          <w:color w:val="000000" w:themeColor="text1"/>
          <w:sz w:val="20"/>
          <w:szCs w:val="20"/>
          <w:vertAlign w:val="superscript"/>
        </w:rPr>
        <w:t xml:space="preserve">rd. </w:t>
      </w:r>
      <w:r w:rsidRPr="004C6DA0">
        <w:rPr>
          <w:rFonts w:asciiTheme="majorHAnsi" w:hAnsiTheme="majorHAnsi" w:cstheme="majorHAnsi"/>
          <w:color w:val="000000" w:themeColor="text1"/>
          <w:sz w:val="20"/>
          <w:szCs w:val="20"/>
        </w:rPr>
        <w:t>Floor, Fairmont Doha</w:t>
      </w:r>
    </w:p>
    <w:p w14:paraId="006A3BF9" w14:textId="21974BB5" w:rsidR="00A033C9" w:rsidRPr="004C6DA0" w:rsidRDefault="00A033C9" w:rsidP="000F2334">
      <w:pPr>
        <w:contextualSpacing/>
        <w:jc w:val="both"/>
        <w:rPr>
          <w:rFonts w:asciiTheme="majorHAnsi" w:hAnsiTheme="majorHAnsi" w:cstheme="majorHAnsi"/>
          <w:sz w:val="20"/>
          <w:szCs w:val="20"/>
        </w:rPr>
      </w:pPr>
      <w:r w:rsidRPr="004C6DA0">
        <w:rPr>
          <w:rFonts w:asciiTheme="majorHAnsi" w:hAnsiTheme="majorHAnsi" w:cstheme="majorHAnsi"/>
          <w:b/>
          <w:bCs/>
          <w:color w:val="000000" w:themeColor="text1"/>
          <w:sz w:val="20"/>
          <w:szCs w:val="20"/>
        </w:rPr>
        <w:t xml:space="preserve">For bookings: </w:t>
      </w:r>
      <w:r w:rsidRPr="004C6DA0">
        <w:rPr>
          <w:rFonts w:asciiTheme="majorHAnsi" w:hAnsiTheme="majorHAnsi" w:cstheme="majorHAnsi"/>
          <w:color w:val="000000" w:themeColor="text1"/>
          <w:sz w:val="20"/>
          <w:szCs w:val="20"/>
        </w:rPr>
        <w:t>+974 4030 7200 or email</w:t>
      </w:r>
      <w:r w:rsidRPr="004C6DA0">
        <w:rPr>
          <w:rFonts w:asciiTheme="majorHAnsi" w:hAnsiTheme="majorHAnsi" w:cstheme="majorHAnsi"/>
          <w:b/>
          <w:bCs/>
          <w:color w:val="000000" w:themeColor="text1"/>
          <w:sz w:val="20"/>
          <w:szCs w:val="20"/>
        </w:rPr>
        <w:t xml:space="preserve"> </w:t>
      </w:r>
      <w:hyperlink r:id="rId25" w:history="1">
        <w:r w:rsidRPr="004C6DA0">
          <w:rPr>
            <w:rStyle w:val="Hyperlink"/>
            <w:rFonts w:asciiTheme="majorHAnsi" w:hAnsiTheme="majorHAnsi" w:cstheme="majorHAnsi"/>
            <w:sz w:val="20"/>
            <w:szCs w:val="20"/>
          </w:rPr>
          <w:t>dining.doha@fairmont.com</w:t>
        </w:r>
      </w:hyperlink>
    </w:p>
    <w:p w14:paraId="63EBEC7D" w14:textId="77777777" w:rsidR="00621FBA" w:rsidRPr="004C6DA0" w:rsidRDefault="00621FBA" w:rsidP="000F2334">
      <w:pPr>
        <w:contextualSpacing/>
        <w:jc w:val="both"/>
        <w:rPr>
          <w:rFonts w:asciiTheme="majorHAnsi" w:hAnsiTheme="majorHAnsi" w:cstheme="majorHAnsi"/>
          <w:sz w:val="20"/>
          <w:szCs w:val="20"/>
        </w:rPr>
      </w:pPr>
    </w:p>
    <w:p w14:paraId="70ACB8A4" w14:textId="77777777" w:rsidR="00621FBA" w:rsidRPr="004C6DA0" w:rsidRDefault="00621FBA" w:rsidP="000F2334">
      <w:pPr>
        <w:contextualSpacing/>
        <w:jc w:val="both"/>
        <w:rPr>
          <w:rFonts w:asciiTheme="majorHAnsi" w:hAnsiTheme="majorHAnsi" w:cstheme="majorHAnsi"/>
          <w:sz w:val="20"/>
          <w:szCs w:val="20"/>
        </w:rPr>
      </w:pPr>
      <w:r w:rsidRPr="004C6DA0">
        <w:rPr>
          <w:rFonts w:asciiTheme="majorHAnsi" w:hAnsiTheme="majorHAnsi" w:cstheme="majorHAnsi"/>
          <w:b/>
          <w:bCs/>
          <w:color w:val="B3946D" w:themeColor="accent1"/>
          <w:sz w:val="20"/>
          <w:szCs w:val="20"/>
        </w:rPr>
        <w:t>Dôme</w:t>
      </w:r>
      <w:r w:rsidRPr="004C6DA0">
        <w:rPr>
          <w:rFonts w:asciiTheme="majorHAnsi" w:hAnsiTheme="majorHAnsi" w:cstheme="majorHAnsi"/>
          <w:sz w:val="20"/>
          <w:szCs w:val="20"/>
        </w:rPr>
        <w:t xml:space="preserve"> </w:t>
      </w:r>
    </w:p>
    <w:p w14:paraId="7F286D8E" w14:textId="7244FD64" w:rsidR="007F662A" w:rsidRPr="004C6DA0" w:rsidRDefault="007F662A" w:rsidP="000F2334">
      <w:pPr>
        <w:contextualSpacing/>
        <w:jc w:val="both"/>
        <w:rPr>
          <w:rFonts w:asciiTheme="majorHAnsi" w:hAnsiTheme="majorHAnsi" w:cstheme="majorHAnsi"/>
          <w:sz w:val="20"/>
          <w:szCs w:val="20"/>
        </w:rPr>
      </w:pPr>
      <w:r w:rsidRPr="004C6DA0">
        <w:rPr>
          <w:rFonts w:asciiTheme="majorHAnsi" w:hAnsiTheme="majorHAnsi" w:cstheme="majorHAnsi"/>
          <w:sz w:val="20"/>
          <w:szCs w:val="20"/>
        </w:rPr>
        <w:t xml:space="preserve">Reimagining teatime traditions and drawing inspiration from European service and French techniques, this one-of-a-kind wonderland is resplendent with colourful cakes and pastries beneath a 12 feet high glass cloche. The walls are adorned with bespoke artworks, while a display of teapots reflects one artist’s fascination with the practice of making tea. Afternoon tea is served with Parisian chic and accompanied by an in-house pianist, while delicious creations delight the palate. A selection of rare tea blends and botanical fruit tisanes are expertly paired to round off the experience. Premium infusions, single-origin coffees and fermented teas complete the varied menu. </w:t>
      </w:r>
    </w:p>
    <w:p w14:paraId="333BD51E" w14:textId="69B92760" w:rsidR="00621FBA" w:rsidRPr="004C6DA0" w:rsidRDefault="00621FBA"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 xml:space="preserve">Operating Hours: </w:t>
      </w:r>
      <w:r w:rsidRPr="004C6DA0">
        <w:rPr>
          <w:rFonts w:asciiTheme="majorHAnsi" w:hAnsiTheme="majorHAnsi" w:cstheme="majorHAnsi"/>
          <w:color w:val="000000" w:themeColor="text1"/>
          <w:sz w:val="20"/>
          <w:szCs w:val="20"/>
        </w:rPr>
        <w:t>Daily</w:t>
      </w:r>
      <w:r w:rsidR="00384CE1" w:rsidRPr="004C6DA0">
        <w:rPr>
          <w:rFonts w:asciiTheme="majorHAnsi" w:hAnsiTheme="majorHAnsi" w:cstheme="majorHAnsi"/>
          <w:color w:val="000000" w:themeColor="text1"/>
          <w:sz w:val="20"/>
          <w:szCs w:val="20"/>
        </w:rPr>
        <w:t>,</w:t>
      </w:r>
      <w:r w:rsidRPr="004C6DA0">
        <w:rPr>
          <w:rFonts w:asciiTheme="majorHAnsi" w:hAnsiTheme="majorHAnsi" w:cstheme="majorHAnsi"/>
          <w:color w:val="000000" w:themeColor="text1"/>
          <w:sz w:val="20"/>
          <w:szCs w:val="20"/>
        </w:rPr>
        <w:t xml:space="preserve"> 8am – 11:30pm (Afternoon Tea: 2pm – 9pm) </w:t>
      </w:r>
    </w:p>
    <w:p w14:paraId="196B9DDE" w14:textId="1C35039D" w:rsidR="00621FBA" w:rsidRPr="004C6DA0" w:rsidRDefault="00621FBA" w:rsidP="000F2334">
      <w:pPr>
        <w:contextualSpacing/>
        <w:jc w:val="both"/>
        <w:rPr>
          <w:rFonts w:asciiTheme="majorHAnsi" w:hAnsiTheme="majorHAnsi" w:cstheme="majorHAnsi"/>
          <w:color w:val="000000" w:themeColor="text1"/>
          <w:sz w:val="20"/>
          <w:szCs w:val="20"/>
        </w:rPr>
      </w:pPr>
      <w:r w:rsidRPr="004C6DA0">
        <w:rPr>
          <w:rFonts w:asciiTheme="majorHAnsi" w:hAnsiTheme="majorHAnsi" w:cstheme="majorHAnsi"/>
          <w:b/>
          <w:bCs/>
          <w:color w:val="000000" w:themeColor="text1"/>
          <w:sz w:val="20"/>
          <w:szCs w:val="20"/>
        </w:rPr>
        <w:t>Location</w:t>
      </w:r>
      <w:r w:rsidRPr="004C6DA0">
        <w:rPr>
          <w:rFonts w:asciiTheme="majorHAnsi" w:hAnsiTheme="majorHAnsi" w:cstheme="majorHAnsi"/>
          <w:color w:val="000000" w:themeColor="text1"/>
          <w:sz w:val="20"/>
          <w:szCs w:val="20"/>
        </w:rPr>
        <w:t>: Ground Floor, Fairmont Doha</w:t>
      </w:r>
    </w:p>
    <w:p w14:paraId="50940971" w14:textId="28B343C8" w:rsidR="00621FBA" w:rsidRDefault="00621FBA" w:rsidP="000F2334">
      <w:pPr>
        <w:contextualSpacing/>
        <w:jc w:val="both"/>
        <w:rPr>
          <w:rStyle w:val="Hyperlink"/>
          <w:rFonts w:asciiTheme="majorHAnsi" w:hAnsiTheme="majorHAnsi" w:cstheme="majorHAnsi"/>
          <w:sz w:val="20"/>
          <w:szCs w:val="20"/>
        </w:rPr>
      </w:pPr>
      <w:r w:rsidRPr="004C6DA0">
        <w:rPr>
          <w:rFonts w:asciiTheme="majorHAnsi" w:hAnsiTheme="majorHAnsi" w:cstheme="majorHAnsi"/>
          <w:b/>
          <w:bCs/>
          <w:color w:val="000000" w:themeColor="text1"/>
          <w:sz w:val="20"/>
          <w:szCs w:val="20"/>
        </w:rPr>
        <w:t xml:space="preserve">For bookings: </w:t>
      </w:r>
      <w:r w:rsidRPr="004C6DA0">
        <w:rPr>
          <w:rFonts w:asciiTheme="majorHAnsi" w:hAnsiTheme="majorHAnsi" w:cstheme="majorHAnsi"/>
          <w:color w:val="000000" w:themeColor="text1"/>
          <w:sz w:val="20"/>
          <w:szCs w:val="20"/>
        </w:rPr>
        <w:t>+974 4030 7200 or email</w:t>
      </w:r>
      <w:r w:rsidRPr="004C6DA0">
        <w:rPr>
          <w:rFonts w:asciiTheme="majorHAnsi" w:hAnsiTheme="majorHAnsi" w:cstheme="majorHAnsi"/>
          <w:b/>
          <w:bCs/>
          <w:color w:val="000000" w:themeColor="text1"/>
          <w:sz w:val="20"/>
          <w:szCs w:val="20"/>
        </w:rPr>
        <w:t xml:space="preserve"> </w:t>
      </w:r>
      <w:hyperlink r:id="rId26" w:history="1">
        <w:r w:rsidRPr="004C6DA0">
          <w:rPr>
            <w:rStyle w:val="Hyperlink"/>
            <w:rFonts w:asciiTheme="majorHAnsi" w:hAnsiTheme="majorHAnsi" w:cstheme="majorHAnsi"/>
            <w:sz w:val="20"/>
            <w:szCs w:val="20"/>
          </w:rPr>
          <w:t>dining.doha@fairmont.com</w:t>
        </w:r>
      </w:hyperlink>
    </w:p>
    <w:p w14:paraId="003C296D" w14:textId="1F0DDEF1" w:rsidR="00683E44" w:rsidRDefault="00683E44" w:rsidP="000F2334">
      <w:pPr>
        <w:contextualSpacing/>
        <w:jc w:val="both"/>
        <w:rPr>
          <w:rFonts w:asciiTheme="majorHAnsi" w:hAnsiTheme="majorHAnsi" w:cstheme="majorHAnsi"/>
          <w:sz w:val="20"/>
          <w:szCs w:val="20"/>
        </w:rPr>
      </w:pPr>
    </w:p>
    <w:p w14:paraId="7C260143" w14:textId="5FEA84A6" w:rsidR="00683E44" w:rsidRDefault="00683E44" w:rsidP="00683E44">
      <w:pPr>
        <w:contextualSpacing/>
        <w:jc w:val="both"/>
        <w:rPr>
          <w:rStyle w:val="normaltextrun"/>
          <w:rFonts w:ascii="ITC Franklin Gothic Std Book" w:eastAsia="ITC Franklin Gothic Std Book" w:hAnsi="ITC Franklin Gothic Std Book" w:cs="ITC Franklin Gothic Std Book"/>
          <w:b/>
          <w:color w:val="B3936D"/>
          <w:sz w:val="20"/>
          <w:szCs w:val="20"/>
          <w:lang w:eastAsia="en-GB"/>
        </w:rPr>
      </w:pPr>
      <w:r>
        <w:rPr>
          <w:rStyle w:val="normaltextrun"/>
          <w:rFonts w:ascii="ITC Franklin Gothic Std Book" w:eastAsia="ITC Franklin Gothic Std Book" w:hAnsi="ITC Franklin Gothic Std Book" w:cs="ITC Franklin Gothic Std Book"/>
          <w:b/>
          <w:color w:val="B3936D"/>
          <w:sz w:val="20"/>
          <w:szCs w:val="20"/>
          <w:lang w:eastAsia="en-GB"/>
        </w:rPr>
        <w:t xml:space="preserve">CYRA </w:t>
      </w:r>
    </w:p>
    <w:p w14:paraId="590B5841" w14:textId="77777777" w:rsidR="00683E44" w:rsidRPr="00683E44" w:rsidRDefault="00683E44" w:rsidP="00683E44">
      <w:pPr>
        <w:shd w:val="clear" w:color="auto" w:fill="FFFFFF"/>
        <w:textAlignment w:val="baseline"/>
        <w:rPr>
          <w:rFonts w:ascii="ITC Franklin Gothic Std Book" w:eastAsia="ITC Franklin Gothic Std Book" w:hAnsi="ITC Franklin Gothic Std Book" w:cs="ITC Franklin Gothic Std Book"/>
          <w:color w:val="000000" w:themeColor="accent3"/>
          <w:sz w:val="20"/>
          <w:szCs w:val="20"/>
        </w:rPr>
      </w:pPr>
      <w:r w:rsidRPr="00683E44">
        <w:rPr>
          <w:rFonts w:ascii="ITC Franklin Gothic Std Book" w:eastAsia="ITC Franklin Gothic Std Book" w:hAnsi="ITC Franklin Gothic Std Book" w:cs="ITC Franklin Gothic Std Book"/>
          <w:color w:val="000000" w:themeColor="accent3"/>
          <w:sz w:val="20"/>
          <w:szCs w:val="20"/>
        </w:rPr>
        <w:t xml:space="preserve">Fairmont Doha is delighted to unveil </w:t>
      </w:r>
      <w:proofErr w:type="spellStart"/>
      <w:r w:rsidRPr="00683E44">
        <w:rPr>
          <w:rFonts w:ascii="ITC Franklin Gothic Std Book" w:eastAsia="ITC Franklin Gothic Std Book" w:hAnsi="ITC Franklin Gothic Std Book" w:cs="ITC Franklin Gothic Std Book"/>
          <w:color w:val="000000" w:themeColor="accent3"/>
          <w:sz w:val="20"/>
          <w:szCs w:val="20"/>
        </w:rPr>
        <w:t>Cyra</w:t>
      </w:r>
      <w:proofErr w:type="spellEnd"/>
      <w:r w:rsidRPr="00683E44">
        <w:rPr>
          <w:rFonts w:ascii="ITC Franklin Gothic Std Book" w:eastAsia="ITC Franklin Gothic Std Book" w:hAnsi="ITC Franklin Gothic Std Book" w:cs="ITC Franklin Gothic Std Book"/>
          <w:color w:val="000000" w:themeColor="accent3"/>
          <w:sz w:val="20"/>
          <w:szCs w:val="20"/>
        </w:rPr>
        <w:t xml:space="preserve">, a captivating botanical shisha terrace beckoning you to embrace a tranquil retreat amidst nature's embrace. Prepare for an enchanting odyssey of culinary delights, libations, and unwinding </w:t>
      </w:r>
      <w:proofErr w:type="spellStart"/>
      <w:proofErr w:type="gramStart"/>
      <w:r w:rsidRPr="00683E44">
        <w:rPr>
          <w:rFonts w:ascii="ITC Franklin Gothic Std Book" w:eastAsia="ITC Franklin Gothic Std Book" w:hAnsi="ITC Franklin Gothic Std Book" w:cs="ITC Franklin Gothic Std Book"/>
          <w:color w:val="000000" w:themeColor="accent3"/>
          <w:sz w:val="20"/>
          <w:szCs w:val="20"/>
        </w:rPr>
        <w:t>moments.Embark</w:t>
      </w:r>
      <w:proofErr w:type="spellEnd"/>
      <w:proofErr w:type="gramEnd"/>
      <w:r w:rsidRPr="00683E44">
        <w:rPr>
          <w:rFonts w:ascii="ITC Franklin Gothic Std Book" w:eastAsia="ITC Franklin Gothic Std Book" w:hAnsi="ITC Franklin Gothic Std Book" w:cs="ITC Franklin Gothic Std Book"/>
          <w:color w:val="000000" w:themeColor="accent3"/>
          <w:sz w:val="20"/>
          <w:szCs w:val="20"/>
        </w:rPr>
        <w:t xml:space="preserve"> on a sensorial voyage with three distinct shisha encounters – classic, fusion, and cigar leaf – offering boundless avenues for relaxation and indulgence.</w:t>
      </w:r>
      <w:r>
        <w:rPr>
          <w:rFonts w:ascii="ITC Franklin Gothic Std Book" w:eastAsia="ITC Franklin Gothic Std Book" w:hAnsi="ITC Franklin Gothic Std Book" w:cs="ITC Franklin Gothic Std Book"/>
          <w:color w:val="000000" w:themeColor="accent3"/>
          <w:sz w:val="20"/>
          <w:szCs w:val="20"/>
        </w:rPr>
        <w:t xml:space="preserve"> </w:t>
      </w:r>
      <w:r w:rsidRPr="00683E44">
        <w:rPr>
          <w:rFonts w:ascii="ITC Franklin Gothic Std Book" w:eastAsia="ITC Franklin Gothic Std Book" w:hAnsi="ITC Franklin Gothic Std Book" w:cs="ITC Franklin Gothic Std Book"/>
          <w:color w:val="000000" w:themeColor="accent3"/>
          <w:sz w:val="20"/>
          <w:szCs w:val="20"/>
        </w:rPr>
        <w:t>Tantalize your palate with an array of Arabic delicacies, featuring a medley of cold and hot appetizers, succulent main courses, and a tantalizing mix grill selection. Complementing these culinary treasures is an extensive assortment of beverages, promising to elevate your experience to new heights.</w:t>
      </w:r>
    </w:p>
    <w:p w14:paraId="2345ABA1" w14:textId="07A0F7BB" w:rsidR="00683E44" w:rsidRPr="001F2EEA" w:rsidRDefault="00683E44" w:rsidP="00683E44">
      <w:pPr>
        <w:contextualSpacing/>
        <w:jc w:val="both"/>
        <w:rPr>
          <w:rFonts w:ascii="ITC Franklin Gothic Std Book" w:eastAsia="ITC Franklin Gothic Std Book" w:hAnsi="ITC Franklin Gothic Std Book" w:cs="ITC Franklin Gothic Std Book"/>
          <w:color w:val="000000" w:themeColor="accent3"/>
          <w:sz w:val="20"/>
          <w:szCs w:val="20"/>
        </w:rPr>
      </w:pPr>
      <w:r w:rsidRPr="004C6DA0">
        <w:rPr>
          <w:rFonts w:asciiTheme="majorHAnsi" w:hAnsiTheme="majorHAnsi" w:cstheme="majorHAnsi"/>
          <w:b/>
          <w:bCs/>
          <w:color w:val="000000" w:themeColor="text1"/>
          <w:sz w:val="20"/>
          <w:szCs w:val="20"/>
        </w:rPr>
        <w:t>Operating Hours</w:t>
      </w:r>
      <w:r w:rsidRPr="001F2EEA">
        <w:rPr>
          <w:rFonts w:ascii="ITC Franklin Gothic Std Book" w:eastAsia="ITC Franklin Gothic Std Book" w:hAnsi="ITC Franklin Gothic Std Book" w:cs="ITC Franklin Gothic Std Book"/>
          <w:b/>
          <w:color w:val="000000" w:themeColor="accent3"/>
          <w:sz w:val="20"/>
          <w:szCs w:val="20"/>
        </w:rPr>
        <w:t>:</w:t>
      </w:r>
      <w:r w:rsidRPr="001F2EEA">
        <w:rPr>
          <w:rFonts w:ascii="ITC Franklin Gothic Std Book" w:eastAsia="ITC Franklin Gothic Std Book" w:hAnsi="ITC Franklin Gothic Std Book" w:cs="ITC Franklin Gothic Std Book"/>
          <w:color w:val="000000" w:themeColor="accent3"/>
          <w:sz w:val="20"/>
          <w:szCs w:val="20"/>
        </w:rPr>
        <w:t xml:space="preserve"> </w:t>
      </w:r>
      <w:r>
        <w:rPr>
          <w:rFonts w:ascii="ITC Franklin Gothic Std Book" w:eastAsia="ITC Franklin Gothic Std Book" w:hAnsi="ITC Franklin Gothic Std Book" w:cs="ITC Franklin Gothic Std Book"/>
          <w:color w:val="000000" w:themeColor="accent3"/>
          <w:sz w:val="20"/>
          <w:szCs w:val="20"/>
        </w:rPr>
        <w:t xml:space="preserve">Until Holy Month of </w:t>
      </w:r>
      <w:proofErr w:type="spellStart"/>
      <w:proofErr w:type="gramStart"/>
      <w:r>
        <w:rPr>
          <w:rFonts w:ascii="ITC Franklin Gothic Std Book" w:eastAsia="ITC Franklin Gothic Std Book" w:hAnsi="ITC Franklin Gothic Std Book" w:cs="ITC Franklin Gothic Std Book"/>
          <w:color w:val="000000" w:themeColor="accent3"/>
          <w:sz w:val="20"/>
          <w:szCs w:val="20"/>
        </w:rPr>
        <w:t>Ramadan,</w:t>
      </w:r>
      <w:r w:rsidRPr="001F2EEA">
        <w:rPr>
          <w:rFonts w:ascii="ITC Franklin Gothic Std Book" w:eastAsia="ITC Franklin Gothic Std Book" w:hAnsi="ITC Franklin Gothic Std Book" w:cs="ITC Franklin Gothic Std Book"/>
          <w:color w:val="000000" w:themeColor="accent3"/>
          <w:sz w:val="20"/>
          <w:szCs w:val="20"/>
        </w:rPr>
        <w:t>Daily</w:t>
      </w:r>
      <w:proofErr w:type="spellEnd"/>
      <w:proofErr w:type="gramEnd"/>
      <w:r w:rsidRPr="001F2EEA">
        <w:rPr>
          <w:rFonts w:ascii="ITC Franklin Gothic Std Book" w:eastAsia="ITC Franklin Gothic Std Book" w:hAnsi="ITC Franklin Gothic Std Book" w:cs="ITC Franklin Gothic Std Book"/>
          <w:color w:val="000000" w:themeColor="accent3"/>
          <w:sz w:val="20"/>
          <w:szCs w:val="20"/>
        </w:rPr>
        <w:t xml:space="preserve">; </w:t>
      </w:r>
      <w:r>
        <w:rPr>
          <w:rFonts w:ascii="ITC Franklin Gothic Std Book" w:eastAsia="ITC Franklin Gothic Std Book" w:hAnsi="ITC Franklin Gothic Std Book" w:cs="ITC Franklin Gothic Std Book"/>
          <w:color w:val="000000" w:themeColor="accent3"/>
          <w:sz w:val="20"/>
          <w:szCs w:val="20"/>
        </w:rPr>
        <w:t>5pm to 12pm, during Ramadan 7pm-2am</w:t>
      </w:r>
    </w:p>
    <w:p w14:paraId="42D5F630" w14:textId="77777777" w:rsidR="00683E44" w:rsidRPr="00683E44" w:rsidRDefault="00683E44" w:rsidP="00683E44">
      <w:pPr>
        <w:shd w:val="clear" w:color="auto" w:fill="FFFFFF"/>
        <w:textAlignment w:val="baseline"/>
        <w:rPr>
          <w:rFonts w:ascii="Segoe UI" w:hAnsi="Segoe UI" w:cs="Segoe UI"/>
          <w:color w:val="242424"/>
          <w:sz w:val="23"/>
          <w:szCs w:val="23"/>
        </w:rPr>
      </w:pPr>
      <w:r w:rsidRPr="001F2EEA">
        <w:rPr>
          <w:rFonts w:ascii="ITC Franklin Gothic Std Book" w:eastAsia="ITC Franklin Gothic Std Book" w:hAnsi="ITC Franklin Gothic Std Book" w:cs="ITC Franklin Gothic Std Book"/>
          <w:b/>
          <w:color w:val="000000" w:themeColor="accent3"/>
          <w:sz w:val="20"/>
          <w:szCs w:val="20"/>
        </w:rPr>
        <w:t>Location:</w:t>
      </w:r>
      <w:r w:rsidRPr="001F2EEA">
        <w:rPr>
          <w:rFonts w:ascii="ITC Franklin Gothic Std Book" w:eastAsia="ITC Franklin Gothic Std Book" w:hAnsi="ITC Franklin Gothic Std Book" w:cs="ITC Franklin Gothic Std Book"/>
          <w:color w:val="000000" w:themeColor="accent3"/>
          <w:sz w:val="20"/>
          <w:szCs w:val="20"/>
        </w:rPr>
        <w:t xml:space="preserve"> </w:t>
      </w:r>
      <w:r w:rsidRPr="00683E44">
        <w:rPr>
          <w:rFonts w:ascii="ITC Franklin Gothic Std Book" w:eastAsia="ITC Franklin Gothic Std Book" w:hAnsi="ITC Franklin Gothic Std Book" w:cs="ITC Franklin Gothic Std Book"/>
          <w:color w:val="000000" w:themeColor="accent3"/>
          <w:sz w:val="20"/>
          <w:szCs w:val="20"/>
        </w:rPr>
        <w:t>Level 7, Fairmont Doha</w:t>
      </w:r>
    </w:p>
    <w:p w14:paraId="255259D8" w14:textId="77777777" w:rsidR="00683E44" w:rsidRDefault="00683E44" w:rsidP="00683E44">
      <w:pPr>
        <w:contextualSpacing/>
        <w:jc w:val="both"/>
        <w:rPr>
          <w:rStyle w:val="Hyperlink"/>
          <w:rFonts w:ascii="ITC Franklin Gothic Std Book" w:eastAsia="ITC Franklin Gothic Std Book" w:hAnsi="ITC Franklin Gothic Std Book" w:cs="ITC Franklin Gothic Std Book"/>
          <w:sz w:val="20"/>
          <w:szCs w:val="20"/>
        </w:rPr>
      </w:pPr>
      <w:r w:rsidRPr="001F2EEA">
        <w:rPr>
          <w:rFonts w:ascii="ITC Franklin Gothic Std Book" w:eastAsia="ITC Franklin Gothic Std Book" w:hAnsi="ITC Franklin Gothic Std Book" w:cs="ITC Franklin Gothic Std Book"/>
          <w:b/>
          <w:color w:val="000000" w:themeColor="accent3"/>
          <w:sz w:val="20"/>
          <w:szCs w:val="20"/>
        </w:rPr>
        <w:t>For bookings:</w:t>
      </w:r>
      <w:r w:rsidRPr="001F2EEA">
        <w:rPr>
          <w:rFonts w:ascii="ITC Franklin Gothic Std Book" w:eastAsia="ITC Franklin Gothic Std Book" w:hAnsi="ITC Franklin Gothic Std Book" w:cs="ITC Franklin Gothic Std Book"/>
          <w:color w:val="000000" w:themeColor="accent3"/>
          <w:sz w:val="20"/>
          <w:szCs w:val="20"/>
        </w:rPr>
        <w:t xml:space="preserve"> +974 4030 7</w:t>
      </w:r>
      <w:r>
        <w:rPr>
          <w:rFonts w:ascii="ITC Franklin Gothic Std Book" w:eastAsia="ITC Franklin Gothic Std Book" w:hAnsi="ITC Franklin Gothic Std Book" w:cs="ITC Franklin Gothic Std Book"/>
          <w:color w:val="000000" w:themeColor="accent3"/>
          <w:sz w:val="20"/>
          <w:szCs w:val="20"/>
        </w:rPr>
        <w:t>2</w:t>
      </w:r>
      <w:r w:rsidRPr="001F2EEA">
        <w:rPr>
          <w:rFonts w:ascii="ITC Franklin Gothic Std Book" w:eastAsia="ITC Franklin Gothic Std Book" w:hAnsi="ITC Franklin Gothic Std Book" w:cs="ITC Franklin Gothic Std Book"/>
          <w:color w:val="000000" w:themeColor="accent3"/>
          <w:sz w:val="20"/>
          <w:szCs w:val="20"/>
        </w:rPr>
        <w:t xml:space="preserve">00 or email </w:t>
      </w:r>
      <w:hyperlink r:id="rId27">
        <w:r w:rsidRPr="3E07E73A">
          <w:rPr>
            <w:rStyle w:val="Hyperlink"/>
            <w:rFonts w:ascii="ITC Franklin Gothic Std Book" w:eastAsia="ITC Franklin Gothic Std Book" w:hAnsi="ITC Franklin Gothic Std Book" w:cs="ITC Franklin Gothic Std Book"/>
            <w:sz w:val="20"/>
            <w:szCs w:val="20"/>
          </w:rPr>
          <w:t>dining.doha@fairmont.com</w:t>
        </w:r>
      </w:hyperlink>
    </w:p>
    <w:p w14:paraId="722E7AB2" w14:textId="77777777" w:rsidR="00683E44" w:rsidRPr="004C6DA0" w:rsidRDefault="00683E44" w:rsidP="000F2334">
      <w:pPr>
        <w:contextualSpacing/>
        <w:jc w:val="both"/>
        <w:rPr>
          <w:rFonts w:asciiTheme="majorHAnsi" w:hAnsiTheme="majorHAnsi" w:cstheme="majorHAnsi"/>
          <w:sz w:val="20"/>
          <w:szCs w:val="20"/>
        </w:rPr>
      </w:pPr>
    </w:p>
    <w:p w14:paraId="5ECBBA36" w14:textId="5AFE2BE2" w:rsidR="00621FBA" w:rsidRDefault="00621FBA" w:rsidP="00BC4CB1">
      <w:pPr>
        <w:contextualSpacing/>
        <w:jc w:val="both"/>
        <w:rPr>
          <w:rFonts w:asciiTheme="majorHAnsi" w:hAnsiTheme="majorHAnsi" w:cstheme="majorHAnsi"/>
          <w:sz w:val="20"/>
          <w:szCs w:val="20"/>
        </w:rPr>
      </w:pPr>
    </w:p>
    <w:p w14:paraId="63E67403" w14:textId="3D665FB5" w:rsidR="00CF776E" w:rsidRPr="00CF776E" w:rsidRDefault="00CF776E" w:rsidP="00BC4CB1">
      <w:pPr>
        <w:contextualSpacing/>
        <w:jc w:val="both"/>
        <w:rPr>
          <w:rFonts w:ascii="ITC Franklin Gothic Std Book" w:eastAsia="ITC Franklin Gothic Std Book" w:hAnsi="ITC Franklin Gothic Std Book" w:cs="ITC Franklin Gothic Std Book"/>
          <w:b/>
          <w:color w:val="B3946D" w:themeColor="accent1"/>
          <w:sz w:val="34"/>
          <w:szCs w:val="40"/>
        </w:rPr>
      </w:pPr>
      <w:r w:rsidRPr="00CF776E">
        <w:rPr>
          <w:rFonts w:ascii="ITC Franklin Gothic Std Book" w:eastAsia="ITC Franklin Gothic Std Book" w:hAnsi="ITC Franklin Gothic Std Book" w:cs="ITC Franklin Gothic Std Book"/>
          <w:b/>
          <w:color w:val="B3946D" w:themeColor="accent1"/>
          <w:sz w:val="34"/>
          <w:szCs w:val="40"/>
        </w:rPr>
        <w:t>Fairmont Spa &amp; Pillar Wellbeing Happenings</w:t>
      </w:r>
    </w:p>
    <w:p w14:paraId="772F60F9" w14:textId="77777777" w:rsidR="00CF776E" w:rsidRDefault="00CF776E" w:rsidP="00CF776E">
      <w:pPr>
        <w:contextualSpacing/>
        <w:jc w:val="both"/>
        <w:rPr>
          <w:rFonts w:ascii="ITC Franklin Gothic Std Book" w:eastAsia="ITC Franklin Gothic Std Book" w:hAnsi="ITC Franklin Gothic Std Book" w:cs="ITC Franklin Gothic Std Book"/>
          <w:b/>
          <w:bCs/>
          <w:color w:val="FF0000"/>
          <w:sz w:val="20"/>
          <w:szCs w:val="20"/>
          <w:highlight w:val="yellow"/>
        </w:rPr>
      </w:pPr>
    </w:p>
    <w:p w14:paraId="79C5C6BE" w14:textId="19871D6C" w:rsidR="00CF776E" w:rsidRDefault="00CF776E" w:rsidP="00CF776E">
      <w:pPr>
        <w:contextualSpacing/>
        <w:jc w:val="both"/>
        <w:rPr>
          <w:rFonts w:ascii="ITC Franklin Gothic Std Book" w:eastAsia="ITC Franklin Gothic Std Book" w:hAnsi="ITC Franklin Gothic Std Book" w:cs="ITC Franklin Gothic Std Book"/>
          <w:b/>
          <w:bCs/>
          <w:color w:val="B3936D"/>
          <w:sz w:val="20"/>
          <w:szCs w:val="20"/>
        </w:rPr>
      </w:pPr>
      <w:r>
        <w:rPr>
          <w:rFonts w:ascii="ITC Franklin Gothic Std Book" w:eastAsia="ITC Franklin Gothic Std Book" w:hAnsi="ITC Franklin Gothic Std Book" w:cs="ITC Franklin Gothic Std Book"/>
          <w:b/>
          <w:bCs/>
          <w:color w:val="FF0000"/>
          <w:sz w:val="20"/>
          <w:szCs w:val="20"/>
          <w:highlight w:val="yellow"/>
        </w:rPr>
        <w:t xml:space="preserve">NEW! </w:t>
      </w:r>
      <w:r w:rsidRPr="00CF776E">
        <w:rPr>
          <w:rFonts w:ascii="ITC Franklin Gothic Std Book" w:eastAsia="ITC Franklin Gothic Std Book" w:hAnsi="ITC Franklin Gothic Std Book" w:cs="ITC Franklin Gothic Std Book"/>
          <w:b/>
          <w:bCs/>
          <w:color w:val="B3936D"/>
          <w:sz w:val="20"/>
          <w:szCs w:val="20"/>
        </w:rPr>
        <w:t>Pillar Wellbeing at Fairmont Doha</w:t>
      </w:r>
      <w:r>
        <w:rPr>
          <w:rFonts w:ascii="ITC Franklin Gothic Std Book" w:eastAsia="ITC Franklin Gothic Std Book" w:hAnsi="ITC Franklin Gothic Std Book" w:cs="ITC Franklin Gothic Std Book"/>
          <w:b/>
          <w:bCs/>
          <w:color w:val="B3936D"/>
          <w:sz w:val="20"/>
          <w:szCs w:val="20"/>
        </w:rPr>
        <w:t xml:space="preserve"> &amp; Memberships</w:t>
      </w:r>
    </w:p>
    <w:p w14:paraId="446E1FAF" w14:textId="35FE4BAD" w:rsidR="00CF776E" w:rsidRPr="00CF776E" w:rsidRDefault="00CF776E" w:rsidP="00CF776E">
      <w:pPr>
        <w:contextualSpacing/>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Discover </w:t>
      </w:r>
      <w:r w:rsidRPr="00CF776E">
        <w:rPr>
          <w:rFonts w:asciiTheme="majorHAnsi" w:hAnsiTheme="majorHAnsi" w:cstheme="majorHAnsi"/>
          <w:color w:val="000000" w:themeColor="text1"/>
          <w:sz w:val="20"/>
          <w:szCs w:val="20"/>
        </w:rPr>
        <w:t>Pillar</w:t>
      </w:r>
      <w:r>
        <w:rPr>
          <w:rFonts w:asciiTheme="majorHAnsi" w:hAnsiTheme="majorHAnsi" w:cstheme="majorHAnsi"/>
          <w:color w:val="000000" w:themeColor="text1"/>
          <w:sz w:val="20"/>
          <w:szCs w:val="20"/>
        </w:rPr>
        <w:t xml:space="preserve"> Wellbeing at Fairmont Doha</w:t>
      </w:r>
      <w:r w:rsidRPr="00CF776E">
        <w:rPr>
          <w:rFonts w:asciiTheme="majorHAnsi" w:hAnsiTheme="majorHAnsi" w:cstheme="majorHAnsi"/>
          <w:color w:val="000000" w:themeColor="text1"/>
          <w:sz w:val="20"/>
          <w:szCs w:val="20"/>
        </w:rPr>
        <w:t>, crafted by top trainer Harry Jameson and leading London wellness experts, offers personalized engagement through Training, Recovery, and Nutrition, catering to high-performing individuals' wellbeing needs. Emphasizing preventative health and optimization, Pillar ensures exceptional quality and personal attention, supporting long-term goals, providing relevant information, and creating memorable experiences for guests.</w:t>
      </w:r>
    </w:p>
    <w:p w14:paraId="4FC2510E" w14:textId="77777777" w:rsidR="00CF776E" w:rsidRPr="00CF776E" w:rsidRDefault="00CF776E" w:rsidP="00CF776E">
      <w:pPr>
        <w:contextualSpacing/>
        <w:jc w:val="both"/>
        <w:rPr>
          <w:rFonts w:ascii="ITC Franklin Gothic Std Book" w:eastAsia="ITC Franklin Gothic Std Book" w:hAnsi="ITC Franklin Gothic Std Book" w:cs="ITC Franklin Gothic Std Book"/>
          <w:b/>
          <w:bCs/>
          <w:color w:val="FF0000"/>
          <w:sz w:val="20"/>
          <w:szCs w:val="20"/>
        </w:rPr>
      </w:pPr>
    </w:p>
    <w:p w14:paraId="38D56B30" w14:textId="0E094E32"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Price:</w:t>
      </w:r>
      <w:r w:rsidRPr="00CF776E">
        <w:rPr>
          <w:rFonts w:ascii="ITC Franklin Gothic Std Book" w:eastAsia="ITC Franklin Gothic Std Book" w:hAnsi="ITC Franklin Gothic Std Book" w:cs="ITC Franklin Gothic Std Book"/>
          <w:sz w:val="20"/>
          <w:szCs w:val="20"/>
        </w:rPr>
        <w:t xml:space="preserve"> </w:t>
      </w:r>
      <w:r w:rsidR="0005773C">
        <w:rPr>
          <w:rFonts w:ascii="ITC Franklin Gothic Std Book" w:eastAsia="ITC Franklin Gothic Std Book" w:hAnsi="ITC Franklin Gothic Std Book" w:cs="ITC Franklin Gothic Std Book"/>
          <w:sz w:val="20"/>
          <w:szCs w:val="20"/>
        </w:rPr>
        <w:t>Days Pass QAR 350 for per person, m</w:t>
      </w:r>
      <w:r>
        <w:rPr>
          <w:rFonts w:ascii="ITC Franklin Gothic Std Book" w:eastAsia="ITC Franklin Gothic Std Book" w:hAnsi="ITC Franklin Gothic Std Book" w:cs="ITC Franklin Gothic Std Book"/>
          <w:sz w:val="20"/>
          <w:szCs w:val="20"/>
        </w:rPr>
        <w:t>emberships starting from QAR 15000</w:t>
      </w:r>
      <w:r w:rsidR="0005773C">
        <w:rPr>
          <w:rFonts w:ascii="ITC Franklin Gothic Std Book" w:eastAsia="ITC Franklin Gothic Std Book" w:hAnsi="ITC Franklin Gothic Std Book" w:cs="ITC Franklin Gothic Std Book"/>
          <w:sz w:val="20"/>
          <w:szCs w:val="20"/>
        </w:rPr>
        <w:t>, Group session for non-members starting QAR 120 per person</w:t>
      </w:r>
    </w:p>
    <w:p w14:paraId="6E7DD7C4" w14:textId="3A17C60A"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Timings:</w:t>
      </w:r>
      <w:r w:rsidRPr="00CF776E">
        <w:rPr>
          <w:rFonts w:ascii="ITC Franklin Gothic Std Book" w:eastAsia="ITC Franklin Gothic Std Book" w:hAnsi="ITC Franklin Gothic Std Book" w:cs="ITC Franklin Gothic Std Book"/>
          <w:sz w:val="20"/>
          <w:szCs w:val="20"/>
        </w:rPr>
        <w:t xml:space="preserve"> </w:t>
      </w:r>
      <w:r w:rsidR="006966E1">
        <w:rPr>
          <w:rFonts w:ascii="ITC Franklin Gothic Std Book" w:eastAsia="ITC Franklin Gothic Std Book" w:hAnsi="ITC Franklin Gothic Std Book" w:cs="ITC Franklin Gothic Std Book"/>
          <w:sz w:val="20"/>
          <w:szCs w:val="20"/>
        </w:rPr>
        <w:t>08am –</w:t>
      </w:r>
      <w:r w:rsidRPr="00CF776E">
        <w:rPr>
          <w:rFonts w:ascii="ITC Franklin Gothic Std Book" w:eastAsia="ITC Franklin Gothic Std Book" w:hAnsi="ITC Franklin Gothic Std Book" w:cs="ITC Franklin Gothic Std Book"/>
          <w:sz w:val="20"/>
          <w:szCs w:val="20"/>
        </w:rPr>
        <w:t xml:space="preserve"> 0</w:t>
      </w:r>
      <w:r w:rsidR="006966E1">
        <w:rPr>
          <w:rFonts w:ascii="ITC Franklin Gothic Std Book" w:eastAsia="ITC Franklin Gothic Std Book" w:hAnsi="ITC Franklin Gothic Std Book" w:cs="ITC Franklin Gothic Std Book"/>
          <w:sz w:val="20"/>
          <w:szCs w:val="20"/>
        </w:rPr>
        <w:t>8pm</w:t>
      </w:r>
    </w:p>
    <w:p w14:paraId="6CCB7768" w14:textId="38495AD8"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lastRenderedPageBreak/>
        <w:t>Location:</w:t>
      </w:r>
      <w:r w:rsidRPr="00CF776E">
        <w:rPr>
          <w:rFonts w:ascii="ITC Franklin Gothic Std Book" w:eastAsia="ITC Franklin Gothic Std Book" w:hAnsi="ITC Franklin Gothic Std Book" w:cs="ITC Franklin Gothic Std Book"/>
          <w:sz w:val="20"/>
          <w:szCs w:val="20"/>
        </w:rPr>
        <w:t xml:space="preserve"> </w:t>
      </w:r>
      <w:r w:rsidR="0005773C">
        <w:rPr>
          <w:rFonts w:ascii="ITC Franklin Gothic Std Book" w:eastAsia="ITC Franklin Gothic Std Book" w:hAnsi="ITC Franklin Gothic Std Book" w:cs="ITC Franklin Gothic Std Book"/>
          <w:sz w:val="20"/>
          <w:szCs w:val="20"/>
        </w:rPr>
        <w:t xml:space="preserve">Fairmont Spa, Level 2, </w:t>
      </w:r>
      <w:r>
        <w:rPr>
          <w:rFonts w:ascii="ITC Franklin Gothic Std Book" w:eastAsia="ITC Franklin Gothic Std Book" w:hAnsi="ITC Franklin Gothic Std Book" w:cs="ITC Franklin Gothic Std Book"/>
          <w:sz w:val="20"/>
          <w:szCs w:val="20"/>
        </w:rPr>
        <w:t xml:space="preserve">Fairmont </w:t>
      </w:r>
      <w:r w:rsidR="0005773C">
        <w:rPr>
          <w:rFonts w:ascii="ITC Franklin Gothic Std Book" w:eastAsia="ITC Franklin Gothic Std Book" w:hAnsi="ITC Franklin Gothic Std Book" w:cs="ITC Franklin Gothic Std Book"/>
          <w:sz w:val="20"/>
          <w:szCs w:val="20"/>
        </w:rPr>
        <w:t>Doha</w:t>
      </w:r>
    </w:p>
    <w:p w14:paraId="54B0BEB3" w14:textId="1EF2CAA6" w:rsidR="00CF776E" w:rsidRDefault="00CF776E" w:rsidP="0005773C">
      <w:pPr>
        <w:pStyle w:val="Default"/>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color w:val="auto"/>
          <w:sz w:val="20"/>
          <w:szCs w:val="20"/>
        </w:rPr>
        <w:t xml:space="preserve">For </w:t>
      </w:r>
      <w:proofErr w:type="gramStart"/>
      <w:r w:rsidRPr="00CF776E">
        <w:rPr>
          <w:rFonts w:ascii="ITC Franklin Gothic Std Book" w:eastAsia="ITC Franklin Gothic Std Book" w:hAnsi="ITC Franklin Gothic Std Book" w:cs="ITC Franklin Gothic Std Book"/>
          <w:b/>
          <w:color w:val="auto"/>
          <w:sz w:val="20"/>
          <w:szCs w:val="20"/>
        </w:rPr>
        <w:t>bookings:</w:t>
      </w:r>
      <w:proofErr w:type="gramEnd"/>
      <w:r w:rsidRPr="00CF776E">
        <w:rPr>
          <w:rFonts w:ascii="ITC Franklin Gothic Std Book" w:eastAsia="ITC Franklin Gothic Std Book" w:hAnsi="ITC Franklin Gothic Std Book" w:cs="ITC Franklin Gothic Std Book"/>
          <w:color w:val="auto"/>
          <w:sz w:val="20"/>
          <w:szCs w:val="20"/>
        </w:rPr>
        <w:t xml:space="preserve"> +974 4030 7</w:t>
      </w:r>
      <w:r>
        <w:rPr>
          <w:rFonts w:ascii="ITC Franklin Gothic Std Book" w:eastAsia="ITC Franklin Gothic Std Book" w:hAnsi="ITC Franklin Gothic Std Book" w:cs="ITC Franklin Gothic Std Book"/>
          <w:sz w:val="20"/>
          <w:szCs w:val="20"/>
        </w:rPr>
        <w:t>2</w:t>
      </w:r>
      <w:r w:rsidRPr="00CF776E">
        <w:rPr>
          <w:rFonts w:ascii="ITC Franklin Gothic Std Book" w:eastAsia="ITC Franklin Gothic Std Book" w:hAnsi="ITC Franklin Gothic Std Book" w:cs="ITC Franklin Gothic Std Book"/>
          <w:color w:val="auto"/>
          <w:sz w:val="20"/>
          <w:szCs w:val="20"/>
        </w:rPr>
        <w:t xml:space="preserve">00 </w:t>
      </w:r>
      <w:proofErr w:type="spellStart"/>
      <w:r w:rsidRPr="00CF776E">
        <w:rPr>
          <w:rFonts w:ascii="ITC Franklin Gothic Std Book" w:eastAsia="ITC Franklin Gothic Std Book" w:hAnsi="ITC Franklin Gothic Std Book" w:cs="ITC Franklin Gothic Std Book"/>
          <w:color w:val="auto"/>
          <w:sz w:val="20"/>
          <w:szCs w:val="20"/>
        </w:rPr>
        <w:t>or</w:t>
      </w:r>
      <w:proofErr w:type="spellEnd"/>
      <w:r w:rsidRPr="00CF776E">
        <w:rPr>
          <w:rFonts w:ascii="ITC Franklin Gothic Std Book" w:eastAsia="ITC Franklin Gothic Std Book" w:hAnsi="ITC Franklin Gothic Std Book" w:cs="ITC Franklin Gothic Std Book"/>
          <w:color w:val="auto"/>
          <w:sz w:val="20"/>
          <w:szCs w:val="20"/>
        </w:rPr>
        <w:t xml:space="preserve"> </w:t>
      </w:r>
      <w:hyperlink r:id="rId28" w:history="1">
        <w:r w:rsidR="0005773C" w:rsidRPr="0080799B">
          <w:rPr>
            <w:rStyle w:val="Hyperlink"/>
            <w:rFonts w:ascii="ITC Franklin Gothic Std Book" w:eastAsia="ITC Franklin Gothic Std Book" w:hAnsi="ITC Franklin Gothic Std Book" w:cs="ITC Franklin Gothic Std Book"/>
            <w:sz w:val="20"/>
            <w:szCs w:val="20"/>
          </w:rPr>
          <w:t>spa.fairmontdoha@accor.com</w:t>
        </w:r>
      </w:hyperlink>
      <w:r w:rsidR="0005773C">
        <w:rPr>
          <w:rFonts w:ascii="ITC Franklin Gothic Std Book" w:eastAsia="ITC Franklin Gothic Std Book" w:hAnsi="ITC Franklin Gothic Std Book" w:cs="ITC Franklin Gothic Std Book"/>
          <w:sz w:val="20"/>
          <w:szCs w:val="20"/>
        </w:rPr>
        <w:t xml:space="preserve"> </w:t>
      </w:r>
    </w:p>
    <w:p w14:paraId="63550D4E" w14:textId="50EC62B8" w:rsidR="00683E44" w:rsidRDefault="00683E44" w:rsidP="0005773C">
      <w:pPr>
        <w:pStyle w:val="Default"/>
        <w:rPr>
          <w:rFonts w:ascii="Display Medium" w:eastAsiaTheme="minorHAnsi" w:hAnsi="Display Medium" w:cs="Display Medium"/>
          <w:sz w:val="24"/>
          <w:szCs w:val="24"/>
          <w:bdr w:val="none" w:sz="0" w:space="0" w:color="auto"/>
          <w:lang w:val="en-GB" w:eastAsia="en-US"/>
          <w14:textOutline w14:w="0" w14:cap="rnd" w14:cmpd="sng" w14:algn="ctr">
            <w14:noFill/>
            <w14:prstDash w14:val="solid"/>
            <w14:bevel/>
          </w14:textOutline>
        </w:rPr>
      </w:pPr>
    </w:p>
    <w:p w14:paraId="5AE06FC8" w14:textId="3BDF59E9" w:rsidR="00683E44" w:rsidRDefault="00683E44" w:rsidP="00683E44">
      <w:pPr>
        <w:contextualSpacing/>
        <w:jc w:val="both"/>
        <w:rPr>
          <w:rFonts w:ascii="ITC Franklin Gothic Std Book" w:eastAsia="ITC Franklin Gothic Std Book" w:hAnsi="ITC Franklin Gothic Std Book" w:cs="ITC Franklin Gothic Std Book"/>
          <w:b/>
          <w:bCs/>
          <w:color w:val="B3936D"/>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Fonts w:ascii="ITC Franklin Gothic Std Book" w:eastAsia="ITC Franklin Gothic Std Book" w:hAnsi="ITC Franklin Gothic Std Book" w:cs="ITC Franklin Gothic Std Book"/>
          <w:b/>
          <w:bCs/>
          <w:color w:val="B3936D"/>
          <w:sz w:val="20"/>
          <w:szCs w:val="20"/>
        </w:rPr>
        <w:t xml:space="preserve"> </w:t>
      </w:r>
      <w:r>
        <w:rPr>
          <w:rFonts w:ascii="ITC Franklin Gothic Std Book" w:eastAsia="ITC Franklin Gothic Std Book" w:hAnsi="ITC Franklin Gothic Std Book" w:cs="ITC Franklin Gothic Std Book"/>
          <w:b/>
          <w:bCs/>
          <w:color w:val="B3936D"/>
          <w:sz w:val="20"/>
          <w:szCs w:val="20"/>
        </w:rPr>
        <w:t xml:space="preserve">Sleep </w:t>
      </w:r>
      <w:proofErr w:type="spellStart"/>
      <w:r>
        <w:rPr>
          <w:rFonts w:ascii="ITC Franklin Gothic Std Book" w:eastAsia="ITC Franklin Gothic Std Book" w:hAnsi="ITC Franklin Gothic Std Book" w:cs="ITC Franklin Gothic Std Book"/>
          <w:b/>
          <w:bCs/>
          <w:color w:val="B3936D"/>
          <w:sz w:val="20"/>
          <w:szCs w:val="20"/>
        </w:rPr>
        <w:t>Receover</w:t>
      </w:r>
      <w:proofErr w:type="spellEnd"/>
      <w:r>
        <w:rPr>
          <w:rFonts w:ascii="ITC Franklin Gothic Std Book" w:eastAsia="ITC Franklin Gothic Std Book" w:hAnsi="ITC Franklin Gothic Std Book" w:cs="ITC Franklin Gothic Std Book"/>
          <w:b/>
          <w:bCs/>
          <w:color w:val="B3936D"/>
          <w:sz w:val="20"/>
          <w:szCs w:val="20"/>
        </w:rPr>
        <w:t xml:space="preserve"> Massage</w:t>
      </w:r>
    </w:p>
    <w:p w14:paraId="572157E4" w14:textId="2EA7A785" w:rsidR="00683E44" w:rsidRPr="00683E44" w:rsidRDefault="00683E44" w:rsidP="00683E44">
      <w:pPr>
        <w:autoSpaceDE w:val="0"/>
        <w:autoSpaceDN w:val="0"/>
        <w:adjustRightInd w:val="0"/>
        <w:rPr>
          <w:rFonts w:asciiTheme="majorHAnsi" w:hAnsiTheme="majorHAnsi" w:cstheme="majorHAnsi"/>
          <w:color w:val="000000" w:themeColor="text1"/>
          <w:sz w:val="20"/>
          <w:szCs w:val="20"/>
        </w:rPr>
      </w:pPr>
      <w:r w:rsidRPr="00683E44">
        <w:rPr>
          <w:rFonts w:asciiTheme="majorHAnsi" w:hAnsiTheme="majorHAnsi" w:cstheme="majorHAnsi"/>
          <w:color w:val="000000" w:themeColor="text1"/>
          <w:sz w:val="20"/>
          <w:szCs w:val="20"/>
        </w:rPr>
        <w:t>Immerse yourself in a holistic treatment</w:t>
      </w:r>
      <w:r>
        <w:rPr>
          <w:rFonts w:asciiTheme="majorHAnsi" w:hAnsiTheme="majorHAnsi" w:cstheme="majorHAnsi"/>
          <w:color w:val="000000" w:themeColor="text1"/>
          <w:sz w:val="20"/>
          <w:szCs w:val="20"/>
        </w:rPr>
        <w:t xml:space="preserve"> </w:t>
      </w:r>
      <w:r w:rsidRPr="00683E44">
        <w:rPr>
          <w:rFonts w:asciiTheme="majorHAnsi" w:hAnsiTheme="majorHAnsi" w:cstheme="majorHAnsi"/>
          <w:color w:val="000000" w:themeColor="text1"/>
          <w:sz w:val="20"/>
          <w:szCs w:val="20"/>
        </w:rPr>
        <w:t>crafted to ease emotional and physical</w:t>
      </w:r>
      <w:r>
        <w:rPr>
          <w:rFonts w:asciiTheme="majorHAnsi" w:hAnsiTheme="majorHAnsi" w:cstheme="majorHAnsi"/>
          <w:color w:val="000000" w:themeColor="text1"/>
          <w:sz w:val="20"/>
          <w:szCs w:val="20"/>
        </w:rPr>
        <w:t xml:space="preserve"> </w:t>
      </w:r>
      <w:r w:rsidRPr="00683E44">
        <w:rPr>
          <w:rFonts w:asciiTheme="majorHAnsi" w:hAnsiTheme="majorHAnsi" w:cstheme="majorHAnsi"/>
          <w:color w:val="000000" w:themeColor="text1"/>
          <w:sz w:val="20"/>
          <w:szCs w:val="20"/>
        </w:rPr>
        <w:t>stress, reinstating calm, balance, and focus.</w:t>
      </w:r>
      <w:r>
        <w:rPr>
          <w:rFonts w:asciiTheme="majorHAnsi" w:hAnsiTheme="majorHAnsi" w:cstheme="majorHAnsi"/>
          <w:color w:val="000000" w:themeColor="text1"/>
          <w:sz w:val="20"/>
          <w:szCs w:val="20"/>
        </w:rPr>
        <w:t xml:space="preserve"> </w:t>
      </w:r>
      <w:r w:rsidRPr="00683E44">
        <w:rPr>
          <w:rFonts w:asciiTheme="majorHAnsi" w:hAnsiTheme="majorHAnsi" w:cstheme="majorHAnsi"/>
          <w:color w:val="000000" w:themeColor="text1"/>
          <w:sz w:val="20"/>
          <w:szCs w:val="20"/>
        </w:rPr>
        <w:t>This grounding full-body massage, enriched</w:t>
      </w:r>
      <w:r>
        <w:rPr>
          <w:rFonts w:asciiTheme="majorHAnsi" w:hAnsiTheme="majorHAnsi" w:cstheme="majorHAnsi"/>
          <w:color w:val="000000" w:themeColor="text1"/>
          <w:sz w:val="20"/>
          <w:szCs w:val="20"/>
        </w:rPr>
        <w:t xml:space="preserve"> </w:t>
      </w:r>
      <w:r w:rsidRPr="00683E44">
        <w:rPr>
          <w:rFonts w:asciiTheme="majorHAnsi" w:hAnsiTheme="majorHAnsi" w:cstheme="majorHAnsi"/>
          <w:color w:val="000000" w:themeColor="text1"/>
          <w:sz w:val="20"/>
          <w:szCs w:val="20"/>
        </w:rPr>
        <w:t>with precise pressure point stimulation on the</w:t>
      </w:r>
      <w:r>
        <w:rPr>
          <w:rFonts w:asciiTheme="majorHAnsi" w:hAnsiTheme="majorHAnsi" w:cstheme="majorHAnsi"/>
          <w:color w:val="000000" w:themeColor="text1"/>
          <w:sz w:val="20"/>
          <w:szCs w:val="20"/>
        </w:rPr>
        <w:t xml:space="preserve"> </w:t>
      </w:r>
      <w:r w:rsidRPr="00683E44">
        <w:rPr>
          <w:rFonts w:asciiTheme="majorHAnsi" w:hAnsiTheme="majorHAnsi" w:cstheme="majorHAnsi"/>
          <w:color w:val="000000" w:themeColor="text1"/>
          <w:sz w:val="20"/>
          <w:szCs w:val="20"/>
        </w:rPr>
        <w:t>feet, face, and scalp, seamlessly reconnects</w:t>
      </w:r>
      <w:r>
        <w:rPr>
          <w:rFonts w:asciiTheme="majorHAnsi" w:hAnsiTheme="majorHAnsi" w:cstheme="majorHAnsi"/>
          <w:color w:val="000000" w:themeColor="text1"/>
          <w:sz w:val="20"/>
          <w:szCs w:val="20"/>
        </w:rPr>
        <w:t xml:space="preserve"> </w:t>
      </w:r>
      <w:r w:rsidRPr="00683E44">
        <w:rPr>
          <w:rFonts w:asciiTheme="majorHAnsi" w:hAnsiTheme="majorHAnsi" w:cstheme="majorHAnsi"/>
          <w:color w:val="000000" w:themeColor="text1"/>
          <w:sz w:val="20"/>
          <w:szCs w:val="20"/>
        </w:rPr>
        <w:t>body and mind, serving as a potent emotional</w:t>
      </w:r>
      <w:r>
        <w:rPr>
          <w:rFonts w:asciiTheme="majorHAnsi" w:hAnsiTheme="majorHAnsi" w:cstheme="majorHAnsi"/>
          <w:color w:val="000000" w:themeColor="text1"/>
          <w:sz w:val="20"/>
          <w:szCs w:val="20"/>
        </w:rPr>
        <w:t xml:space="preserve"> </w:t>
      </w:r>
      <w:r w:rsidRPr="00683E44">
        <w:rPr>
          <w:rFonts w:asciiTheme="majorHAnsi" w:hAnsiTheme="majorHAnsi" w:cstheme="majorHAnsi"/>
          <w:color w:val="000000" w:themeColor="text1"/>
          <w:sz w:val="20"/>
          <w:szCs w:val="20"/>
        </w:rPr>
        <w:t>anchor. Experience restoration and harmony</w:t>
      </w:r>
    </w:p>
    <w:p w14:paraId="17941093" w14:textId="7C6955FC" w:rsidR="00683E44" w:rsidRDefault="00683E44" w:rsidP="00683E44">
      <w:pPr>
        <w:contextualSpacing/>
        <w:jc w:val="both"/>
        <w:rPr>
          <w:rFonts w:asciiTheme="majorHAnsi" w:hAnsiTheme="majorHAnsi" w:cstheme="majorHAnsi"/>
          <w:color w:val="000000" w:themeColor="text1"/>
          <w:sz w:val="20"/>
          <w:szCs w:val="20"/>
        </w:rPr>
      </w:pPr>
      <w:r w:rsidRPr="00683E44">
        <w:rPr>
          <w:rFonts w:asciiTheme="majorHAnsi" w:hAnsiTheme="majorHAnsi" w:cstheme="majorHAnsi"/>
          <w:color w:val="000000" w:themeColor="text1"/>
          <w:sz w:val="20"/>
          <w:szCs w:val="20"/>
        </w:rPr>
        <w:t>in one transformative session.</w:t>
      </w:r>
    </w:p>
    <w:p w14:paraId="70148F04" w14:textId="77777777" w:rsidR="00683E44" w:rsidRPr="00683E44" w:rsidRDefault="00683E44" w:rsidP="00683E44">
      <w:pPr>
        <w:contextualSpacing/>
        <w:jc w:val="both"/>
        <w:rPr>
          <w:rFonts w:asciiTheme="majorHAnsi" w:hAnsiTheme="majorHAnsi" w:cstheme="majorHAnsi"/>
          <w:color w:val="000000" w:themeColor="text1"/>
          <w:sz w:val="20"/>
          <w:szCs w:val="20"/>
        </w:rPr>
      </w:pPr>
    </w:p>
    <w:p w14:paraId="42D9D640" w14:textId="58290F36" w:rsidR="00683E44" w:rsidRPr="00CF776E" w:rsidRDefault="00683E44" w:rsidP="00683E44">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Price:</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90 mins, QAR 1200 per person</w:t>
      </w:r>
    </w:p>
    <w:p w14:paraId="39FD1F5B" w14:textId="576727CC" w:rsidR="00683E44" w:rsidRPr="00CF776E" w:rsidRDefault="00683E44" w:rsidP="00683E44">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Timings:</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08am –</w:t>
      </w:r>
      <w:r w:rsidRPr="00CF776E">
        <w:rPr>
          <w:rFonts w:ascii="ITC Franklin Gothic Std Book" w:eastAsia="ITC Franklin Gothic Std Book" w:hAnsi="ITC Franklin Gothic Std Book" w:cs="ITC Franklin Gothic Std Book"/>
          <w:sz w:val="20"/>
          <w:szCs w:val="20"/>
        </w:rPr>
        <w:t xml:space="preserve"> 0</w:t>
      </w:r>
      <w:r>
        <w:rPr>
          <w:rFonts w:ascii="ITC Franklin Gothic Std Book" w:eastAsia="ITC Franklin Gothic Std Book" w:hAnsi="ITC Franklin Gothic Std Book" w:cs="ITC Franklin Gothic Std Book"/>
          <w:sz w:val="20"/>
          <w:szCs w:val="20"/>
        </w:rPr>
        <w:t>8pm, reservation required</w:t>
      </w:r>
    </w:p>
    <w:p w14:paraId="3EA8B230" w14:textId="77777777" w:rsidR="00683E44" w:rsidRPr="00CF776E" w:rsidRDefault="00683E44" w:rsidP="00683E44">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Location:</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Fairmont Spa, Level 2, Fairmont Doha</w:t>
      </w:r>
    </w:p>
    <w:p w14:paraId="68C8A3E4" w14:textId="77777777" w:rsidR="00683E44" w:rsidRDefault="00683E44" w:rsidP="00683E44">
      <w:pPr>
        <w:pStyle w:val="Default"/>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color w:val="auto"/>
          <w:sz w:val="20"/>
          <w:szCs w:val="20"/>
        </w:rPr>
        <w:t xml:space="preserve">For </w:t>
      </w:r>
      <w:proofErr w:type="spellStart"/>
      <w:proofErr w:type="gramStart"/>
      <w:r w:rsidRPr="00CF776E">
        <w:rPr>
          <w:rFonts w:ascii="ITC Franklin Gothic Std Book" w:eastAsia="ITC Franklin Gothic Std Book" w:hAnsi="ITC Franklin Gothic Std Book" w:cs="ITC Franklin Gothic Std Book"/>
          <w:b/>
          <w:color w:val="auto"/>
          <w:sz w:val="20"/>
          <w:szCs w:val="20"/>
        </w:rPr>
        <w:t>bookings</w:t>
      </w:r>
      <w:proofErr w:type="spellEnd"/>
      <w:r w:rsidRPr="00CF776E">
        <w:rPr>
          <w:rFonts w:ascii="ITC Franklin Gothic Std Book" w:eastAsia="ITC Franklin Gothic Std Book" w:hAnsi="ITC Franklin Gothic Std Book" w:cs="ITC Franklin Gothic Std Book"/>
          <w:b/>
          <w:color w:val="auto"/>
          <w:sz w:val="20"/>
          <w:szCs w:val="20"/>
        </w:rPr>
        <w:t>:</w:t>
      </w:r>
      <w:proofErr w:type="gramEnd"/>
      <w:r w:rsidRPr="00CF776E">
        <w:rPr>
          <w:rFonts w:ascii="ITC Franklin Gothic Std Book" w:eastAsia="ITC Franklin Gothic Std Book" w:hAnsi="ITC Franklin Gothic Std Book" w:cs="ITC Franklin Gothic Std Book"/>
          <w:color w:val="auto"/>
          <w:sz w:val="20"/>
          <w:szCs w:val="20"/>
        </w:rPr>
        <w:t xml:space="preserve"> +974 4030 7</w:t>
      </w:r>
      <w:r>
        <w:rPr>
          <w:rFonts w:ascii="ITC Franklin Gothic Std Book" w:eastAsia="ITC Franklin Gothic Std Book" w:hAnsi="ITC Franklin Gothic Std Book" w:cs="ITC Franklin Gothic Std Book"/>
          <w:sz w:val="20"/>
          <w:szCs w:val="20"/>
        </w:rPr>
        <w:t>2</w:t>
      </w:r>
      <w:r w:rsidRPr="00CF776E">
        <w:rPr>
          <w:rFonts w:ascii="ITC Franklin Gothic Std Book" w:eastAsia="ITC Franklin Gothic Std Book" w:hAnsi="ITC Franklin Gothic Std Book" w:cs="ITC Franklin Gothic Std Book"/>
          <w:color w:val="auto"/>
          <w:sz w:val="20"/>
          <w:szCs w:val="20"/>
        </w:rPr>
        <w:t xml:space="preserve">00 </w:t>
      </w:r>
      <w:proofErr w:type="spellStart"/>
      <w:r w:rsidRPr="00CF776E">
        <w:rPr>
          <w:rFonts w:ascii="ITC Franklin Gothic Std Book" w:eastAsia="ITC Franklin Gothic Std Book" w:hAnsi="ITC Franklin Gothic Std Book" w:cs="ITC Franklin Gothic Std Book"/>
          <w:color w:val="auto"/>
          <w:sz w:val="20"/>
          <w:szCs w:val="20"/>
        </w:rPr>
        <w:t>or</w:t>
      </w:r>
      <w:proofErr w:type="spellEnd"/>
      <w:r w:rsidRPr="00CF776E">
        <w:rPr>
          <w:rFonts w:ascii="ITC Franklin Gothic Std Book" w:eastAsia="ITC Franklin Gothic Std Book" w:hAnsi="ITC Franklin Gothic Std Book" w:cs="ITC Franklin Gothic Std Book"/>
          <w:color w:val="auto"/>
          <w:sz w:val="20"/>
          <w:szCs w:val="20"/>
        </w:rPr>
        <w:t xml:space="preserve"> </w:t>
      </w:r>
      <w:hyperlink r:id="rId29" w:history="1">
        <w:r w:rsidRPr="0080799B">
          <w:rPr>
            <w:rStyle w:val="Hyperlink"/>
            <w:rFonts w:ascii="ITC Franklin Gothic Std Book" w:eastAsia="ITC Franklin Gothic Std Book" w:hAnsi="ITC Franklin Gothic Std Book" w:cs="ITC Franklin Gothic Std Book"/>
            <w:sz w:val="20"/>
            <w:szCs w:val="20"/>
          </w:rPr>
          <w:t>spa.fairmontdoha@accor.com</w:t>
        </w:r>
      </w:hyperlink>
      <w:r>
        <w:rPr>
          <w:rFonts w:ascii="ITC Franklin Gothic Std Book" w:eastAsia="ITC Franklin Gothic Std Book" w:hAnsi="ITC Franklin Gothic Std Book" w:cs="ITC Franklin Gothic Std Book"/>
          <w:sz w:val="20"/>
          <w:szCs w:val="20"/>
        </w:rPr>
        <w:t xml:space="preserve"> </w:t>
      </w:r>
    </w:p>
    <w:p w14:paraId="7FFA399A" w14:textId="77777777" w:rsidR="00683E44" w:rsidRPr="0005773C" w:rsidRDefault="00683E44" w:rsidP="0005773C">
      <w:pPr>
        <w:pStyle w:val="Default"/>
        <w:rPr>
          <w:rFonts w:ascii="Display Medium" w:eastAsiaTheme="minorHAnsi" w:hAnsi="Display Medium" w:cs="Display Medium"/>
          <w:sz w:val="24"/>
          <w:szCs w:val="24"/>
          <w:bdr w:val="none" w:sz="0" w:space="0" w:color="auto"/>
          <w:lang w:val="en-GB" w:eastAsia="en-US"/>
          <w14:textOutline w14:w="0" w14:cap="rnd" w14:cmpd="sng" w14:algn="ctr">
            <w14:noFill/>
            <w14:prstDash w14:val="solid"/>
            <w14:bevel/>
          </w14:textOutline>
        </w:rPr>
      </w:pPr>
    </w:p>
    <w:p w14:paraId="6375BC66" w14:textId="77777777" w:rsidR="00CF776E" w:rsidRPr="0005773C" w:rsidRDefault="00CF776E" w:rsidP="00CF776E">
      <w:pPr>
        <w:contextualSpacing/>
        <w:jc w:val="both"/>
        <w:rPr>
          <w:rFonts w:ascii="ITC Franklin Gothic Std Book" w:eastAsia="ITC Franklin Gothic Std Book" w:hAnsi="ITC Franklin Gothic Std Book" w:cs="ITC Franklin Gothic Std Book"/>
          <w:color w:val="000000"/>
          <w:sz w:val="20"/>
          <w:szCs w:val="20"/>
          <w:bdr w:val="nil"/>
          <w:lang w:val="fr-FR" w:eastAsia="en-GB"/>
          <w14:textOutline w14:w="0" w14:cap="flat" w14:cmpd="sng" w14:algn="ctr">
            <w14:noFill/>
            <w14:prstDash w14:val="solid"/>
            <w14:bevel/>
          </w14:textOutline>
        </w:rPr>
      </w:pPr>
    </w:p>
    <w:p w14:paraId="77D0D433" w14:textId="7F43EAFC" w:rsidR="00CF776E" w:rsidRPr="004C6DA0" w:rsidRDefault="00CF776E" w:rsidP="00CF776E">
      <w:pPr>
        <w:contextualSpacing/>
        <w:jc w:val="both"/>
        <w:rPr>
          <w:rFonts w:ascii="ITC Franklin Gothic Std Book" w:eastAsia="ITC Franklin Gothic Std Book" w:hAnsi="ITC Franklin Gothic Std Book" w:cs="ITC Franklin Gothic Std Book"/>
          <w:b/>
          <w:bCs/>
          <w:color w:val="B3946D" w:themeColor="accent1"/>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7CDA2B60">
        <w:rPr>
          <w:rFonts w:ascii="ITC Franklin Gothic Std Book" w:eastAsia="ITC Franklin Gothic Std Book" w:hAnsi="ITC Franklin Gothic Std Book" w:cs="ITC Franklin Gothic Std Book"/>
          <w:b/>
          <w:bCs/>
          <w:color w:val="B3936D"/>
          <w:sz w:val="20"/>
          <w:szCs w:val="20"/>
        </w:rPr>
        <w:t xml:space="preserve"> Fairmont Pool Pass</w:t>
      </w:r>
    </w:p>
    <w:p w14:paraId="21699626" w14:textId="77777777" w:rsid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7CDA2B60">
        <w:rPr>
          <w:rFonts w:ascii="ITC Franklin Gothic Std Book" w:eastAsia="ITC Franklin Gothic Std Book" w:hAnsi="ITC Franklin Gothic Std Book" w:cs="ITC Franklin Gothic Std Book"/>
          <w:sz w:val="20"/>
          <w:szCs w:val="20"/>
        </w:rPr>
        <w:t xml:space="preserve">Indulge in a refreshing retreat at Fairmont Doha's stunning poolside oasis. Relax in the inviting pool or lounge on a comfortable sunbed while admiring the </w:t>
      </w:r>
      <w:proofErr w:type="spellStart"/>
      <w:r w:rsidRPr="7CDA2B60">
        <w:rPr>
          <w:rFonts w:ascii="ITC Franklin Gothic Std Book" w:eastAsia="ITC Franklin Gothic Std Book" w:hAnsi="ITC Franklin Gothic Std Book" w:cs="ITC Franklin Gothic Std Book"/>
          <w:sz w:val="20"/>
          <w:szCs w:val="20"/>
        </w:rPr>
        <w:t>breathtaking</w:t>
      </w:r>
      <w:proofErr w:type="spellEnd"/>
      <w:r w:rsidRPr="7CDA2B60">
        <w:rPr>
          <w:rFonts w:ascii="ITC Franklin Gothic Std Book" w:eastAsia="ITC Franklin Gothic Std Book" w:hAnsi="ITC Franklin Gothic Std Book" w:cs="ITC Franklin Gothic Std Book"/>
          <w:sz w:val="20"/>
          <w:szCs w:val="20"/>
        </w:rPr>
        <w:t xml:space="preserve"> views of the sea and skyline. Enjoy a variety of refreshing tropical beverages, iced drinks, and popsicles, along with light and healthy snacks and delicious poolside meals. Treat yourself to a peaceful day of sunshine, sophistication, and </w:t>
      </w:r>
      <w:proofErr w:type="spellStart"/>
      <w:r w:rsidRPr="7CDA2B60">
        <w:rPr>
          <w:rFonts w:ascii="ITC Franklin Gothic Std Book" w:eastAsia="ITC Franklin Gothic Std Book" w:hAnsi="ITC Franklin Gothic Std Book" w:cs="ITC Franklin Gothic Std Book"/>
          <w:sz w:val="20"/>
          <w:szCs w:val="20"/>
        </w:rPr>
        <w:t>tranquility</w:t>
      </w:r>
      <w:proofErr w:type="spellEnd"/>
      <w:r w:rsidRPr="7CDA2B60">
        <w:rPr>
          <w:rFonts w:ascii="ITC Franklin Gothic Std Book" w:eastAsia="ITC Franklin Gothic Std Book" w:hAnsi="ITC Franklin Gothic Std Book" w:cs="ITC Franklin Gothic Std Book"/>
          <w:sz w:val="20"/>
          <w:szCs w:val="20"/>
        </w:rPr>
        <w:t>.</w:t>
      </w:r>
    </w:p>
    <w:p w14:paraId="6AB1FFC0" w14:textId="77777777" w:rsidR="00CF776E" w:rsidRDefault="00CF776E" w:rsidP="00CF776E">
      <w:pPr>
        <w:contextualSpacing/>
        <w:jc w:val="both"/>
        <w:rPr>
          <w:rFonts w:ascii="ITC Franklin Gothic Std Book" w:eastAsia="ITC Franklin Gothic Std Book" w:hAnsi="ITC Franklin Gothic Std Book" w:cs="ITC Franklin Gothic Std Book"/>
          <w:sz w:val="20"/>
          <w:szCs w:val="20"/>
        </w:rPr>
      </w:pPr>
    </w:p>
    <w:p w14:paraId="49AD61AF" w14:textId="77777777" w:rsidR="00CF776E" w:rsidRPr="004C6DA0" w:rsidRDefault="00CF776E" w:rsidP="00CF776E">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Price:</w:t>
      </w:r>
      <w:r w:rsidRPr="7CDA2B60">
        <w:rPr>
          <w:rFonts w:ascii="ITC Franklin Gothic Std Book" w:eastAsia="ITC Franklin Gothic Std Book" w:hAnsi="ITC Franklin Gothic Std Book" w:cs="ITC Franklin Gothic Std Book"/>
          <w:color w:val="000000" w:themeColor="accent3"/>
          <w:sz w:val="20"/>
          <w:szCs w:val="20"/>
        </w:rPr>
        <w:t xml:space="preserve"> QAR 250 per person (redeemable on food and beverages); </w:t>
      </w:r>
    </w:p>
    <w:p w14:paraId="1B8956DC" w14:textId="77777777" w:rsidR="00CF776E" w:rsidRPr="004C6DA0" w:rsidRDefault="00CF776E" w:rsidP="00CF776E">
      <w:pPr>
        <w:contextualSpacing/>
        <w:jc w:val="both"/>
        <w:rPr>
          <w:rFonts w:ascii="ITC Franklin Gothic Std Book" w:eastAsia="ITC Franklin Gothic Std Book" w:hAnsi="ITC Franklin Gothic Std Book" w:cs="ITC Franklin Gothic Std Book"/>
          <w:color w:val="000000" w:themeColor="accent3"/>
          <w:sz w:val="20"/>
          <w:szCs w:val="20"/>
        </w:rPr>
      </w:pPr>
      <w:r w:rsidRPr="7CDA2B60">
        <w:rPr>
          <w:rFonts w:ascii="ITC Franklin Gothic Std Book" w:eastAsia="ITC Franklin Gothic Std Book" w:hAnsi="ITC Franklin Gothic Std Book" w:cs="ITC Franklin Gothic Std Book"/>
          <w:color w:val="000000" w:themeColor="accent3"/>
          <w:sz w:val="20"/>
          <w:szCs w:val="20"/>
        </w:rPr>
        <w:t xml:space="preserve">Children 0-6 years old complimentary; </w:t>
      </w:r>
    </w:p>
    <w:p w14:paraId="7ED5F90E" w14:textId="77777777" w:rsidR="00CF776E" w:rsidRPr="004C6DA0" w:rsidRDefault="00CF776E" w:rsidP="00CF776E">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color w:val="000000" w:themeColor="accent3"/>
          <w:sz w:val="20"/>
          <w:szCs w:val="20"/>
        </w:rPr>
        <w:t>Children 6-12 years old 50% off</w:t>
      </w:r>
    </w:p>
    <w:p w14:paraId="71C084B2" w14:textId="77777777" w:rsidR="00CF776E" w:rsidRPr="004C6DA0" w:rsidRDefault="00CF776E" w:rsidP="00CF776E">
      <w:pPr>
        <w:contextualSpacing/>
        <w:jc w:val="both"/>
        <w:rPr>
          <w:rFonts w:ascii="ITC Franklin Gothic Std Book" w:eastAsia="ITC Franklin Gothic Std Book" w:hAnsi="ITC Franklin Gothic Std Book" w:cs="ITC Franklin Gothic Std Book"/>
          <w:color w:val="000000" w:themeColor="text1"/>
          <w:sz w:val="20"/>
          <w:szCs w:val="20"/>
        </w:rPr>
      </w:pPr>
      <w:r w:rsidRPr="7CDA2B60">
        <w:rPr>
          <w:rFonts w:ascii="ITC Franklin Gothic Std Book" w:eastAsia="ITC Franklin Gothic Std Book" w:hAnsi="ITC Franklin Gothic Std Book" w:cs="ITC Franklin Gothic Std Book"/>
          <w:b/>
          <w:bCs/>
          <w:color w:val="000000" w:themeColor="accent3"/>
          <w:sz w:val="20"/>
          <w:szCs w:val="20"/>
        </w:rPr>
        <w:t xml:space="preserve">Timings: </w:t>
      </w:r>
      <w:r w:rsidRPr="7CDA2B60">
        <w:rPr>
          <w:rFonts w:ascii="ITC Franklin Gothic Std Book" w:eastAsia="ITC Franklin Gothic Std Book" w:hAnsi="ITC Franklin Gothic Std Book" w:cs="ITC Franklin Gothic Std Book"/>
          <w:color w:val="000000" w:themeColor="accent3"/>
          <w:sz w:val="20"/>
          <w:szCs w:val="20"/>
        </w:rPr>
        <w:t>Weekdays, 10 am – 6 pm; weekends 8 am – 10 pm</w:t>
      </w:r>
    </w:p>
    <w:p w14:paraId="01AF8F30" w14:textId="0E2A7D17" w:rsidR="00CF776E" w:rsidRDefault="00CF776E" w:rsidP="00CF776E">
      <w:pPr>
        <w:contextualSpacing/>
        <w:jc w:val="both"/>
        <w:rPr>
          <w:rFonts w:ascii="ITC Franklin Gothic Std Book" w:eastAsia="ITC Franklin Gothic Std Book" w:hAnsi="ITC Franklin Gothic Std Book" w:cs="ITC Franklin Gothic Std Book"/>
          <w:color w:val="000000" w:themeColor="accent3"/>
          <w:sz w:val="20"/>
          <w:szCs w:val="20"/>
        </w:rPr>
      </w:pPr>
      <w:r w:rsidRPr="4139D3BC">
        <w:rPr>
          <w:rFonts w:ascii="ITC Franklin Gothic Std Book" w:eastAsia="ITC Franklin Gothic Std Book" w:hAnsi="ITC Franklin Gothic Std Book" w:cs="ITC Franklin Gothic Std Book"/>
          <w:b/>
          <w:bCs/>
          <w:color w:val="000000" w:themeColor="accent3"/>
          <w:sz w:val="20"/>
          <w:szCs w:val="20"/>
        </w:rPr>
        <w:t>Location</w:t>
      </w:r>
      <w:r w:rsidRPr="4139D3BC">
        <w:rPr>
          <w:rFonts w:ascii="ITC Franklin Gothic Std Book" w:eastAsia="ITC Franklin Gothic Std Book" w:hAnsi="ITC Franklin Gothic Std Book" w:cs="ITC Franklin Gothic Std Book"/>
          <w:color w:val="000000" w:themeColor="accent3"/>
          <w:sz w:val="20"/>
          <w:szCs w:val="20"/>
        </w:rPr>
        <w:t>: Fairmont Pool, Ground Floor, Fairmont Doha</w:t>
      </w:r>
    </w:p>
    <w:p w14:paraId="0F0D8FBC" w14:textId="0F24E9CE" w:rsidR="00EE72E1" w:rsidRDefault="00EE72E1" w:rsidP="00CF776E">
      <w:pPr>
        <w:contextualSpacing/>
        <w:jc w:val="both"/>
        <w:rPr>
          <w:rStyle w:val="Hyperlink"/>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For bookings:</w:t>
      </w:r>
      <w:r w:rsidRPr="00CF776E">
        <w:rPr>
          <w:rFonts w:ascii="ITC Franklin Gothic Std Book" w:eastAsia="ITC Franklin Gothic Std Book" w:hAnsi="ITC Franklin Gothic Std Book" w:cs="ITC Franklin Gothic Std Book"/>
          <w:sz w:val="20"/>
          <w:szCs w:val="20"/>
        </w:rPr>
        <w:t xml:space="preserve"> +974 4030 7</w:t>
      </w:r>
      <w:r>
        <w:rPr>
          <w:rFonts w:ascii="ITC Franklin Gothic Std Book" w:eastAsia="ITC Franklin Gothic Std Book" w:hAnsi="ITC Franklin Gothic Std Book" w:cs="ITC Franklin Gothic Std Book"/>
          <w:sz w:val="20"/>
          <w:szCs w:val="20"/>
        </w:rPr>
        <w:t>2</w:t>
      </w:r>
      <w:r w:rsidRPr="00CF776E">
        <w:rPr>
          <w:rFonts w:ascii="ITC Franklin Gothic Std Book" w:eastAsia="ITC Franklin Gothic Std Book" w:hAnsi="ITC Franklin Gothic Std Book" w:cs="ITC Franklin Gothic Std Book"/>
          <w:sz w:val="20"/>
          <w:szCs w:val="20"/>
        </w:rPr>
        <w:t xml:space="preserve">00 or </w:t>
      </w:r>
      <w:hyperlink r:id="rId30" w:history="1">
        <w:r w:rsidRPr="0080799B">
          <w:rPr>
            <w:rStyle w:val="Hyperlink"/>
            <w:rFonts w:ascii="ITC Franklin Gothic Std Book" w:eastAsia="ITC Franklin Gothic Std Book" w:hAnsi="ITC Franklin Gothic Std Book" w:cs="ITC Franklin Gothic Std Book"/>
            <w:sz w:val="20"/>
            <w:szCs w:val="20"/>
          </w:rPr>
          <w:t>spa.fairmontdoha@accor.com</w:t>
        </w:r>
      </w:hyperlink>
    </w:p>
    <w:p w14:paraId="40F1B173" w14:textId="13315B47" w:rsidR="00CF776E" w:rsidRDefault="00CF776E" w:rsidP="00CF776E">
      <w:pPr>
        <w:contextualSpacing/>
        <w:jc w:val="both"/>
        <w:rPr>
          <w:rFonts w:ascii="ITC Franklin Gothic Std Book" w:eastAsia="ITC Franklin Gothic Std Book" w:hAnsi="ITC Franklin Gothic Std Book" w:cs="ITC Franklin Gothic Std Book"/>
          <w:sz w:val="20"/>
          <w:szCs w:val="20"/>
        </w:rPr>
      </w:pPr>
    </w:p>
    <w:p w14:paraId="505717A5" w14:textId="16AD6E6E" w:rsidR="00CF776E" w:rsidRPr="00CF776E" w:rsidRDefault="00CF776E" w:rsidP="00CF776E">
      <w:pPr>
        <w:contextualSpacing/>
        <w:jc w:val="both"/>
        <w:rPr>
          <w:rFonts w:ascii="ITC Franklin Gothic Std Book" w:eastAsia="ITC Franklin Gothic Std Book" w:hAnsi="ITC Franklin Gothic Std Book" w:cs="ITC Franklin Gothic Std Book"/>
          <w:b/>
          <w:bCs/>
          <w:color w:val="B3936D"/>
          <w:sz w:val="20"/>
          <w:szCs w:val="20"/>
        </w:rPr>
      </w:pPr>
      <w:r w:rsidRPr="7CDA2B60">
        <w:rPr>
          <w:rFonts w:ascii="ITC Franklin Gothic Std Book" w:eastAsia="ITC Franklin Gothic Std Book" w:hAnsi="ITC Franklin Gothic Std Book" w:cs="ITC Franklin Gothic Std Book"/>
          <w:b/>
          <w:bCs/>
          <w:color w:val="FF0000"/>
          <w:sz w:val="20"/>
          <w:szCs w:val="20"/>
          <w:highlight w:val="yellow"/>
        </w:rPr>
        <w:t>ONGOING</w:t>
      </w:r>
      <w:r w:rsidRPr="00CF776E">
        <w:rPr>
          <w:rFonts w:ascii="ITC Franklin Gothic Std Book" w:eastAsia="ITC Franklin Gothic Std Book" w:hAnsi="ITC Franklin Gothic Std Book" w:cs="ITC Franklin Gothic Std Book"/>
          <w:b/>
          <w:bCs/>
          <w:color w:val="B3936D"/>
          <w:sz w:val="20"/>
          <w:szCs w:val="20"/>
        </w:rPr>
        <w:t xml:space="preserve"> </w:t>
      </w:r>
      <w:r w:rsidR="00E53E02">
        <w:rPr>
          <w:rFonts w:ascii="ITC Franklin Gothic Std Book" w:eastAsia="ITC Franklin Gothic Std Book" w:hAnsi="ITC Franklin Gothic Std Book" w:cs="ITC Franklin Gothic Std Book"/>
          <w:b/>
          <w:bCs/>
          <w:color w:val="B3936D"/>
          <w:sz w:val="20"/>
          <w:szCs w:val="20"/>
        </w:rPr>
        <w:t>B</w:t>
      </w:r>
      <w:r w:rsidR="00E53E02" w:rsidRPr="00CF776E">
        <w:rPr>
          <w:rFonts w:ascii="ITC Franklin Gothic Std Book" w:eastAsia="ITC Franklin Gothic Std Book" w:hAnsi="ITC Franklin Gothic Std Book" w:cs="ITC Franklin Gothic Std Book"/>
          <w:b/>
          <w:bCs/>
          <w:color w:val="B3936D"/>
          <w:sz w:val="20"/>
          <w:szCs w:val="20"/>
        </w:rPr>
        <w:t xml:space="preserve">each </w:t>
      </w:r>
      <w:r w:rsidR="00E53E02">
        <w:rPr>
          <w:rFonts w:ascii="ITC Franklin Gothic Std Book" w:eastAsia="ITC Franklin Gothic Std Book" w:hAnsi="ITC Franklin Gothic Std Book" w:cs="ITC Franklin Gothic Std Book"/>
          <w:b/>
          <w:bCs/>
          <w:color w:val="B3936D"/>
          <w:sz w:val="20"/>
          <w:szCs w:val="20"/>
        </w:rPr>
        <w:t>B</w:t>
      </w:r>
      <w:r w:rsidR="00E53E02" w:rsidRPr="00CF776E">
        <w:rPr>
          <w:rFonts w:ascii="ITC Franklin Gothic Std Book" w:eastAsia="ITC Franklin Gothic Std Book" w:hAnsi="ITC Franklin Gothic Std Book" w:cs="ITC Franklin Gothic Std Book"/>
          <w:b/>
          <w:bCs/>
          <w:color w:val="B3936D"/>
          <w:sz w:val="20"/>
          <w:szCs w:val="20"/>
        </w:rPr>
        <w:t xml:space="preserve">liss at </w:t>
      </w:r>
      <w:r w:rsidR="00E53E02">
        <w:rPr>
          <w:rFonts w:ascii="ITC Franklin Gothic Std Book" w:eastAsia="ITC Franklin Gothic Std Book" w:hAnsi="ITC Franklin Gothic Std Book" w:cs="ITC Franklin Gothic Std Book"/>
          <w:b/>
          <w:bCs/>
          <w:color w:val="B3936D"/>
          <w:sz w:val="20"/>
          <w:szCs w:val="20"/>
        </w:rPr>
        <w:t>B</w:t>
      </w:r>
      <w:r w:rsidR="00E53E02" w:rsidRPr="00CF776E">
        <w:rPr>
          <w:rFonts w:ascii="ITC Franklin Gothic Std Book" w:eastAsia="ITC Franklin Gothic Std Book" w:hAnsi="ITC Franklin Gothic Std Book" w:cs="ITC Franklin Gothic Std Book"/>
          <w:b/>
          <w:bCs/>
          <w:color w:val="B3936D"/>
          <w:sz w:val="20"/>
          <w:szCs w:val="20"/>
        </w:rPr>
        <w:t xml:space="preserve">agatelle </w:t>
      </w:r>
      <w:r w:rsidR="00E53E02">
        <w:rPr>
          <w:rFonts w:ascii="ITC Franklin Gothic Std Book" w:eastAsia="ITC Franklin Gothic Std Book" w:hAnsi="ITC Franklin Gothic Std Book" w:cs="ITC Franklin Gothic Std Book"/>
          <w:b/>
          <w:bCs/>
          <w:color w:val="B3936D"/>
          <w:sz w:val="20"/>
          <w:szCs w:val="20"/>
        </w:rPr>
        <w:t>B</w:t>
      </w:r>
      <w:r w:rsidR="00E53E02" w:rsidRPr="00CF776E">
        <w:rPr>
          <w:rFonts w:ascii="ITC Franklin Gothic Std Book" w:eastAsia="ITC Franklin Gothic Std Book" w:hAnsi="ITC Franklin Gothic Std Book" w:cs="ITC Franklin Gothic Std Book"/>
          <w:b/>
          <w:bCs/>
          <w:color w:val="B3936D"/>
          <w:sz w:val="20"/>
          <w:szCs w:val="20"/>
        </w:rPr>
        <w:t xml:space="preserve">each </w:t>
      </w:r>
      <w:r w:rsidR="00E53E02">
        <w:rPr>
          <w:rFonts w:ascii="ITC Franklin Gothic Std Book" w:eastAsia="ITC Franklin Gothic Std Book" w:hAnsi="ITC Franklin Gothic Std Book" w:cs="ITC Franklin Gothic Std Book"/>
          <w:b/>
          <w:bCs/>
          <w:color w:val="B3936D"/>
          <w:sz w:val="20"/>
          <w:szCs w:val="20"/>
        </w:rPr>
        <w:t>C</w:t>
      </w:r>
      <w:r w:rsidR="00E53E02" w:rsidRPr="00CF776E">
        <w:rPr>
          <w:rFonts w:ascii="ITC Franklin Gothic Std Book" w:eastAsia="ITC Franklin Gothic Std Book" w:hAnsi="ITC Franklin Gothic Std Book" w:cs="ITC Franklin Gothic Std Book"/>
          <w:b/>
          <w:bCs/>
          <w:color w:val="B3936D"/>
          <w:sz w:val="20"/>
          <w:szCs w:val="20"/>
        </w:rPr>
        <w:t xml:space="preserve">lub for </w:t>
      </w:r>
      <w:r w:rsidR="00E53E02">
        <w:rPr>
          <w:rFonts w:ascii="ITC Franklin Gothic Std Book" w:eastAsia="ITC Franklin Gothic Std Book" w:hAnsi="ITC Franklin Gothic Std Book" w:cs="ITC Franklin Gothic Std Book"/>
          <w:b/>
          <w:bCs/>
          <w:color w:val="B3936D"/>
          <w:sz w:val="20"/>
          <w:szCs w:val="20"/>
        </w:rPr>
        <w:t>Fairmont</w:t>
      </w:r>
      <w:r w:rsidR="00E53E02" w:rsidRPr="00CF776E">
        <w:rPr>
          <w:rFonts w:ascii="ITC Franklin Gothic Std Book" w:eastAsia="ITC Franklin Gothic Std Book" w:hAnsi="ITC Franklin Gothic Std Book" w:cs="ITC Franklin Gothic Std Book"/>
          <w:b/>
          <w:bCs/>
          <w:color w:val="B3936D"/>
          <w:sz w:val="20"/>
          <w:szCs w:val="20"/>
        </w:rPr>
        <w:t xml:space="preserve"> </w:t>
      </w:r>
      <w:r w:rsidR="00E53E02">
        <w:rPr>
          <w:rFonts w:ascii="ITC Franklin Gothic Std Book" w:eastAsia="ITC Franklin Gothic Std Book" w:hAnsi="ITC Franklin Gothic Std Book" w:cs="ITC Franklin Gothic Std Book"/>
          <w:b/>
          <w:bCs/>
          <w:color w:val="B3936D"/>
          <w:sz w:val="20"/>
          <w:szCs w:val="20"/>
        </w:rPr>
        <w:t>G</w:t>
      </w:r>
      <w:bookmarkStart w:id="0" w:name="_GoBack"/>
      <w:bookmarkEnd w:id="0"/>
      <w:r w:rsidR="00E53E02" w:rsidRPr="00CF776E">
        <w:rPr>
          <w:rFonts w:ascii="ITC Franklin Gothic Std Book" w:eastAsia="ITC Franklin Gothic Std Book" w:hAnsi="ITC Franklin Gothic Std Book" w:cs="ITC Franklin Gothic Std Book"/>
          <w:b/>
          <w:bCs/>
          <w:color w:val="B3936D"/>
          <w:sz w:val="20"/>
          <w:szCs w:val="20"/>
        </w:rPr>
        <w:t xml:space="preserve">uests </w:t>
      </w:r>
    </w:p>
    <w:p w14:paraId="3832E4D1" w14:textId="525A15B4"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sz w:val="20"/>
          <w:szCs w:val="20"/>
        </w:rPr>
        <w:t xml:space="preserve">Experience the ultimate in seaside luxury at </w:t>
      </w:r>
      <w:r>
        <w:rPr>
          <w:rFonts w:ascii="ITC Franklin Gothic Std Book" w:eastAsia="ITC Franklin Gothic Std Book" w:hAnsi="ITC Franklin Gothic Std Book" w:cs="ITC Franklin Gothic Std Book"/>
          <w:sz w:val="20"/>
          <w:szCs w:val="20"/>
        </w:rPr>
        <w:t>Fairmont</w:t>
      </w:r>
      <w:r w:rsidRPr="00CF776E">
        <w:rPr>
          <w:rFonts w:ascii="ITC Franklin Gothic Std Book" w:eastAsia="ITC Franklin Gothic Std Book" w:hAnsi="ITC Franklin Gothic Std Book" w:cs="ITC Franklin Gothic Std Book"/>
          <w:sz w:val="20"/>
          <w:szCs w:val="20"/>
        </w:rPr>
        <w:t xml:space="preserve"> Doha. Immerse yourself in the sun-drenched bliss of Bagatelle Beach Club, just a few minutes away from the hotel. With a spectrum of experiences tailored to your preferences, every moment spent here is an opportunity to indulge yourself. Simply book your stay through our concierge, don your favourite beach attire, and let us take care of the rest.</w:t>
      </w:r>
    </w:p>
    <w:p w14:paraId="1380F188" w14:textId="77777777"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p>
    <w:p w14:paraId="54BEAC72" w14:textId="77777777"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Price:</w:t>
      </w:r>
      <w:r w:rsidRPr="00CF776E">
        <w:rPr>
          <w:rFonts w:ascii="ITC Franklin Gothic Std Book" w:eastAsia="ITC Franklin Gothic Std Book" w:hAnsi="ITC Franklin Gothic Std Book" w:cs="ITC Franklin Gothic Std Book"/>
          <w:sz w:val="20"/>
          <w:szCs w:val="20"/>
        </w:rPr>
        <w:t xml:space="preserve"> Complimentary for hotel guests </w:t>
      </w:r>
    </w:p>
    <w:p w14:paraId="31EA7A8A" w14:textId="77777777"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Timings:</w:t>
      </w:r>
      <w:r w:rsidRPr="00CF776E">
        <w:rPr>
          <w:rFonts w:ascii="ITC Franklin Gothic Std Book" w:eastAsia="ITC Franklin Gothic Std Book" w:hAnsi="ITC Franklin Gothic Std Book" w:cs="ITC Franklin Gothic Std Book"/>
          <w:sz w:val="20"/>
          <w:szCs w:val="20"/>
        </w:rPr>
        <w:t xml:space="preserve"> 11:00 – 01:00</w:t>
      </w:r>
    </w:p>
    <w:p w14:paraId="0B6BD3E8" w14:textId="1E8E3088" w:rsidR="00CF776E" w:rsidRPr="00CF776E" w:rsidRDefault="00CF776E" w:rsidP="00CF776E">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Location:</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 xml:space="preserve">Fairmont </w:t>
      </w:r>
      <w:r w:rsidRPr="00CF776E">
        <w:rPr>
          <w:rFonts w:ascii="ITC Franklin Gothic Std Book" w:eastAsia="ITC Franklin Gothic Std Book" w:hAnsi="ITC Franklin Gothic Std Book" w:cs="ITC Franklin Gothic Std Book"/>
          <w:sz w:val="20"/>
          <w:szCs w:val="20"/>
        </w:rPr>
        <w:t>Doha</w:t>
      </w:r>
    </w:p>
    <w:p w14:paraId="678765BE" w14:textId="3708C4D0" w:rsidR="00CF776E" w:rsidRPr="004C6DA0" w:rsidRDefault="00CF776E" w:rsidP="006966E1">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For bookings:</w:t>
      </w:r>
      <w:r w:rsidRPr="00CF776E">
        <w:rPr>
          <w:rFonts w:ascii="ITC Franklin Gothic Std Book" w:eastAsia="ITC Franklin Gothic Std Book" w:hAnsi="ITC Franklin Gothic Std Book" w:cs="ITC Franklin Gothic Std Book"/>
          <w:sz w:val="20"/>
          <w:szCs w:val="20"/>
        </w:rPr>
        <w:t xml:space="preserve"> +974 4030 7</w:t>
      </w:r>
      <w:r>
        <w:rPr>
          <w:rFonts w:ascii="ITC Franklin Gothic Std Book" w:eastAsia="ITC Franklin Gothic Std Book" w:hAnsi="ITC Franklin Gothic Std Book" w:cs="ITC Franklin Gothic Std Book"/>
          <w:sz w:val="20"/>
          <w:szCs w:val="20"/>
        </w:rPr>
        <w:t>2</w:t>
      </w:r>
      <w:r w:rsidRPr="00CF776E">
        <w:rPr>
          <w:rFonts w:ascii="ITC Franklin Gothic Std Book" w:eastAsia="ITC Franklin Gothic Std Book" w:hAnsi="ITC Franklin Gothic Std Book" w:cs="ITC Franklin Gothic Std Book"/>
          <w:sz w:val="20"/>
          <w:szCs w:val="20"/>
        </w:rPr>
        <w:t>00 or concierge.fairmontdoha@accor.com</w:t>
      </w:r>
      <w:r w:rsidR="006966E1" w:rsidRPr="006966E1">
        <w:t xml:space="preserve"> </w:t>
      </w:r>
    </w:p>
    <w:p w14:paraId="198D5450" w14:textId="77777777" w:rsidR="006966E1" w:rsidRDefault="006966E1" w:rsidP="006966E1">
      <w:pPr>
        <w:rPr>
          <w:rFonts w:asciiTheme="majorHAnsi" w:hAnsiTheme="majorHAnsi"/>
          <w:sz w:val="40"/>
          <w:szCs w:val="40"/>
        </w:rPr>
      </w:pPr>
    </w:p>
    <w:p w14:paraId="1A302273" w14:textId="1688BAC0" w:rsidR="006966E1" w:rsidRDefault="00B92E98" w:rsidP="006966E1">
      <w:pPr>
        <w:rPr>
          <w:rFonts w:asciiTheme="majorHAnsi" w:hAnsiTheme="majorHAnsi"/>
          <w:sz w:val="40"/>
          <w:szCs w:val="40"/>
        </w:rPr>
      </w:pPr>
      <w:r>
        <w:rPr>
          <w:rFonts w:asciiTheme="majorHAnsi" w:hAnsiTheme="majorHAnsi"/>
          <w:sz w:val="40"/>
          <w:szCs w:val="40"/>
        </w:rPr>
        <w:t xml:space="preserve">Fairmont </w:t>
      </w:r>
      <w:r w:rsidR="006966E1">
        <w:rPr>
          <w:rFonts w:asciiTheme="majorHAnsi" w:hAnsiTheme="majorHAnsi"/>
          <w:sz w:val="40"/>
          <w:szCs w:val="40"/>
        </w:rPr>
        <w:t>S</w:t>
      </w:r>
      <w:r>
        <w:rPr>
          <w:rFonts w:asciiTheme="majorHAnsi" w:hAnsiTheme="majorHAnsi"/>
          <w:sz w:val="40"/>
          <w:szCs w:val="40"/>
        </w:rPr>
        <w:t>pa</w:t>
      </w:r>
    </w:p>
    <w:p w14:paraId="19091196" w14:textId="77777777" w:rsidR="00467498" w:rsidRDefault="00467498" w:rsidP="006966E1">
      <w:pPr>
        <w:rPr>
          <w:rFonts w:asciiTheme="majorHAnsi" w:hAnsiTheme="majorHAnsi"/>
          <w:sz w:val="40"/>
          <w:szCs w:val="40"/>
        </w:rPr>
      </w:pPr>
    </w:p>
    <w:p w14:paraId="2C16A7EE" w14:textId="5ABCD375" w:rsidR="006966E1" w:rsidRDefault="006966E1" w:rsidP="006966E1">
      <w:pPr>
        <w:rPr>
          <w:rFonts w:asciiTheme="majorHAnsi" w:hAnsiTheme="majorHAnsi" w:cstheme="majorHAnsi"/>
          <w:b/>
          <w:bCs/>
          <w:color w:val="B3946D" w:themeColor="accent1"/>
          <w:sz w:val="20"/>
          <w:szCs w:val="20"/>
        </w:rPr>
      </w:pPr>
      <w:r w:rsidRPr="006966E1">
        <w:rPr>
          <w:rFonts w:asciiTheme="majorHAnsi" w:hAnsiTheme="majorHAnsi" w:cstheme="majorHAnsi"/>
          <w:b/>
          <w:bCs/>
          <w:color w:val="B3946D" w:themeColor="accent1"/>
          <w:sz w:val="20"/>
          <w:szCs w:val="20"/>
        </w:rPr>
        <w:t>Fairmont Spa</w:t>
      </w:r>
      <w:r>
        <w:rPr>
          <w:rFonts w:asciiTheme="majorHAnsi" w:hAnsiTheme="majorHAnsi" w:cstheme="majorHAnsi"/>
          <w:b/>
          <w:bCs/>
          <w:color w:val="B3946D" w:themeColor="accent1"/>
          <w:sz w:val="20"/>
          <w:szCs w:val="20"/>
        </w:rPr>
        <w:t xml:space="preserve"> </w:t>
      </w:r>
    </w:p>
    <w:p w14:paraId="0DE4502B" w14:textId="49A63679" w:rsidR="006966E1" w:rsidRDefault="006966E1" w:rsidP="006966E1">
      <w:pPr>
        <w:contextualSpacing/>
        <w:jc w:val="both"/>
        <w:rPr>
          <w:rFonts w:ascii="ITC Franklin Gothic Std Book" w:eastAsia="ITC Franklin Gothic Std Book" w:hAnsi="ITC Franklin Gothic Std Book" w:cs="ITC Franklin Gothic Std Book"/>
          <w:sz w:val="20"/>
          <w:szCs w:val="20"/>
        </w:rPr>
      </w:pPr>
      <w:r w:rsidRPr="006966E1">
        <w:rPr>
          <w:rFonts w:ascii="ITC Franklin Gothic Std Book" w:eastAsia="ITC Franklin Gothic Std Book" w:hAnsi="ITC Franklin Gothic Std Book" w:cs="ITC Franklin Gothic Std Book"/>
          <w:sz w:val="20"/>
          <w:szCs w:val="20"/>
        </w:rPr>
        <w:t>Nestled amidst the vibrant surroundings</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of Doha, Fairmont Spa is a haven where</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serenity converges with urban energy</w:t>
      </w:r>
      <w:r>
        <w:rPr>
          <w:rFonts w:ascii="ITC Franklin Gothic Std Book" w:eastAsia="ITC Franklin Gothic Std Book" w:hAnsi="ITC Franklin Gothic Std Book" w:cs="ITC Franklin Gothic Std Book"/>
          <w:sz w:val="20"/>
          <w:szCs w:val="20"/>
        </w:rPr>
        <w:t xml:space="preserve"> whose g</w:t>
      </w:r>
      <w:r w:rsidRPr="006966E1">
        <w:rPr>
          <w:rFonts w:ascii="ITC Franklin Gothic Std Book" w:eastAsia="ITC Franklin Gothic Std Book" w:hAnsi="ITC Franklin Gothic Std Book" w:cs="ITC Franklin Gothic Std Book"/>
          <w:sz w:val="20"/>
          <w:szCs w:val="20"/>
        </w:rPr>
        <w:t>uiding philosophy revolves around the</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fundamental elements of well-being – breath,</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movement, and emotion – guaranteeing</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a holistic wellness journey.</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 xml:space="preserve">Fairmont Spa, we </w:t>
      </w:r>
      <w:proofErr w:type="gramStart"/>
      <w:r w:rsidRPr="006966E1">
        <w:rPr>
          <w:rFonts w:ascii="ITC Franklin Gothic Std Book" w:eastAsia="ITC Franklin Gothic Std Book" w:hAnsi="ITC Franklin Gothic Std Book" w:cs="ITC Franklin Gothic Std Book"/>
          <w:sz w:val="20"/>
          <w:szCs w:val="20"/>
        </w:rPr>
        <w:t>adopt</w:t>
      </w:r>
      <w:r>
        <w:rPr>
          <w:rFonts w:ascii="ITC Franklin Gothic Std Book" w:eastAsia="ITC Franklin Gothic Std Book" w:hAnsi="ITC Franklin Gothic Std Book" w:cs="ITC Franklin Gothic Std Book"/>
          <w:sz w:val="20"/>
          <w:szCs w:val="20"/>
        </w:rPr>
        <w:t>s</w:t>
      </w:r>
      <w:proofErr w:type="gramEnd"/>
      <w:r w:rsidRPr="006966E1">
        <w:rPr>
          <w:rFonts w:ascii="ITC Franklin Gothic Std Book" w:eastAsia="ITC Franklin Gothic Std Book" w:hAnsi="ITC Franklin Gothic Std Book" w:cs="ITC Franklin Gothic Std Book"/>
          <w:sz w:val="20"/>
          <w:szCs w:val="20"/>
        </w:rPr>
        <w:t xml:space="preserve"> a comprehensive</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approach to wellness by seamlessly blending</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traditional healing practices with contemporary</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 xml:space="preserve">techniques. </w:t>
      </w:r>
      <w:r>
        <w:rPr>
          <w:rFonts w:ascii="ITC Franklin Gothic Std Book" w:eastAsia="ITC Franklin Gothic Std Book" w:hAnsi="ITC Franklin Gothic Std Book" w:cs="ITC Franklin Gothic Std Book"/>
          <w:sz w:val="20"/>
          <w:szCs w:val="20"/>
        </w:rPr>
        <w:t>F</w:t>
      </w:r>
      <w:r w:rsidRPr="006966E1">
        <w:rPr>
          <w:rFonts w:ascii="ITC Franklin Gothic Std Book" w:eastAsia="ITC Franklin Gothic Std Book" w:hAnsi="ITC Franklin Gothic Std Book" w:cs="ITC Franklin Gothic Std Book"/>
          <w:sz w:val="20"/>
          <w:szCs w:val="20"/>
        </w:rPr>
        <w:t xml:space="preserve">acilities, including a </w:t>
      </w:r>
      <w:proofErr w:type="gramStart"/>
      <w:r w:rsidRPr="006966E1">
        <w:rPr>
          <w:rFonts w:ascii="ITC Franklin Gothic Std Book" w:eastAsia="ITC Franklin Gothic Std Book" w:hAnsi="ITC Franklin Gothic Std Book" w:cs="ITC Franklin Gothic Std Book"/>
          <w:sz w:val="20"/>
          <w:szCs w:val="20"/>
        </w:rPr>
        <w:t>cutting</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edge</w:t>
      </w:r>
      <w:proofErr w:type="gramEnd"/>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gym, temperature-controlled pools, and</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opulent hydrothermal amenities, cater to every</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facet of well-being. With captivating water views</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enhancing the tranquil atmosphere, our skilled</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team customizes each experience to individual</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needs, ensuring a transformative journey that</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revitalizes the body, mind, and spirit, fostering</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a deep connection with the rejuvenating</w:t>
      </w:r>
      <w:r>
        <w:rPr>
          <w:rFonts w:ascii="ITC Franklin Gothic Std Book" w:eastAsia="ITC Franklin Gothic Std Book" w:hAnsi="ITC Franklin Gothic Std Book" w:cs="ITC Franklin Gothic Std Book"/>
          <w:sz w:val="20"/>
          <w:szCs w:val="20"/>
        </w:rPr>
        <w:t xml:space="preserve"> </w:t>
      </w:r>
      <w:r w:rsidRPr="006966E1">
        <w:rPr>
          <w:rFonts w:ascii="ITC Franklin Gothic Std Book" w:eastAsia="ITC Franklin Gothic Std Book" w:hAnsi="ITC Franklin Gothic Std Book" w:cs="ITC Franklin Gothic Std Book"/>
          <w:sz w:val="20"/>
          <w:szCs w:val="20"/>
        </w:rPr>
        <w:t>power of nature.</w:t>
      </w:r>
    </w:p>
    <w:p w14:paraId="2F3DC965" w14:textId="77777777" w:rsidR="006966E1" w:rsidRDefault="006966E1" w:rsidP="006966E1">
      <w:pPr>
        <w:contextualSpacing/>
        <w:jc w:val="both"/>
        <w:rPr>
          <w:rFonts w:asciiTheme="majorHAnsi" w:hAnsiTheme="majorHAnsi" w:cstheme="majorHAnsi"/>
          <w:b/>
          <w:bCs/>
          <w:color w:val="000000" w:themeColor="text1"/>
          <w:sz w:val="20"/>
          <w:szCs w:val="20"/>
        </w:rPr>
      </w:pPr>
    </w:p>
    <w:p w14:paraId="77BA14C4" w14:textId="77777777" w:rsidR="006966E1" w:rsidRPr="00CF776E" w:rsidRDefault="006966E1" w:rsidP="006966E1">
      <w:pPr>
        <w:contextualSpacing/>
        <w:jc w:val="both"/>
        <w:rPr>
          <w:rFonts w:ascii="ITC Franklin Gothic Std Book" w:eastAsia="ITC Franklin Gothic Std Book" w:hAnsi="ITC Franklin Gothic Std Book" w:cs="ITC Franklin Gothic Std Book"/>
          <w:sz w:val="20"/>
          <w:szCs w:val="20"/>
        </w:rPr>
      </w:pPr>
      <w:r w:rsidRPr="004C6DA0">
        <w:rPr>
          <w:rFonts w:asciiTheme="majorHAnsi" w:hAnsiTheme="majorHAnsi" w:cstheme="majorHAnsi"/>
          <w:b/>
          <w:bCs/>
          <w:color w:val="000000" w:themeColor="text1"/>
          <w:sz w:val="20"/>
          <w:szCs w:val="20"/>
        </w:rPr>
        <w:t xml:space="preserve">Operating Hours: </w:t>
      </w:r>
      <w:r w:rsidRPr="00CF776E">
        <w:rPr>
          <w:rFonts w:ascii="ITC Franklin Gothic Std Book" w:eastAsia="ITC Franklin Gothic Std Book" w:hAnsi="ITC Franklin Gothic Std Book" w:cs="ITC Franklin Gothic Std Book"/>
          <w:b/>
          <w:sz w:val="20"/>
          <w:szCs w:val="20"/>
        </w:rPr>
        <w:t>Timings:</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08am –</w:t>
      </w:r>
      <w:r w:rsidRPr="00CF776E">
        <w:rPr>
          <w:rFonts w:ascii="ITC Franklin Gothic Std Book" w:eastAsia="ITC Franklin Gothic Std Book" w:hAnsi="ITC Franklin Gothic Std Book" w:cs="ITC Franklin Gothic Std Book"/>
          <w:sz w:val="20"/>
          <w:szCs w:val="20"/>
        </w:rPr>
        <w:t xml:space="preserve"> 0</w:t>
      </w:r>
      <w:r>
        <w:rPr>
          <w:rFonts w:ascii="ITC Franklin Gothic Std Book" w:eastAsia="ITC Franklin Gothic Std Book" w:hAnsi="ITC Franklin Gothic Std Book" w:cs="ITC Franklin Gothic Std Book"/>
          <w:sz w:val="20"/>
          <w:szCs w:val="20"/>
        </w:rPr>
        <w:t>8pm</w:t>
      </w:r>
    </w:p>
    <w:p w14:paraId="38BB9159" w14:textId="77777777" w:rsidR="006966E1" w:rsidRPr="00CF776E" w:rsidRDefault="006966E1" w:rsidP="006966E1">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Location:</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Fairmont Spa, Level 2, Fairmont Doha</w:t>
      </w:r>
    </w:p>
    <w:p w14:paraId="0EC3DDC6" w14:textId="77777777" w:rsidR="006966E1" w:rsidRPr="0005773C" w:rsidRDefault="006966E1" w:rsidP="006966E1">
      <w:pPr>
        <w:pStyle w:val="Default"/>
        <w:rPr>
          <w:rFonts w:ascii="Display Medium" w:eastAsiaTheme="minorHAnsi" w:hAnsi="Display Medium" w:cs="Display Medium"/>
          <w:sz w:val="24"/>
          <w:szCs w:val="24"/>
          <w:bdr w:val="none" w:sz="0" w:space="0" w:color="auto"/>
          <w:lang w:val="en-GB" w:eastAsia="en-US"/>
          <w14:textOutline w14:w="0" w14:cap="rnd" w14:cmpd="sng" w14:algn="ctr">
            <w14:noFill/>
            <w14:prstDash w14:val="solid"/>
            <w14:bevel/>
          </w14:textOutline>
        </w:rPr>
      </w:pPr>
      <w:r w:rsidRPr="00CF776E">
        <w:rPr>
          <w:rFonts w:ascii="ITC Franklin Gothic Std Book" w:eastAsia="ITC Franklin Gothic Std Book" w:hAnsi="ITC Franklin Gothic Std Book" w:cs="ITC Franklin Gothic Std Book"/>
          <w:b/>
          <w:color w:val="auto"/>
          <w:sz w:val="20"/>
          <w:szCs w:val="20"/>
        </w:rPr>
        <w:t xml:space="preserve">For </w:t>
      </w:r>
      <w:proofErr w:type="spellStart"/>
      <w:proofErr w:type="gramStart"/>
      <w:r w:rsidRPr="00CF776E">
        <w:rPr>
          <w:rFonts w:ascii="ITC Franklin Gothic Std Book" w:eastAsia="ITC Franklin Gothic Std Book" w:hAnsi="ITC Franklin Gothic Std Book" w:cs="ITC Franklin Gothic Std Book"/>
          <w:b/>
          <w:color w:val="auto"/>
          <w:sz w:val="20"/>
          <w:szCs w:val="20"/>
        </w:rPr>
        <w:t>bookings</w:t>
      </w:r>
      <w:proofErr w:type="spellEnd"/>
      <w:r w:rsidRPr="00CF776E">
        <w:rPr>
          <w:rFonts w:ascii="ITC Franklin Gothic Std Book" w:eastAsia="ITC Franklin Gothic Std Book" w:hAnsi="ITC Franklin Gothic Std Book" w:cs="ITC Franklin Gothic Std Book"/>
          <w:b/>
          <w:color w:val="auto"/>
          <w:sz w:val="20"/>
          <w:szCs w:val="20"/>
        </w:rPr>
        <w:t>:</w:t>
      </w:r>
      <w:proofErr w:type="gramEnd"/>
      <w:r w:rsidRPr="00CF776E">
        <w:rPr>
          <w:rFonts w:ascii="ITC Franklin Gothic Std Book" w:eastAsia="ITC Franklin Gothic Std Book" w:hAnsi="ITC Franklin Gothic Std Book" w:cs="ITC Franklin Gothic Std Book"/>
          <w:color w:val="auto"/>
          <w:sz w:val="20"/>
          <w:szCs w:val="20"/>
        </w:rPr>
        <w:t xml:space="preserve"> +974 4030 7</w:t>
      </w:r>
      <w:r>
        <w:rPr>
          <w:rFonts w:ascii="ITC Franklin Gothic Std Book" w:eastAsia="ITC Franklin Gothic Std Book" w:hAnsi="ITC Franklin Gothic Std Book" w:cs="ITC Franklin Gothic Std Book"/>
          <w:sz w:val="20"/>
          <w:szCs w:val="20"/>
        </w:rPr>
        <w:t>2</w:t>
      </w:r>
      <w:r w:rsidRPr="00CF776E">
        <w:rPr>
          <w:rFonts w:ascii="ITC Franklin Gothic Std Book" w:eastAsia="ITC Franklin Gothic Std Book" w:hAnsi="ITC Franklin Gothic Std Book" w:cs="ITC Franklin Gothic Std Book"/>
          <w:color w:val="auto"/>
          <w:sz w:val="20"/>
          <w:szCs w:val="20"/>
        </w:rPr>
        <w:t xml:space="preserve">00 </w:t>
      </w:r>
      <w:proofErr w:type="spellStart"/>
      <w:r w:rsidRPr="00CF776E">
        <w:rPr>
          <w:rFonts w:ascii="ITC Franklin Gothic Std Book" w:eastAsia="ITC Franklin Gothic Std Book" w:hAnsi="ITC Franklin Gothic Std Book" w:cs="ITC Franklin Gothic Std Book"/>
          <w:color w:val="auto"/>
          <w:sz w:val="20"/>
          <w:szCs w:val="20"/>
        </w:rPr>
        <w:t>or</w:t>
      </w:r>
      <w:proofErr w:type="spellEnd"/>
      <w:r w:rsidRPr="00CF776E">
        <w:rPr>
          <w:rFonts w:ascii="ITC Franklin Gothic Std Book" w:eastAsia="ITC Franklin Gothic Std Book" w:hAnsi="ITC Franklin Gothic Std Book" w:cs="ITC Franklin Gothic Std Book"/>
          <w:color w:val="auto"/>
          <w:sz w:val="20"/>
          <w:szCs w:val="20"/>
        </w:rPr>
        <w:t xml:space="preserve"> </w:t>
      </w:r>
      <w:hyperlink r:id="rId31" w:history="1">
        <w:r w:rsidRPr="0080799B">
          <w:rPr>
            <w:rStyle w:val="Hyperlink"/>
            <w:rFonts w:ascii="ITC Franklin Gothic Std Book" w:eastAsia="ITC Franklin Gothic Std Book" w:hAnsi="ITC Franklin Gothic Std Book" w:cs="ITC Franklin Gothic Std Book"/>
            <w:sz w:val="20"/>
            <w:szCs w:val="20"/>
          </w:rPr>
          <w:t>spa.fairmontdoha@accor.com</w:t>
        </w:r>
      </w:hyperlink>
      <w:r>
        <w:rPr>
          <w:rFonts w:ascii="ITC Franklin Gothic Std Book" w:eastAsia="ITC Franklin Gothic Std Book" w:hAnsi="ITC Franklin Gothic Std Book" w:cs="ITC Franklin Gothic Std Book"/>
          <w:sz w:val="20"/>
          <w:szCs w:val="20"/>
        </w:rPr>
        <w:t xml:space="preserve"> </w:t>
      </w:r>
    </w:p>
    <w:p w14:paraId="63AAE628" w14:textId="1136A08E" w:rsidR="006966E1" w:rsidRPr="004C6DA0" w:rsidRDefault="006966E1" w:rsidP="006966E1">
      <w:pPr>
        <w:contextualSpacing/>
        <w:jc w:val="both"/>
        <w:rPr>
          <w:rFonts w:asciiTheme="majorHAnsi" w:hAnsiTheme="majorHAnsi" w:cstheme="majorHAnsi"/>
          <w:color w:val="000000" w:themeColor="text1"/>
          <w:sz w:val="20"/>
          <w:szCs w:val="20"/>
        </w:rPr>
      </w:pPr>
    </w:p>
    <w:p w14:paraId="66C0C39E" w14:textId="55A76DE1" w:rsidR="006966E1" w:rsidRPr="006966E1" w:rsidRDefault="006966E1" w:rsidP="006966E1">
      <w:pPr>
        <w:rPr>
          <w:rFonts w:asciiTheme="majorHAnsi" w:hAnsiTheme="majorHAnsi" w:cstheme="majorHAnsi"/>
          <w:b/>
          <w:bCs/>
          <w:color w:val="B3946D" w:themeColor="accent1"/>
          <w:sz w:val="20"/>
          <w:szCs w:val="20"/>
        </w:rPr>
      </w:pPr>
      <w:r>
        <w:rPr>
          <w:rFonts w:ascii="ITCFranklinGothicStd-Book" w:eastAsiaTheme="minorHAnsi" w:hAnsi="ITCFranklinGothicStd-Book" w:cs="ITCFranklinGothicStd-Book"/>
          <w:color w:val="FFFFFF"/>
          <w:sz w:val="18"/>
          <w:szCs w:val="18"/>
        </w:rPr>
        <w:t xml:space="preserve">of </w:t>
      </w:r>
      <w:proofErr w:type="spellStart"/>
      <w:r>
        <w:rPr>
          <w:rFonts w:ascii="ITCFranklinGothicStd-Book" w:eastAsiaTheme="minorHAnsi" w:hAnsi="ITCFranklinGothicStd-Book" w:cs="ITCFranklinGothicStd-Book"/>
          <w:color w:val="FFFFFF"/>
          <w:sz w:val="18"/>
          <w:szCs w:val="18"/>
        </w:rPr>
        <w:t>natu</w:t>
      </w:r>
      <w:proofErr w:type="spellEnd"/>
    </w:p>
    <w:p w14:paraId="0484367C" w14:textId="77777777" w:rsidR="006966E1" w:rsidRDefault="006966E1" w:rsidP="006966E1">
      <w:pPr>
        <w:rPr>
          <w:rFonts w:asciiTheme="majorHAnsi" w:hAnsiTheme="majorHAnsi" w:cstheme="majorHAnsi"/>
          <w:b/>
          <w:bCs/>
          <w:color w:val="B3946D" w:themeColor="accent1"/>
          <w:sz w:val="20"/>
          <w:szCs w:val="20"/>
        </w:rPr>
      </w:pPr>
      <w:r w:rsidRPr="006966E1">
        <w:rPr>
          <w:rFonts w:asciiTheme="majorHAnsi" w:hAnsiTheme="majorHAnsi" w:cstheme="majorHAnsi"/>
          <w:b/>
          <w:bCs/>
          <w:color w:val="B3946D" w:themeColor="accent1"/>
          <w:sz w:val="20"/>
          <w:szCs w:val="20"/>
        </w:rPr>
        <w:t xml:space="preserve">Pillar Wellbeing </w:t>
      </w:r>
    </w:p>
    <w:p w14:paraId="09E3767C" w14:textId="77777777" w:rsidR="006966E1" w:rsidRDefault="006966E1" w:rsidP="006966E1">
      <w:pPr>
        <w:rPr>
          <w:rFonts w:ascii="ITC Franklin Gothic Std Book" w:eastAsia="ITC Franklin Gothic Std Book" w:hAnsi="ITC Franklin Gothic Std Book" w:cs="ITC Franklin Gothic Std Book"/>
          <w:sz w:val="20"/>
          <w:szCs w:val="20"/>
        </w:rPr>
      </w:pPr>
    </w:p>
    <w:p w14:paraId="26D2CB50" w14:textId="5F2AD969" w:rsidR="006966E1" w:rsidRPr="006966E1" w:rsidRDefault="006966E1" w:rsidP="006966E1">
      <w:pPr>
        <w:rPr>
          <w:rFonts w:asciiTheme="majorHAnsi" w:hAnsiTheme="majorHAnsi" w:cstheme="majorHAnsi"/>
          <w:b/>
          <w:bCs/>
          <w:color w:val="B3946D" w:themeColor="accent1"/>
          <w:sz w:val="20"/>
          <w:szCs w:val="20"/>
        </w:rPr>
      </w:pPr>
      <w:r w:rsidRPr="006966E1">
        <w:rPr>
          <w:rFonts w:ascii="ITC Franklin Gothic Std Book" w:eastAsia="ITC Franklin Gothic Std Book" w:hAnsi="ITC Franklin Gothic Std Book" w:cs="ITC Franklin Gothic Std Book"/>
          <w:sz w:val="20"/>
          <w:szCs w:val="20"/>
        </w:rPr>
        <w:t xml:space="preserve">Pillar Wellbeing at Fairmont, Doha is a premium wellbeing-focused members club for those who want to feel and be at their best consistently, day in, day out. </w:t>
      </w:r>
    </w:p>
    <w:p w14:paraId="029BD90D" w14:textId="77777777" w:rsidR="006966E1" w:rsidRPr="006966E1" w:rsidRDefault="006966E1" w:rsidP="006966E1">
      <w:pPr>
        <w:pStyle w:val="Default"/>
        <w:rPr>
          <w:rFonts w:ascii="Reckless Neue Book" w:eastAsiaTheme="minorHAnsi" w:hAnsi="Reckless Neue Book" w:cs="Reckless Neue Book"/>
          <w:sz w:val="24"/>
          <w:szCs w:val="24"/>
          <w:bdr w:val="none" w:sz="0" w:space="0" w:color="auto"/>
          <w:lang w:val="en-GB" w:eastAsia="en-US"/>
          <w14:textOutline w14:w="0" w14:cap="rnd" w14:cmpd="sng" w14:algn="ctr">
            <w14:noFill/>
            <w14:prstDash w14:val="solid"/>
            <w14:bevel/>
          </w14:textOutline>
        </w:rPr>
      </w:pPr>
      <w:r w:rsidRPr="006966E1">
        <w:rPr>
          <w:rFonts w:ascii="ITC Franklin Gothic Std Book" w:eastAsia="ITC Franklin Gothic Std Book" w:hAnsi="ITC Franklin Gothic Std Book" w:cs="ITC Franklin Gothic Std Book"/>
          <w:color w:val="auto"/>
          <w:sz w:val="20"/>
          <w:szCs w:val="20"/>
        </w:rPr>
        <w:lastRenderedPageBreak/>
        <w:t>At the heart of the club is Pillar Wellbeing’s methodology which optimises human performance and wellbeing through a blended approach towards Movement, Nutrition and Recovery.</w:t>
      </w:r>
      <w:r>
        <w:rPr>
          <w:rFonts w:ascii="ITC Franklin Gothic Std Book" w:eastAsia="ITC Franklin Gothic Std Book" w:hAnsi="ITC Franklin Gothic Std Book" w:cs="ITC Franklin Gothic Std Book"/>
          <w:sz w:val="20"/>
          <w:szCs w:val="20"/>
        </w:rPr>
        <w:t xml:space="preserve"> </w:t>
      </w:r>
    </w:p>
    <w:p w14:paraId="6E7E214F" w14:textId="7AA2AE59" w:rsidR="00CF776E" w:rsidRDefault="006966E1" w:rsidP="006966E1">
      <w:pPr>
        <w:contextualSpacing/>
        <w:jc w:val="both"/>
        <w:rPr>
          <w:rFonts w:ascii="ITC Franklin Gothic Std Book" w:eastAsia="ITC Franklin Gothic Std Book" w:hAnsi="ITC Franklin Gothic Std Book" w:cs="ITC Franklin Gothic Std Book"/>
          <w:sz w:val="20"/>
          <w:szCs w:val="20"/>
        </w:rPr>
      </w:pPr>
      <w:r>
        <w:rPr>
          <w:rFonts w:ascii="ITC Franklin Gothic Std Book" w:eastAsia="ITC Franklin Gothic Std Book" w:hAnsi="ITC Franklin Gothic Std Book" w:cs="ITC Franklin Gothic Std Book"/>
          <w:sz w:val="20"/>
          <w:szCs w:val="20"/>
        </w:rPr>
        <w:t>Pillar Wellbeing e</w:t>
      </w:r>
      <w:r w:rsidRPr="006966E1">
        <w:rPr>
          <w:rFonts w:ascii="ITC Franklin Gothic Std Book" w:eastAsia="ITC Franklin Gothic Std Book" w:hAnsi="ITC Franklin Gothic Std Book" w:cs="ITC Franklin Gothic Std Book"/>
          <w:sz w:val="20"/>
          <w:szCs w:val="20"/>
        </w:rPr>
        <w:t>ncompassing state-of-the-art amenities, including an immersive spinning studio, an indoor pool, and an expansive movement studio offering an array of invigorating classes</w:t>
      </w:r>
      <w:r>
        <w:rPr>
          <w:rFonts w:ascii="ITC Franklin Gothic Std Book" w:eastAsia="ITC Franklin Gothic Std Book" w:hAnsi="ITC Franklin Gothic Std Book" w:cs="ITC Franklin Gothic Std Book"/>
          <w:sz w:val="20"/>
          <w:szCs w:val="20"/>
        </w:rPr>
        <w:t xml:space="preserve"> and Pillar Kitchen for healthy snacks.</w:t>
      </w:r>
    </w:p>
    <w:p w14:paraId="0709C6C2" w14:textId="77777777" w:rsidR="006966E1" w:rsidRDefault="006966E1" w:rsidP="006966E1">
      <w:pPr>
        <w:contextualSpacing/>
        <w:jc w:val="both"/>
        <w:rPr>
          <w:rFonts w:asciiTheme="majorHAnsi" w:hAnsiTheme="majorHAnsi" w:cstheme="majorHAnsi"/>
          <w:b/>
          <w:bCs/>
          <w:color w:val="000000" w:themeColor="text1"/>
          <w:sz w:val="20"/>
          <w:szCs w:val="20"/>
        </w:rPr>
      </w:pPr>
    </w:p>
    <w:p w14:paraId="1059F01B" w14:textId="4375534F" w:rsidR="006966E1" w:rsidRPr="00CF776E" w:rsidRDefault="006966E1" w:rsidP="006966E1">
      <w:pPr>
        <w:contextualSpacing/>
        <w:jc w:val="both"/>
        <w:rPr>
          <w:rFonts w:ascii="ITC Franklin Gothic Std Book" w:eastAsia="ITC Franklin Gothic Std Book" w:hAnsi="ITC Franklin Gothic Std Book" w:cs="ITC Franklin Gothic Std Book"/>
          <w:sz w:val="20"/>
          <w:szCs w:val="20"/>
        </w:rPr>
      </w:pPr>
      <w:r w:rsidRPr="004C6DA0">
        <w:rPr>
          <w:rFonts w:asciiTheme="majorHAnsi" w:hAnsiTheme="majorHAnsi" w:cstheme="majorHAnsi"/>
          <w:b/>
          <w:bCs/>
          <w:color w:val="000000" w:themeColor="text1"/>
          <w:sz w:val="20"/>
          <w:szCs w:val="20"/>
        </w:rPr>
        <w:t xml:space="preserve">Operating Hours: </w:t>
      </w:r>
      <w:r w:rsidRPr="00CF776E">
        <w:rPr>
          <w:rFonts w:ascii="ITC Franklin Gothic Std Book" w:eastAsia="ITC Franklin Gothic Std Book" w:hAnsi="ITC Franklin Gothic Std Book" w:cs="ITC Franklin Gothic Std Book"/>
          <w:b/>
          <w:sz w:val="20"/>
          <w:szCs w:val="20"/>
        </w:rPr>
        <w:t>Timings:</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08am –</w:t>
      </w:r>
      <w:r w:rsidRPr="00CF776E">
        <w:rPr>
          <w:rFonts w:ascii="ITC Franklin Gothic Std Book" w:eastAsia="ITC Franklin Gothic Std Book" w:hAnsi="ITC Franklin Gothic Std Book" w:cs="ITC Franklin Gothic Std Book"/>
          <w:sz w:val="20"/>
          <w:szCs w:val="20"/>
        </w:rPr>
        <w:t xml:space="preserve"> 0</w:t>
      </w:r>
      <w:r>
        <w:rPr>
          <w:rFonts w:ascii="ITC Franklin Gothic Std Book" w:eastAsia="ITC Franklin Gothic Std Book" w:hAnsi="ITC Franklin Gothic Std Book" w:cs="ITC Franklin Gothic Std Book"/>
          <w:sz w:val="20"/>
          <w:szCs w:val="20"/>
        </w:rPr>
        <w:t>8pm</w:t>
      </w:r>
    </w:p>
    <w:p w14:paraId="655CFD98" w14:textId="77777777" w:rsidR="006966E1" w:rsidRPr="00CF776E" w:rsidRDefault="006966E1" w:rsidP="006966E1">
      <w:pPr>
        <w:contextualSpacing/>
        <w:jc w:val="both"/>
        <w:rPr>
          <w:rFonts w:ascii="ITC Franklin Gothic Std Book" w:eastAsia="ITC Franklin Gothic Std Book" w:hAnsi="ITC Franklin Gothic Std Book" w:cs="ITC Franklin Gothic Std Book"/>
          <w:sz w:val="20"/>
          <w:szCs w:val="20"/>
        </w:rPr>
      </w:pPr>
      <w:r w:rsidRPr="00CF776E">
        <w:rPr>
          <w:rFonts w:ascii="ITC Franklin Gothic Std Book" w:eastAsia="ITC Franklin Gothic Std Book" w:hAnsi="ITC Franklin Gothic Std Book" w:cs="ITC Franklin Gothic Std Book"/>
          <w:b/>
          <w:sz w:val="20"/>
          <w:szCs w:val="20"/>
        </w:rPr>
        <w:t>Location:</w:t>
      </w:r>
      <w:r w:rsidRPr="00CF776E">
        <w:rPr>
          <w:rFonts w:ascii="ITC Franklin Gothic Std Book" w:eastAsia="ITC Franklin Gothic Std Book" w:hAnsi="ITC Franklin Gothic Std Book" w:cs="ITC Franklin Gothic Std Book"/>
          <w:sz w:val="20"/>
          <w:szCs w:val="20"/>
        </w:rPr>
        <w:t xml:space="preserve"> </w:t>
      </w:r>
      <w:r>
        <w:rPr>
          <w:rFonts w:ascii="ITC Franklin Gothic Std Book" w:eastAsia="ITC Franklin Gothic Std Book" w:hAnsi="ITC Franklin Gothic Std Book" w:cs="ITC Franklin Gothic Std Book"/>
          <w:sz w:val="20"/>
          <w:szCs w:val="20"/>
        </w:rPr>
        <w:t>Fairmont Spa, Level 2, Fairmont Doha</w:t>
      </w:r>
    </w:p>
    <w:p w14:paraId="3B799C7E" w14:textId="77777777" w:rsidR="006966E1" w:rsidRPr="0005773C" w:rsidRDefault="006966E1" w:rsidP="006966E1">
      <w:pPr>
        <w:pStyle w:val="Default"/>
        <w:rPr>
          <w:rFonts w:ascii="Display Medium" w:eastAsiaTheme="minorHAnsi" w:hAnsi="Display Medium" w:cs="Display Medium"/>
          <w:sz w:val="24"/>
          <w:szCs w:val="24"/>
          <w:bdr w:val="none" w:sz="0" w:space="0" w:color="auto"/>
          <w:lang w:val="en-GB" w:eastAsia="en-US"/>
          <w14:textOutline w14:w="0" w14:cap="rnd" w14:cmpd="sng" w14:algn="ctr">
            <w14:noFill/>
            <w14:prstDash w14:val="solid"/>
            <w14:bevel/>
          </w14:textOutline>
        </w:rPr>
      </w:pPr>
      <w:r w:rsidRPr="00CF776E">
        <w:rPr>
          <w:rFonts w:ascii="ITC Franklin Gothic Std Book" w:eastAsia="ITC Franklin Gothic Std Book" w:hAnsi="ITC Franklin Gothic Std Book" w:cs="ITC Franklin Gothic Std Book"/>
          <w:b/>
          <w:color w:val="auto"/>
          <w:sz w:val="20"/>
          <w:szCs w:val="20"/>
        </w:rPr>
        <w:t xml:space="preserve">For </w:t>
      </w:r>
      <w:proofErr w:type="spellStart"/>
      <w:proofErr w:type="gramStart"/>
      <w:r w:rsidRPr="00CF776E">
        <w:rPr>
          <w:rFonts w:ascii="ITC Franklin Gothic Std Book" w:eastAsia="ITC Franklin Gothic Std Book" w:hAnsi="ITC Franklin Gothic Std Book" w:cs="ITC Franklin Gothic Std Book"/>
          <w:b/>
          <w:color w:val="auto"/>
          <w:sz w:val="20"/>
          <w:szCs w:val="20"/>
        </w:rPr>
        <w:t>bookings</w:t>
      </w:r>
      <w:proofErr w:type="spellEnd"/>
      <w:r w:rsidRPr="00CF776E">
        <w:rPr>
          <w:rFonts w:ascii="ITC Franklin Gothic Std Book" w:eastAsia="ITC Franklin Gothic Std Book" w:hAnsi="ITC Franklin Gothic Std Book" w:cs="ITC Franklin Gothic Std Book"/>
          <w:b/>
          <w:color w:val="auto"/>
          <w:sz w:val="20"/>
          <w:szCs w:val="20"/>
        </w:rPr>
        <w:t>:</w:t>
      </w:r>
      <w:proofErr w:type="gramEnd"/>
      <w:r w:rsidRPr="00CF776E">
        <w:rPr>
          <w:rFonts w:ascii="ITC Franklin Gothic Std Book" w:eastAsia="ITC Franklin Gothic Std Book" w:hAnsi="ITC Franklin Gothic Std Book" w:cs="ITC Franklin Gothic Std Book"/>
          <w:color w:val="auto"/>
          <w:sz w:val="20"/>
          <w:szCs w:val="20"/>
        </w:rPr>
        <w:t xml:space="preserve"> +974 4030 7</w:t>
      </w:r>
      <w:r>
        <w:rPr>
          <w:rFonts w:ascii="ITC Franklin Gothic Std Book" w:eastAsia="ITC Franklin Gothic Std Book" w:hAnsi="ITC Franklin Gothic Std Book" w:cs="ITC Franklin Gothic Std Book"/>
          <w:sz w:val="20"/>
          <w:szCs w:val="20"/>
        </w:rPr>
        <w:t>2</w:t>
      </w:r>
      <w:r w:rsidRPr="00CF776E">
        <w:rPr>
          <w:rFonts w:ascii="ITC Franklin Gothic Std Book" w:eastAsia="ITC Franklin Gothic Std Book" w:hAnsi="ITC Franklin Gothic Std Book" w:cs="ITC Franklin Gothic Std Book"/>
          <w:color w:val="auto"/>
          <w:sz w:val="20"/>
          <w:szCs w:val="20"/>
        </w:rPr>
        <w:t xml:space="preserve">00 </w:t>
      </w:r>
      <w:proofErr w:type="spellStart"/>
      <w:r w:rsidRPr="00CF776E">
        <w:rPr>
          <w:rFonts w:ascii="ITC Franklin Gothic Std Book" w:eastAsia="ITC Franklin Gothic Std Book" w:hAnsi="ITC Franklin Gothic Std Book" w:cs="ITC Franklin Gothic Std Book"/>
          <w:color w:val="auto"/>
          <w:sz w:val="20"/>
          <w:szCs w:val="20"/>
        </w:rPr>
        <w:t>or</w:t>
      </w:r>
      <w:proofErr w:type="spellEnd"/>
      <w:r w:rsidRPr="00CF776E">
        <w:rPr>
          <w:rFonts w:ascii="ITC Franklin Gothic Std Book" w:eastAsia="ITC Franklin Gothic Std Book" w:hAnsi="ITC Franklin Gothic Std Book" w:cs="ITC Franklin Gothic Std Book"/>
          <w:color w:val="auto"/>
          <w:sz w:val="20"/>
          <w:szCs w:val="20"/>
        </w:rPr>
        <w:t xml:space="preserve"> </w:t>
      </w:r>
      <w:hyperlink r:id="rId32" w:history="1">
        <w:r w:rsidRPr="0080799B">
          <w:rPr>
            <w:rStyle w:val="Hyperlink"/>
            <w:rFonts w:ascii="ITC Franklin Gothic Std Book" w:eastAsia="ITC Franklin Gothic Std Book" w:hAnsi="ITC Franklin Gothic Std Book" w:cs="ITC Franklin Gothic Std Book"/>
            <w:sz w:val="20"/>
            <w:szCs w:val="20"/>
          </w:rPr>
          <w:t>spa.fairmontdoha@accor.com</w:t>
        </w:r>
      </w:hyperlink>
      <w:r>
        <w:rPr>
          <w:rFonts w:ascii="ITC Franklin Gothic Std Book" w:eastAsia="ITC Franklin Gothic Std Book" w:hAnsi="ITC Franklin Gothic Std Book" w:cs="ITC Franklin Gothic Std Book"/>
          <w:sz w:val="20"/>
          <w:szCs w:val="20"/>
        </w:rPr>
        <w:t xml:space="preserve"> </w:t>
      </w:r>
    </w:p>
    <w:p w14:paraId="4E077D2C" w14:textId="77777777" w:rsidR="006966E1" w:rsidRPr="006966E1" w:rsidRDefault="006966E1" w:rsidP="006966E1">
      <w:pPr>
        <w:contextualSpacing/>
        <w:jc w:val="both"/>
        <w:rPr>
          <w:rFonts w:ascii="ITC Franklin Gothic Std Book" w:eastAsia="ITC Franklin Gothic Std Book" w:hAnsi="ITC Franklin Gothic Std Book" w:cs="ITC Franklin Gothic Std Book"/>
          <w:sz w:val="20"/>
          <w:szCs w:val="20"/>
        </w:rPr>
      </w:pPr>
    </w:p>
    <w:sectPr w:rsidR="006966E1" w:rsidRPr="006966E1" w:rsidSect="00532A7F">
      <w:headerReference w:type="default" r:id="rId33"/>
      <w:pgSz w:w="11909" w:h="16834" w:code="9"/>
      <w:pgMar w:top="864" w:right="720" w:bottom="360" w:left="144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95D3E" w14:textId="77777777" w:rsidR="008E1BB2" w:rsidRPr="00275722" w:rsidRDefault="008E1BB2" w:rsidP="003A51F7">
      <w:r w:rsidRPr="00275722">
        <w:separator/>
      </w:r>
    </w:p>
  </w:endnote>
  <w:endnote w:type="continuationSeparator" w:id="0">
    <w:p w14:paraId="275575EF" w14:textId="77777777" w:rsidR="008E1BB2" w:rsidRPr="00275722" w:rsidRDefault="008E1BB2" w:rsidP="003A51F7">
      <w:r w:rsidRPr="00275722">
        <w:continuationSeparator/>
      </w:r>
    </w:p>
  </w:endnote>
  <w:endnote w:type="continuationNotice" w:id="1">
    <w:p w14:paraId="751A7D83" w14:textId="77777777" w:rsidR="008E1BB2" w:rsidRPr="00275722" w:rsidRDefault="008E1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Display Medium">
    <w:altName w:val="Calibri"/>
    <w:panose1 w:val="00000000000000000000"/>
    <w:charset w:val="00"/>
    <w:family w:val="swiss"/>
    <w:notTrueType/>
    <w:pitch w:val="default"/>
    <w:sig w:usb0="00000003" w:usb1="00000000" w:usb2="00000000" w:usb3="00000000" w:csb0="00000001" w:csb1="00000000"/>
  </w:font>
  <w:font w:name="Reckless Neue Book">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FranklinGothicStd-Book">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E1DC" w14:textId="77777777" w:rsidR="008E1BB2" w:rsidRPr="00275722" w:rsidRDefault="008E1BB2" w:rsidP="003A51F7">
      <w:r w:rsidRPr="00275722">
        <w:separator/>
      </w:r>
    </w:p>
  </w:footnote>
  <w:footnote w:type="continuationSeparator" w:id="0">
    <w:p w14:paraId="1142307F" w14:textId="77777777" w:rsidR="008E1BB2" w:rsidRPr="00275722" w:rsidRDefault="008E1BB2" w:rsidP="003A51F7">
      <w:r w:rsidRPr="00275722">
        <w:continuationSeparator/>
      </w:r>
    </w:p>
  </w:footnote>
  <w:footnote w:type="continuationNotice" w:id="1">
    <w:p w14:paraId="64EC222E" w14:textId="77777777" w:rsidR="008E1BB2" w:rsidRPr="00275722" w:rsidRDefault="008E1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9D60" w14:textId="77777777" w:rsidR="003A51F7" w:rsidRPr="00275722" w:rsidRDefault="00C27F45">
    <w:pPr>
      <w:pStyle w:val="Header"/>
      <w:rPr>
        <w:lang w:val="en-GB"/>
      </w:rPr>
    </w:pPr>
    <w:r w:rsidRPr="00275722">
      <w:rPr>
        <w:noProof/>
        <w:lang w:val="en-GB"/>
      </w:rPr>
      <w:drawing>
        <wp:anchor distT="0" distB="0" distL="114300" distR="114300" simplePos="0" relativeHeight="251658241" behindDoc="0" locked="0" layoutInCell="1" allowOverlap="1" wp14:anchorId="0B8DC0AC" wp14:editId="582547E5">
          <wp:simplePos x="0" y="0"/>
          <wp:positionH relativeFrom="margin">
            <wp:posOffset>4641215</wp:posOffset>
          </wp:positionH>
          <wp:positionV relativeFrom="page">
            <wp:posOffset>626745</wp:posOffset>
          </wp:positionV>
          <wp:extent cx="1587787" cy="607671"/>
          <wp:effectExtent l="0" t="0" r="0" b="254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87787" cy="607671"/>
                  </a:xfrm>
                  <a:prstGeom prst="rect">
                    <a:avLst/>
                  </a:prstGeom>
                </pic:spPr>
              </pic:pic>
            </a:graphicData>
          </a:graphic>
          <wp14:sizeRelH relativeFrom="margin">
            <wp14:pctWidth>0</wp14:pctWidth>
          </wp14:sizeRelH>
          <wp14:sizeRelV relativeFrom="margin">
            <wp14:pctHeight>0</wp14:pctHeight>
          </wp14:sizeRelV>
        </wp:anchor>
      </w:drawing>
    </w:r>
    <w:r w:rsidR="00CA3740" w:rsidRPr="00275722">
      <w:rPr>
        <w:noProof/>
        <w:lang w:val="en-GB"/>
      </w:rPr>
      <w:drawing>
        <wp:anchor distT="0" distB="0" distL="114300" distR="114300" simplePos="0" relativeHeight="251658240" behindDoc="0" locked="0" layoutInCell="1" allowOverlap="1" wp14:anchorId="29440BFC" wp14:editId="328C9CB0">
          <wp:simplePos x="0" y="0"/>
          <wp:positionH relativeFrom="page">
            <wp:align>left</wp:align>
          </wp:positionH>
          <wp:positionV relativeFrom="page">
            <wp:align>top</wp:align>
          </wp:positionV>
          <wp:extent cx="740664" cy="10689336"/>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40664" cy="10689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6CD"/>
    <w:multiLevelType w:val="hybridMultilevel"/>
    <w:tmpl w:val="FAAE718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4BFE0996"/>
    <w:multiLevelType w:val="hybridMultilevel"/>
    <w:tmpl w:val="E106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F3D0D"/>
    <w:multiLevelType w:val="hybridMultilevel"/>
    <w:tmpl w:val="B7D4B8F4"/>
    <w:lvl w:ilvl="0" w:tplc="F2CE5B84">
      <w:start w:val="1"/>
      <w:numFmt w:val="bullet"/>
      <w:lvlText w:val="o"/>
      <w:lvlJc w:val="left"/>
      <w:pPr>
        <w:tabs>
          <w:tab w:val="num" w:pos="720"/>
        </w:tabs>
        <w:ind w:left="720" w:hanging="360"/>
      </w:pPr>
      <w:rPr>
        <w:rFonts w:ascii="Courier New" w:hAnsi="Courier New" w:hint="default"/>
      </w:rPr>
    </w:lvl>
    <w:lvl w:ilvl="1" w:tplc="725CD612" w:tentative="1">
      <w:start w:val="1"/>
      <w:numFmt w:val="bullet"/>
      <w:lvlText w:val="o"/>
      <w:lvlJc w:val="left"/>
      <w:pPr>
        <w:tabs>
          <w:tab w:val="num" w:pos="1440"/>
        </w:tabs>
        <w:ind w:left="1440" w:hanging="360"/>
      </w:pPr>
      <w:rPr>
        <w:rFonts w:ascii="Courier New" w:hAnsi="Courier New" w:hint="default"/>
      </w:rPr>
    </w:lvl>
    <w:lvl w:ilvl="2" w:tplc="01EAB3E2" w:tentative="1">
      <w:start w:val="1"/>
      <w:numFmt w:val="bullet"/>
      <w:lvlText w:val="o"/>
      <w:lvlJc w:val="left"/>
      <w:pPr>
        <w:tabs>
          <w:tab w:val="num" w:pos="2160"/>
        </w:tabs>
        <w:ind w:left="2160" w:hanging="360"/>
      </w:pPr>
      <w:rPr>
        <w:rFonts w:ascii="Courier New" w:hAnsi="Courier New" w:hint="default"/>
      </w:rPr>
    </w:lvl>
    <w:lvl w:ilvl="3" w:tplc="77A4514E" w:tentative="1">
      <w:start w:val="1"/>
      <w:numFmt w:val="bullet"/>
      <w:lvlText w:val="o"/>
      <w:lvlJc w:val="left"/>
      <w:pPr>
        <w:tabs>
          <w:tab w:val="num" w:pos="2880"/>
        </w:tabs>
        <w:ind w:left="2880" w:hanging="360"/>
      </w:pPr>
      <w:rPr>
        <w:rFonts w:ascii="Courier New" w:hAnsi="Courier New" w:hint="default"/>
      </w:rPr>
    </w:lvl>
    <w:lvl w:ilvl="4" w:tplc="9348D986" w:tentative="1">
      <w:start w:val="1"/>
      <w:numFmt w:val="bullet"/>
      <w:lvlText w:val="o"/>
      <w:lvlJc w:val="left"/>
      <w:pPr>
        <w:tabs>
          <w:tab w:val="num" w:pos="3600"/>
        </w:tabs>
        <w:ind w:left="3600" w:hanging="360"/>
      </w:pPr>
      <w:rPr>
        <w:rFonts w:ascii="Courier New" w:hAnsi="Courier New" w:hint="default"/>
      </w:rPr>
    </w:lvl>
    <w:lvl w:ilvl="5" w:tplc="7C80A9B8" w:tentative="1">
      <w:start w:val="1"/>
      <w:numFmt w:val="bullet"/>
      <w:lvlText w:val="o"/>
      <w:lvlJc w:val="left"/>
      <w:pPr>
        <w:tabs>
          <w:tab w:val="num" w:pos="4320"/>
        </w:tabs>
        <w:ind w:left="4320" w:hanging="360"/>
      </w:pPr>
      <w:rPr>
        <w:rFonts w:ascii="Courier New" w:hAnsi="Courier New" w:hint="default"/>
      </w:rPr>
    </w:lvl>
    <w:lvl w:ilvl="6" w:tplc="78086FD0" w:tentative="1">
      <w:start w:val="1"/>
      <w:numFmt w:val="bullet"/>
      <w:lvlText w:val="o"/>
      <w:lvlJc w:val="left"/>
      <w:pPr>
        <w:tabs>
          <w:tab w:val="num" w:pos="5040"/>
        </w:tabs>
        <w:ind w:left="5040" w:hanging="360"/>
      </w:pPr>
      <w:rPr>
        <w:rFonts w:ascii="Courier New" w:hAnsi="Courier New" w:hint="default"/>
      </w:rPr>
    </w:lvl>
    <w:lvl w:ilvl="7" w:tplc="1EA86AA6" w:tentative="1">
      <w:start w:val="1"/>
      <w:numFmt w:val="bullet"/>
      <w:lvlText w:val="o"/>
      <w:lvlJc w:val="left"/>
      <w:pPr>
        <w:tabs>
          <w:tab w:val="num" w:pos="5760"/>
        </w:tabs>
        <w:ind w:left="5760" w:hanging="360"/>
      </w:pPr>
      <w:rPr>
        <w:rFonts w:ascii="Courier New" w:hAnsi="Courier New" w:hint="default"/>
      </w:rPr>
    </w:lvl>
    <w:lvl w:ilvl="8" w:tplc="DDDCD940"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4F997111"/>
    <w:multiLevelType w:val="hybridMultilevel"/>
    <w:tmpl w:val="DF68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93CB9"/>
    <w:multiLevelType w:val="multilevel"/>
    <w:tmpl w:val="7162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5D62CA"/>
    <w:multiLevelType w:val="multilevel"/>
    <w:tmpl w:val="36CC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6709C6"/>
    <w:multiLevelType w:val="multilevel"/>
    <w:tmpl w:val="5CB899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D1D3540"/>
    <w:multiLevelType w:val="hybridMultilevel"/>
    <w:tmpl w:val="CF10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447F3B"/>
    <w:multiLevelType w:val="hybridMultilevel"/>
    <w:tmpl w:val="B73C2F5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M7YwNDGyMLQ0sTBS0lEKTi0uzszPAykwMqkFAA+jmHItAAAA"/>
  </w:docVars>
  <w:rsids>
    <w:rsidRoot w:val="00F0782F"/>
    <w:rsid w:val="00000AD0"/>
    <w:rsid w:val="00001B34"/>
    <w:rsid w:val="000033FE"/>
    <w:rsid w:val="000044FD"/>
    <w:rsid w:val="000046EA"/>
    <w:rsid w:val="00004DCD"/>
    <w:rsid w:val="00006628"/>
    <w:rsid w:val="00007F04"/>
    <w:rsid w:val="00015EE9"/>
    <w:rsid w:val="00017549"/>
    <w:rsid w:val="00022D5E"/>
    <w:rsid w:val="0002532D"/>
    <w:rsid w:val="00030B26"/>
    <w:rsid w:val="00034773"/>
    <w:rsid w:val="00035A4D"/>
    <w:rsid w:val="00040088"/>
    <w:rsid w:val="000437D3"/>
    <w:rsid w:val="000459D1"/>
    <w:rsid w:val="000503BA"/>
    <w:rsid w:val="00051AE5"/>
    <w:rsid w:val="00054129"/>
    <w:rsid w:val="00054BA7"/>
    <w:rsid w:val="0005773C"/>
    <w:rsid w:val="00060E68"/>
    <w:rsid w:val="000627E5"/>
    <w:rsid w:val="00062E1C"/>
    <w:rsid w:val="00065565"/>
    <w:rsid w:val="0006568E"/>
    <w:rsid w:val="00065EB8"/>
    <w:rsid w:val="00071398"/>
    <w:rsid w:val="00077236"/>
    <w:rsid w:val="00081FE1"/>
    <w:rsid w:val="00083ADF"/>
    <w:rsid w:val="0008415B"/>
    <w:rsid w:val="00085D9A"/>
    <w:rsid w:val="00087757"/>
    <w:rsid w:val="00090140"/>
    <w:rsid w:val="00096046"/>
    <w:rsid w:val="00096173"/>
    <w:rsid w:val="000A10A1"/>
    <w:rsid w:val="000A3357"/>
    <w:rsid w:val="000A63C5"/>
    <w:rsid w:val="000B12A1"/>
    <w:rsid w:val="000B2FF7"/>
    <w:rsid w:val="000B32A2"/>
    <w:rsid w:val="000B4AC1"/>
    <w:rsid w:val="000B5BCA"/>
    <w:rsid w:val="000C2870"/>
    <w:rsid w:val="000C77DA"/>
    <w:rsid w:val="000C7DF5"/>
    <w:rsid w:val="000D7A3C"/>
    <w:rsid w:val="000D7DAC"/>
    <w:rsid w:val="000E22FB"/>
    <w:rsid w:val="000E4DF0"/>
    <w:rsid w:val="000E5324"/>
    <w:rsid w:val="000E5FC7"/>
    <w:rsid w:val="000E7915"/>
    <w:rsid w:val="000F0D38"/>
    <w:rsid w:val="000F2334"/>
    <w:rsid w:val="000F3C4C"/>
    <w:rsid w:val="000F7B18"/>
    <w:rsid w:val="000F7F4F"/>
    <w:rsid w:val="00102B81"/>
    <w:rsid w:val="00102F04"/>
    <w:rsid w:val="00105D66"/>
    <w:rsid w:val="00106BE9"/>
    <w:rsid w:val="00115292"/>
    <w:rsid w:val="00117A98"/>
    <w:rsid w:val="00121749"/>
    <w:rsid w:val="0013204B"/>
    <w:rsid w:val="001323C6"/>
    <w:rsid w:val="00133525"/>
    <w:rsid w:val="001353EF"/>
    <w:rsid w:val="001355BD"/>
    <w:rsid w:val="00141227"/>
    <w:rsid w:val="001430EC"/>
    <w:rsid w:val="00145CD6"/>
    <w:rsid w:val="00146050"/>
    <w:rsid w:val="0014654D"/>
    <w:rsid w:val="00146A11"/>
    <w:rsid w:val="00150B0D"/>
    <w:rsid w:val="001533A0"/>
    <w:rsid w:val="0015465C"/>
    <w:rsid w:val="00154691"/>
    <w:rsid w:val="001659B5"/>
    <w:rsid w:val="00167011"/>
    <w:rsid w:val="0017244A"/>
    <w:rsid w:val="00180DF1"/>
    <w:rsid w:val="00181424"/>
    <w:rsid w:val="001815BF"/>
    <w:rsid w:val="00181652"/>
    <w:rsid w:val="001832FC"/>
    <w:rsid w:val="00190037"/>
    <w:rsid w:val="0019066C"/>
    <w:rsid w:val="00190783"/>
    <w:rsid w:val="00191172"/>
    <w:rsid w:val="0019193C"/>
    <w:rsid w:val="00192B2C"/>
    <w:rsid w:val="00193813"/>
    <w:rsid w:val="00193A51"/>
    <w:rsid w:val="00196156"/>
    <w:rsid w:val="001A13BD"/>
    <w:rsid w:val="001A54DF"/>
    <w:rsid w:val="001A5750"/>
    <w:rsid w:val="001B1F6D"/>
    <w:rsid w:val="001B2F00"/>
    <w:rsid w:val="001B7389"/>
    <w:rsid w:val="001C643A"/>
    <w:rsid w:val="001D19CF"/>
    <w:rsid w:val="001D2449"/>
    <w:rsid w:val="001D487F"/>
    <w:rsid w:val="001E05A6"/>
    <w:rsid w:val="001F1C92"/>
    <w:rsid w:val="001F2EEA"/>
    <w:rsid w:val="001F7FFA"/>
    <w:rsid w:val="00204F90"/>
    <w:rsid w:val="002078D4"/>
    <w:rsid w:val="002141BF"/>
    <w:rsid w:val="00214311"/>
    <w:rsid w:val="002162C5"/>
    <w:rsid w:val="0021687B"/>
    <w:rsid w:val="00221366"/>
    <w:rsid w:val="002221B6"/>
    <w:rsid w:val="00223C2A"/>
    <w:rsid w:val="00225CF5"/>
    <w:rsid w:val="00231A3A"/>
    <w:rsid w:val="00232C1C"/>
    <w:rsid w:val="00232FEE"/>
    <w:rsid w:val="00233E45"/>
    <w:rsid w:val="0024255C"/>
    <w:rsid w:val="00242D82"/>
    <w:rsid w:val="00243C69"/>
    <w:rsid w:val="00243E96"/>
    <w:rsid w:val="00244818"/>
    <w:rsid w:val="00245F0E"/>
    <w:rsid w:val="002463FC"/>
    <w:rsid w:val="00252A9B"/>
    <w:rsid w:val="00253979"/>
    <w:rsid w:val="0025649F"/>
    <w:rsid w:val="00256AC4"/>
    <w:rsid w:val="002615D8"/>
    <w:rsid w:val="00261EE1"/>
    <w:rsid w:val="002642A0"/>
    <w:rsid w:val="00264E72"/>
    <w:rsid w:val="002653F8"/>
    <w:rsid w:val="00271261"/>
    <w:rsid w:val="00273FD6"/>
    <w:rsid w:val="002745A3"/>
    <w:rsid w:val="00275722"/>
    <w:rsid w:val="00275BC4"/>
    <w:rsid w:val="002760C2"/>
    <w:rsid w:val="0027701C"/>
    <w:rsid w:val="002777A9"/>
    <w:rsid w:val="0028048C"/>
    <w:rsid w:val="0028098B"/>
    <w:rsid w:val="00280CBC"/>
    <w:rsid w:val="002815A5"/>
    <w:rsid w:val="00282E58"/>
    <w:rsid w:val="0028566C"/>
    <w:rsid w:val="00287823"/>
    <w:rsid w:val="0029327B"/>
    <w:rsid w:val="0029368F"/>
    <w:rsid w:val="00294990"/>
    <w:rsid w:val="0029587B"/>
    <w:rsid w:val="00297DB3"/>
    <w:rsid w:val="002A330E"/>
    <w:rsid w:val="002A38EA"/>
    <w:rsid w:val="002A4245"/>
    <w:rsid w:val="002A6259"/>
    <w:rsid w:val="002B34A0"/>
    <w:rsid w:val="002B4665"/>
    <w:rsid w:val="002C25C7"/>
    <w:rsid w:val="002C3280"/>
    <w:rsid w:val="002C4204"/>
    <w:rsid w:val="002C6959"/>
    <w:rsid w:val="002C7897"/>
    <w:rsid w:val="002D106F"/>
    <w:rsid w:val="002D194C"/>
    <w:rsid w:val="002D2FAA"/>
    <w:rsid w:val="002D35D6"/>
    <w:rsid w:val="002D4668"/>
    <w:rsid w:val="002E1309"/>
    <w:rsid w:val="002E3D5E"/>
    <w:rsid w:val="002E492E"/>
    <w:rsid w:val="002E4B88"/>
    <w:rsid w:val="002E5B4B"/>
    <w:rsid w:val="002E6388"/>
    <w:rsid w:val="002E7006"/>
    <w:rsid w:val="002F211C"/>
    <w:rsid w:val="002F2879"/>
    <w:rsid w:val="002F3D64"/>
    <w:rsid w:val="002F5000"/>
    <w:rsid w:val="002F6F62"/>
    <w:rsid w:val="00301A09"/>
    <w:rsid w:val="00302D58"/>
    <w:rsid w:val="00306736"/>
    <w:rsid w:val="003069DA"/>
    <w:rsid w:val="00306AD2"/>
    <w:rsid w:val="00310A2E"/>
    <w:rsid w:val="0031460B"/>
    <w:rsid w:val="0032144B"/>
    <w:rsid w:val="00321631"/>
    <w:rsid w:val="00334625"/>
    <w:rsid w:val="00334F53"/>
    <w:rsid w:val="0033714B"/>
    <w:rsid w:val="00346FD1"/>
    <w:rsid w:val="00350178"/>
    <w:rsid w:val="003548F5"/>
    <w:rsid w:val="00357BF4"/>
    <w:rsid w:val="00360F80"/>
    <w:rsid w:val="00364FA7"/>
    <w:rsid w:val="00366846"/>
    <w:rsid w:val="003753F4"/>
    <w:rsid w:val="00376315"/>
    <w:rsid w:val="003770CA"/>
    <w:rsid w:val="00384BAD"/>
    <w:rsid w:val="00384CE1"/>
    <w:rsid w:val="00385D77"/>
    <w:rsid w:val="00385EA3"/>
    <w:rsid w:val="00386BAE"/>
    <w:rsid w:val="003877D8"/>
    <w:rsid w:val="00387FC0"/>
    <w:rsid w:val="00390948"/>
    <w:rsid w:val="00391CEF"/>
    <w:rsid w:val="00392493"/>
    <w:rsid w:val="003971DD"/>
    <w:rsid w:val="003A0039"/>
    <w:rsid w:val="003A2773"/>
    <w:rsid w:val="003A4B6C"/>
    <w:rsid w:val="003A51F7"/>
    <w:rsid w:val="003B017C"/>
    <w:rsid w:val="003B0339"/>
    <w:rsid w:val="003B2677"/>
    <w:rsid w:val="003B7EC9"/>
    <w:rsid w:val="003C084D"/>
    <w:rsid w:val="003C1D5F"/>
    <w:rsid w:val="003C2D40"/>
    <w:rsid w:val="003C4DD0"/>
    <w:rsid w:val="003C5CBD"/>
    <w:rsid w:val="003C5CCA"/>
    <w:rsid w:val="003C7F6B"/>
    <w:rsid w:val="003D0492"/>
    <w:rsid w:val="003D22AD"/>
    <w:rsid w:val="003D2E77"/>
    <w:rsid w:val="003D3B5E"/>
    <w:rsid w:val="003D3BD1"/>
    <w:rsid w:val="003D6F5F"/>
    <w:rsid w:val="003E5E36"/>
    <w:rsid w:val="003E5E76"/>
    <w:rsid w:val="003E75C3"/>
    <w:rsid w:val="003E792B"/>
    <w:rsid w:val="003E7D5D"/>
    <w:rsid w:val="003F0EC1"/>
    <w:rsid w:val="004057FC"/>
    <w:rsid w:val="00410BB4"/>
    <w:rsid w:val="00411A4D"/>
    <w:rsid w:val="00413CB5"/>
    <w:rsid w:val="00414EA9"/>
    <w:rsid w:val="004227FF"/>
    <w:rsid w:val="00423F88"/>
    <w:rsid w:val="00424B4E"/>
    <w:rsid w:val="004253DE"/>
    <w:rsid w:val="00426699"/>
    <w:rsid w:val="00427AFF"/>
    <w:rsid w:val="00430B37"/>
    <w:rsid w:val="00430F2E"/>
    <w:rsid w:val="00431483"/>
    <w:rsid w:val="0043244A"/>
    <w:rsid w:val="00434F48"/>
    <w:rsid w:val="00435613"/>
    <w:rsid w:val="00435ACB"/>
    <w:rsid w:val="004402AD"/>
    <w:rsid w:val="00446F5A"/>
    <w:rsid w:val="00446F98"/>
    <w:rsid w:val="00464014"/>
    <w:rsid w:val="00467498"/>
    <w:rsid w:val="0047132D"/>
    <w:rsid w:val="00473771"/>
    <w:rsid w:val="00474419"/>
    <w:rsid w:val="00475625"/>
    <w:rsid w:val="00475BF1"/>
    <w:rsid w:val="00477A60"/>
    <w:rsid w:val="0048080A"/>
    <w:rsid w:val="0048231D"/>
    <w:rsid w:val="004844DD"/>
    <w:rsid w:val="00485029"/>
    <w:rsid w:val="004861A4"/>
    <w:rsid w:val="004870D0"/>
    <w:rsid w:val="00490EC2"/>
    <w:rsid w:val="00493090"/>
    <w:rsid w:val="004973B3"/>
    <w:rsid w:val="004976C6"/>
    <w:rsid w:val="004A0638"/>
    <w:rsid w:val="004A53D2"/>
    <w:rsid w:val="004A6DAF"/>
    <w:rsid w:val="004B213E"/>
    <w:rsid w:val="004B2EBD"/>
    <w:rsid w:val="004B7C01"/>
    <w:rsid w:val="004C16EF"/>
    <w:rsid w:val="004C18F3"/>
    <w:rsid w:val="004C4D69"/>
    <w:rsid w:val="004C6DA0"/>
    <w:rsid w:val="004D1F5C"/>
    <w:rsid w:val="004E2E83"/>
    <w:rsid w:val="004E4C93"/>
    <w:rsid w:val="004E69B2"/>
    <w:rsid w:val="004F0D7C"/>
    <w:rsid w:val="004F2511"/>
    <w:rsid w:val="004F3F38"/>
    <w:rsid w:val="004F7272"/>
    <w:rsid w:val="00500569"/>
    <w:rsid w:val="00507905"/>
    <w:rsid w:val="00507BFD"/>
    <w:rsid w:val="00513122"/>
    <w:rsid w:val="0051418F"/>
    <w:rsid w:val="00514AF3"/>
    <w:rsid w:val="00517E38"/>
    <w:rsid w:val="005232AD"/>
    <w:rsid w:val="005240A5"/>
    <w:rsid w:val="0052721D"/>
    <w:rsid w:val="005272D6"/>
    <w:rsid w:val="005277A8"/>
    <w:rsid w:val="00532A7F"/>
    <w:rsid w:val="00533675"/>
    <w:rsid w:val="00536AFC"/>
    <w:rsid w:val="005411D1"/>
    <w:rsid w:val="0054319C"/>
    <w:rsid w:val="0054358E"/>
    <w:rsid w:val="00543847"/>
    <w:rsid w:val="005523D5"/>
    <w:rsid w:val="00553EB6"/>
    <w:rsid w:val="0056046E"/>
    <w:rsid w:val="00560526"/>
    <w:rsid w:val="00560B3C"/>
    <w:rsid w:val="00564419"/>
    <w:rsid w:val="00571D13"/>
    <w:rsid w:val="005736E2"/>
    <w:rsid w:val="005762AA"/>
    <w:rsid w:val="00584281"/>
    <w:rsid w:val="00584C90"/>
    <w:rsid w:val="00584D75"/>
    <w:rsid w:val="00585E28"/>
    <w:rsid w:val="00585F77"/>
    <w:rsid w:val="0059161B"/>
    <w:rsid w:val="0059458E"/>
    <w:rsid w:val="00595464"/>
    <w:rsid w:val="005A033F"/>
    <w:rsid w:val="005A0A4C"/>
    <w:rsid w:val="005A1408"/>
    <w:rsid w:val="005A1C52"/>
    <w:rsid w:val="005A233A"/>
    <w:rsid w:val="005A2CF3"/>
    <w:rsid w:val="005A3678"/>
    <w:rsid w:val="005B0833"/>
    <w:rsid w:val="005B2925"/>
    <w:rsid w:val="005B30AA"/>
    <w:rsid w:val="005B37C2"/>
    <w:rsid w:val="005B69E3"/>
    <w:rsid w:val="005C364F"/>
    <w:rsid w:val="005C4A47"/>
    <w:rsid w:val="005D0E73"/>
    <w:rsid w:val="005D4B58"/>
    <w:rsid w:val="005D6C46"/>
    <w:rsid w:val="005E606B"/>
    <w:rsid w:val="005E7B26"/>
    <w:rsid w:val="005F3166"/>
    <w:rsid w:val="005F4A1F"/>
    <w:rsid w:val="005F7175"/>
    <w:rsid w:val="006053F1"/>
    <w:rsid w:val="00605ACC"/>
    <w:rsid w:val="0061006A"/>
    <w:rsid w:val="006123A5"/>
    <w:rsid w:val="00613C4A"/>
    <w:rsid w:val="00613EBC"/>
    <w:rsid w:val="00614F4A"/>
    <w:rsid w:val="00621FBA"/>
    <w:rsid w:val="0062457C"/>
    <w:rsid w:val="00624968"/>
    <w:rsid w:val="00625E29"/>
    <w:rsid w:val="0063151E"/>
    <w:rsid w:val="00633D06"/>
    <w:rsid w:val="006364BA"/>
    <w:rsid w:val="00642829"/>
    <w:rsid w:val="006463B7"/>
    <w:rsid w:val="006512A6"/>
    <w:rsid w:val="00655B97"/>
    <w:rsid w:val="0065722D"/>
    <w:rsid w:val="00660347"/>
    <w:rsid w:val="00662167"/>
    <w:rsid w:val="00664B5B"/>
    <w:rsid w:val="006650A9"/>
    <w:rsid w:val="0066556A"/>
    <w:rsid w:val="006700F7"/>
    <w:rsid w:val="0067264D"/>
    <w:rsid w:val="006736B0"/>
    <w:rsid w:val="00675BB2"/>
    <w:rsid w:val="00676F02"/>
    <w:rsid w:val="00683E44"/>
    <w:rsid w:val="00683EA3"/>
    <w:rsid w:val="00685B09"/>
    <w:rsid w:val="006869B0"/>
    <w:rsid w:val="00686DF4"/>
    <w:rsid w:val="00687040"/>
    <w:rsid w:val="00690FA4"/>
    <w:rsid w:val="00691C05"/>
    <w:rsid w:val="006966E1"/>
    <w:rsid w:val="006A5C2F"/>
    <w:rsid w:val="006B3A06"/>
    <w:rsid w:val="006B5CC5"/>
    <w:rsid w:val="006C01E9"/>
    <w:rsid w:val="006C0E1C"/>
    <w:rsid w:val="006D0389"/>
    <w:rsid w:val="006D0564"/>
    <w:rsid w:val="006D47CC"/>
    <w:rsid w:val="006D71BB"/>
    <w:rsid w:val="006E3283"/>
    <w:rsid w:val="006E4C24"/>
    <w:rsid w:val="006E6BB7"/>
    <w:rsid w:val="006F35B3"/>
    <w:rsid w:val="006F35B4"/>
    <w:rsid w:val="006F4081"/>
    <w:rsid w:val="006F69CD"/>
    <w:rsid w:val="00700705"/>
    <w:rsid w:val="00704FD6"/>
    <w:rsid w:val="00711DBB"/>
    <w:rsid w:val="007131AB"/>
    <w:rsid w:val="007174BA"/>
    <w:rsid w:val="0072071A"/>
    <w:rsid w:val="00720ABD"/>
    <w:rsid w:val="00721F9F"/>
    <w:rsid w:val="007223DC"/>
    <w:rsid w:val="00722A1D"/>
    <w:rsid w:val="00723DCD"/>
    <w:rsid w:val="00724F7D"/>
    <w:rsid w:val="0073029A"/>
    <w:rsid w:val="007310AA"/>
    <w:rsid w:val="0073379F"/>
    <w:rsid w:val="007365FF"/>
    <w:rsid w:val="007409A9"/>
    <w:rsid w:val="00741CEB"/>
    <w:rsid w:val="00742155"/>
    <w:rsid w:val="007432C3"/>
    <w:rsid w:val="00747166"/>
    <w:rsid w:val="00751C1E"/>
    <w:rsid w:val="00752774"/>
    <w:rsid w:val="00754F4D"/>
    <w:rsid w:val="0075528F"/>
    <w:rsid w:val="007556FD"/>
    <w:rsid w:val="00764CA8"/>
    <w:rsid w:val="007748EA"/>
    <w:rsid w:val="00775526"/>
    <w:rsid w:val="0077787E"/>
    <w:rsid w:val="0078010C"/>
    <w:rsid w:val="007814D2"/>
    <w:rsid w:val="00785590"/>
    <w:rsid w:val="00785E66"/>
    <w:rsid w:val="00791C02"/>
    <w:rsid w:val="0079468D"/>
    <w:rsid w:val="007955D3"/>
    <w:rsid w:val="007A1268"/>
    <w:rsid w:val="007B1DE2"/>
    <w:rsid w:val="007B3945"/>
    <w:rsid w:val="007B684D"/>
    <w:rsid w:val="007B73B9"/>
    <w:rsid w:val="007B7D38"/>
    <w:rsid w:val="007C13A3"/>
    <w:rsid w:val="007C2A28"/>
    <w:rsid w:val="007C45CA"/>
    <w:rsid w:val="007C7C56"/>
    <w:rsid w:val="007D15EE"/>
    <w:rsid w:val="007D3001"/>
    <w:rsid w:val="007D48F3"/>
    <w:rsid w:val="007D53E3"/>
    <w:rsid w:val="007D6919"/>
    <w:rsid w:val="007D7052"/>
    <w:rsid w:val="007D7165"/>
    <w:rsid w:val="007E0AA4"/>
    <w:rsid w:val="007E332B"/>
    <w:rsid w:val="007E4981"/>
    <w:rsid w:val="007F0BA3"/>
    <w:rsid w:val="007F226E"/>
    <w:rsid w:val="007F662A"/>
    <w:rsid w:val="007F79CE"/>
    <w:rsid w:val="00802FD6"/>
    <w:rsid w:val="00813474"/>
    <w:rsid w:val="008139D2"/>
    <w:rsid w:val="00814F41"/>
    <w:rsid w:val="008152B8"/>
    <w:rsid w:val="00821A61"/>
    <w:rsid w:val="00822AFB"/>
    <w:rsid w:val="0082339D"/>
    <w:rsid w:val="00823414"/>
    <w:rsid w:val="00823DEC"/>
    <w:rsid w:val="00825226"/>
    <w:rsid w:val="00825B5D"/>
    <w:rsid w:val="008314E8"/>
    <w:rsid w:val="00832221"/>
    <w:rsid w:val="00832ACC"/>
    <w:rsid w:val="008369E4"/>
    <w:rsid w:val="00840229"/>
    <w:rsid w:val="008406A9"/>
    <w:rsid w:val="00846697"/>
    <w:rsid w:val="008502E8"/>
    <w:rsid w:val="008521E0"/>
    <w:rsid w:val="008543C6"/>
    <w:rsid w:val="00855CB3"/>
    <w:rsid w:val="00855E2F"/>
    <w:rsid w:val="00857EFD"/>
    <w:rsid w:val="008600B9"/>
    <w:rsid w:val="008609BC"/>
    <w:rsid w:val="008623C4"/>
    <w:rsid w:val="0086255F"/>
    <w:rsid w:val="00862A8B"/>
    <w:rsid w:val="00864D5A"/>
    <w:rsid w:val="0087186D"/>
    <w:rsid w:val="00872F85"/>
    <w:rsid w:val="008747B7"/>
    <w:rsid w:val="008763BA"/>
    <w:rsid w:val="0088007E"/>
    <w:rsid w:val="00883853"/>
    <w:rsid w:val="00884D7C"/>
    <w:rsid w:val="008874E3"/>
    <w:rsid w:val="00887E77"/>
    <w:rsid w:val="0089226F"/>
    <w:rsid w:val="00894466"/>
    <w:rsid w:val="00896D6F"/>
    <w:rsid w:val="008A1767"/>
    <w:rsid w:val="008A36F2"/>
    <w:rsid w:val="008A78ED"/>
    <w:rsid w:val="008A7981"/>
    <w:rsid w:val="008B18DC"/>
    <w:rsid w:val="008C018A"/>
    <w:rsid w:val="008C1001"/>
    <w:rsid w:val="008C2459"/>
    <w:rsid w:val="008C4AFA"/>
    <w:rsid w:val="008C4FDD"/>
    <w:rsid w:val="008C5F28"/>
    <w:rsid w:val="008C7A97"/>
    <w:rsid w:val="008D1E00"/>
    <w:rsid w:val="008D2AAB"/>
    <w:rsid w:val="008D6C67"/>
    <w:rsid w:val="008D707B"/>
    <w:rsid w:val="008E11EC"/>
    <w:rsid w:val="008E1203"/>
    <w:rsid w:val="008E13F0"/>
    <w:rsid w:val="008E1BB2"/>
    <w:rsid w:val="008E4590"/>
    <w:rsid w:val="008E466D"/>
    <w:rsid w:val="008E505D"/>
    <w:rsid w:val="008E5BA6"/>
    <w:rsid w:val="008E7332"/>
    <w:rsid w:val="008F23F9"/>
    <w:rsid w:val="008F5AC4"/>
    <w:rsid w:val="008F790F"/>
    <w:rsid w:val="00900B6A"/>
    <w:rsid w:val="009032F3"/>
    <w:rsid w:val="00906C4F"/>
    <w:rsid w:val="00907BDB"/>
    <w:rsid w:val="00910F79"/>
    <w:rsid w:val="00912C19"/>
    <w:rsid w:val="0091400B"/>
    <w:rsid w:val="00915837"/>
    <w:rsid w:val="00917566"/>
    <w:rsid w:val="0092223F"/>
    <w:rsid w:val="00924027"/>
    <w:rsid w:val="009242FB"/>
    <w:rsid w:val="00930DC6"/>
    <w:rsid w:val="00931C7E"/>
    <w:rsid w:val="00935A3D"/>
    <w:rsid w:val="00941B75"/>
    <w:rsid w:val="009429EC"/>
    <w:rsid w:val="009476FF"/>
    <w:rsid w:val="00953B4D"/>
    <w:rsid w:val="00957EA2"/>
    <w:rsid w:val="0096018E"/>
    <w:rsid w:val="00964C35"/>
    <w:rsid w:val="009660D0"/>
    <w:rsid w:val="009715DF"/>
    <w:rsid w:val="0097174F"/>
    <w:rsid w:val="00972909"/>
    <w:rsid w:val="00974101"/>
    <w:rsid w:val="009749AD"/>
    <w:rsid w:val="009800F9"/>
    <w:rsid w:val="0098022A"/>
    <w:rsid w:val="00981FD0"/>
    <w:rsid w:val="009857A3"/>
    <w:rsid w:val="00986541"/>
    <w:rsid w:val="00986C8F"/>
    <w:rsid w:val="00993584"/>
    <w:rsid w:val="00994D41"/>
    <w:rsid w:val="009978F0"/>
    <w:rsid w:val="009A21C4"/>
    <w:rsid w:val="009A3E00"/>
    <w:rsid w:val="009A487C"/>
    <w:rsid w:val="009A5D7A"/>
    <w:rsid w:val="009B182A"/>
    <w:rsid w:val="009B2A28"/>
    <w:rsid w:val="009B4BC0"/>
    <w:rsid w:val="009B4E5A"/>
    <w:rsid w:val="009C03FE"/>
    <w:rsid w:val="009C55A7"/>
    <w:rsid w:val="009D30A4"/>
    <w:rsid w:val="009E01F5"/>
    <w:rsid w:val="009E03F9"/>
    <w:rsid w:val="009E387E"/>
    <w:rsid w:val="009E42D6"/>
    <w:rsid w:val="009E5591"/>
    <w:rsid w:val="009F0D13"/>
    <w:rsid w:val="009F1645"/>
    <w:rsid w:val="009F3598"/>
    <w:rsid w:val="009F4154"/>
    <w:rsid w:val="009F62A6"/>
    <w:rsid w:val="00A033C9"/>
    <w:rsid w:val="00A03B0A"/>
    <w:rsid w:val="00A05D88"/>
    <w:rsid w:val="00A0656E"/>
    <w:rsid w:val="00A066DA"/>
    <w:rsid w:val="00A10576"/>
    <w:rsid w:val="00A13793"/>
    <w:rsid w:val="00A166CB"/>
    <w:rsid w:val="00A2271B"/>
    <w:rsid w:val="00A240B7"/>
    <w:rsid w:val="00A27A4F"/>
    <w:rsid w:val="00A342AB"/>
    <w:rsid w:val="00A361CB"/>
    <w:rsid w:val="00A40E1B"/>
    <w:rsid w:val="00A419BE"/>
    <w:rsid w:val="00A46E09"/>
    <w:rsid w:val="00A47C50"/>
    <w:rsid w:val="00A50ABE"/>
    <w:rsid w:val="00A5197C"/>
    <w:rsid w:val="00A52289"/>
    <w:rsid w:val="00A542C9"/>
    <w:rsid w:val="00A54D1D"/>
    <w:rsid w:val="00A55C56"/>
    <w:rsid w:val="00A570BF"/>
    <w:rsid w:val="00A60E49"/>
    <w:rsid w:val="00A61838"/>
    <w:rsid w:val="00A70746"/>
    <w:rsid w:val="00A750B5"/>
    <w:rsid w:val="00A76C83"/>
    <w:rsid w:val="00A802EB"/>
    <w:rsid w:val="00A8128B"/>
    <w:rsid w:val="00A81975"/>
    <w:rsid w:val="00A8278F"/>
    <w:rsid w:val="00A82A18"/>
    <w:rsid w:val="00A8490C"/>
    <w:rsid w:val="00A86AA8"/>
    <w:rsid w:val="00A86C5B"/>
    <w:rsid w:val="00A9089F"/>
    <w:rsid w:val="00A945DD"/>
    <w:rsid w:val="00A96C4C"/>
    <w:rsid w:val="00AA4156"/>
    <w:rsid w:val="00AB32C0"/>
    <w:rsid w:val="00AB35FD"/>
    <w:rsid w:val="00AC0BB6"/>
    <w:rsid w:val="00AC1837"/>
    <w:rsid w:val="00AC1FBA"/>
    <w:rsid w:val="00AC333E"/>
    <w:rsid w:val="00AC6AB5"/>
    <w:rsid w:val="00AD48A1"/>
    <w:rsid w:val="00AD5B99"/>
    <w:rsid w:val="00AE126B"/>
    <w:rsid w:val="00AE4FF0"/>
    <w:rsid w:val="00AF0869"/>
    <w:rsid w:val="00AF3811"/>
    <w:rsid w:val="00AF4379"/>
    <w:rsid w:val="00AF4FA2"/>
    <w:rsid w:val="00AF5592"/>
    <w:rsid w:val="00AF5801"/>
    <w:rsid w:val="00B01ABC"/>
    <w:rsid w:val="00B01F48"/>
    <w:rsid w:val="00B06BF2"/>
    <w:rsid w:val="00B12327"/>
    <w:rsid w:val="00B1281C"/>
    <w:rsid w:val="00B217FA"/>
    <w:rsid w:val="00B23C3B"/>
    <w:rsid w:val="00B269B4"/>
    <w:rsid w:val="00B26D28"/>
    <w:rsid w:val="00B27B8F"/>
    <w:rsid w:val="00B30282"/>
    <w:rsid w:val="00B307AA"/>
    <w:rsid w:val="00B34033"/>
    <w:rsid w:val="00B35001"/>
    <w:rsid w:val="00B36CCB"/>
    <w:rsid w:val="00B40803"/>
    <w:rsid w:val="00B41B43"/>
    <w:rsid w:val="00B42B14"/>
    <w:rsid w:val="00B43298"/>
    <w:rsid w:val="00B4332C"/>
    <w:rsid w:val="00B4398D"/>
    <w:rsid w:val="00B55307"/>
    <w:rsid w:val="00B637D1"/>
    <w:rsid w:val="00B67F40"/>
    <w:rsid w:val="00B7313D"/>
    <w:rsid w:val="00B7436B"/>
    <w:rsid w:val="00B75A28"/>
    <w:rsid w:val="00B81F6F"/>
    <w:rsid w:val="00B859C3"/>
    <w:rsid w:val="00B90D4B"/>
    <w:rsid w:val="00B92E98"/>
    <w:rsid w:val="00B96D60"/>
    <w:rsid w:val="00BA0CE1"/>
    <w:rsid w:val="00BA1B0B"/>
    <w:rsid w:val="00BA3BF8"/>
    <w:rsid w:val="00BA59A4"/>
    <w:rsid w:val="00BA5E5A"/>
    <w:rsid w:val="00BA6C71"/>
    <w:rsid w:val="00BB0773"/>
    <w:rsid w:val="00BB08FA"/>
    <w:rsid w:val="00BB317B"/>
    <w:rsid w:val="00BB4A32"/>
    <w:rsid w:val="00BB4AF5"/>
    <w:rsid w:val="00BC4CB1"/>
    <w:rsid w:val="00BD020B"/>
    <w:rsid w:val="00BD0D46"/>
    <w:rsid w:val="00BD2896"/>
    <w:rsid w:val="00BD312A"/>
    <w:rsid w:val="00BD3929"/>
    <w:rsid w:val="00BD66AE"/>
    <w:rsid w:val="00BD7436"/>
    <w:rsid w:val="00BE0D58"/>
    <w:rsid w:val="00BE17C3"/>
    <w:rsid w:val="00BE196C"/>
    <w:rsid w:val="00BE4063"/>
    <w:rsid w:val="00BE4C31"/>
    <w:rsid w:val="00BE5B36"/>
    <w:rsid w:val="00BE70D2"/>
    <w:rsid w:val="00BE7401"/>
    <w:rsid w:val="00BF4326"/>
    <w:rsid w:val="00BF4F20"/>
    <w:rsid w:val="00BF53FD"/>
    <w:rsid w:val="00C02E1F"/>
    <w:rsid w:val="00C03603"/>
    <w:rsid w:val="00C10CAA"/>
    <w:rsid w:val="00C14D6E"/>
    <w:rsid w:val="00C1668D"/>
    <w:rsid w:val="00C174E2"/>
    <w:rsid w:val="00C17EAA"/>
    <w:rsid w:val="00C200B9"/>
    <w:rsid w:val="00C21662"/>
    <w:rsid w:val="00C25A67"/>
    <w:rsid w:val="00C2690B"/>
    <w:rsid w:val="00C27F45"/>
    <w:rsid w:val="00C365EB"/>
    <w:rsid w:val="00C40DD2"/>
    <w:rsid w:val="00C4578F"/>
    <w:rsid w:val="00C45EC0"/>
    <w:rsid w:val="00C51B8B"/>
    <w:rsid w:val="00C53803"/>
    <w:rsid w:val="00C53A86"/>
    <w:rsid w:val="00C54085"/>
    <w:rsid w:val="00C577D2"/>
    <w:rsid w:val="00C60E00"/>
    <w:rsid w:val="00C614D8"/>
    <w:rsid w:val="00C63C71"/>
    <w:rsid w:val="00C703FA"/>
    <w:rsid w:val="00C70CF1"/>
    <w:rsid w:val="00C77FA9"/>
    <w:rsid w:val="00C80F35"/>
    <w:rsid w:val="00C87F69"/>
    <w:rsid w:val="00C919A3"/>
    <w:rsid w:val="00C93593"/>
    <w:rsid w:val="00CA285B"/>
    <w:rsid w:val="00CA3740"/>
    <w:rsid w:val="00CA3EB9"/>
    <w:rsid w:val="00CA5148"/>
    <w:rsid w:val="00CA65D2"/>
    <w:rsid w:val="00CA7227"/>
    <w:rsid w:val="00CB2A22"/>
    <w:rsid w:val="00CB2BAE"/>
    <w:rsid w:val="00CB608B"/>
    <w:rsid w:val="00CC0F03"/>
    <w:rsid w:val="00CC2FC2"/>
    <w:rsid w:val="00CC5E18"/>
    <w:rsid w:val="00CC6839"/>
    <w:rsid w:val="00CD09EE"/>
    <w:rsid w:val="00CD6146"/>
    <w:rsid w:val="00CE1E47"/>
    <w:rsid w:val="00CE51AC"/>
    <w:rsid w:val="00CE6B7B"/>
    <w:rsid w:val="00CE6E95"/>
    <w:rsid w:val="00CF2693"/>
    <w:rsid w:val="00CF3079"/>
    <w:rsid w:val="00CF5060"/>
    <w:rsid w:val="00CF51AF"/>
    <w:rsid w:val="00CF5CF3"/>
    <w:rsid w:val="00CF776E"/>
    <w:rsid w:val="00CF7CF3"/>
    <w:rsid w:val="00D02092"/>
    <w:rsid w:val="00D03518"/>
    <w:rsid w:val="00D128E2"/>
    <w:rsid w:val="00D13DF7"/>
    <w:rsid w:val="00D22649"/>
    <w:rsid w:val="00D24353"/>
    <w:rsid w:val="00D24935"/>
    <w:rsid w:val="00D31F8D"/>
    <w:rsid w:val="00D32288"/>
    <w:rsid w:val="00D3423A"/>
    <w:rsid w:val="00D36021"/>
    <w:rsid w:val="00D40906"/>
    <w:rsid w:val="00D40AA0"/>
    <w:rsid w:val="00D43B6B"/>
    <w:rsid w:val="00D442E6"/>
    <w:rsid w:val="00D45CC3"/>
    <w:rsid w:val="00D46B7D"/>
    <w:rsid w:val="00D46C89"/>
    <w:rsid w:val="00D46FB3"/>
    <w:rsid w:val="00D51216"/>
    <w:rsid w:val="00D51EC8"/>
    <w:rsid w:val="00D650E3"/>
    <w:rsid w:val="00D66209"/>
    <w:rsid w:val="00D730BA"/>
    <w:rsid w:val="00D73F81"/>
    <w:rsid w:val="00D74844"/>
    <w:rsid w:val="00D74A09"/>
    <w:rsid w:val="00D764EC"/>
    <w:rsid w:val="00D76776"/>
    <w:rsid w:val="00D76C31"/>
    <w:rsid w:val="00D821DB"/>
    <w:rsid w:val="00D85D0A"/>
    <w:rsid w:val="00D9444C"/>
    <w:rsid w:val="00D94D6C"/>
    <w:rsid w:val="00D962E1"/>
    <w:rsid w:val="00D96553"/>
    <w:rsid w:val="00D97323"/>
    <w:rsid w:val="00DA06D2"/>
    <w:rsid w:val="00DA0A03"/>
    <w:rsid w:val="00DA3CDF"/>
    <w:rsid w:val="00DA4E83"/>
    <w:rsid w:val="00DA5FDC"/>
    <w:rsid w:val="00DA6F68"/>
    <w:rsid w:val="00DB1937"/>
    <w:rsid w:val="00DB1E70"/>
    <w:rsid w:val="00DB6C85"/>
    <w:rsid w:val="00DC01E9"/>
    <w:rsid w:val="00DC4A66"/>
    <w:rsid w:val="00DC5AE9"/>
    <w:rsid w:val="00DC7612"/>
    <w:rsid w:val="00DD18FD"/>
    <w:rsid w:val="00DD2BD2"/>
    <w:rsid w:val="00DE5099"/>
    <w:rsid w:val="00DE5A49"/>
    <w:rsid w:val="00DE5C74"/>
    <w:rsid w:val="00DE7467"/>
    <w:rsid w:val="00DF7BAD"/>
    <w:rsid w:val="00E0103E"/>
    <w:rsid w:val="00E132F7"/>
    <w:rsid w:val="00E21178"/>
    <w:rsid w:val="00E3098B"/>
    <w:rsid w:val="00E34325"/>
    <w:rsid w:val="00E35DD4"/>
    <w:rsid w:val="00E407EB"/>
    <w:rsid w:val="00E41C60"/>
    <w:rsid w:val="00E46E64"/>
    <w:rsid w:val="00E47FBB"/>
    <w:rsid w:val="00E507DB"/>
    <w:rsid w:val="00E51228"/>
    <w:rsid w:val="00E538E2"/>
    <w:rsid w:val="00E53E02"/>
    <w:rsid w:val="00E56516"/>
    <w:rsid w:val="00E57155"/>
    <w:rsid w:val="00E57CE8"/>
    <w:rsid w:val="00E6194B"/>
    <w:rsid w:val="00E62DAA"/>
    <w:rsid w:val="00E67673"/>
    <w:rsid w:val="00E67B70"/>
    <w:rsid w:val="00E70859"/>
    <w:rsid w:val="00E70B24"/>
    <w:rsid w:val="00E7232C"/>
    <w:rsid w:val="00E73889"/>
    <w:rsid w:val="00E76107"/>
    <w:rsid w:val="00E76C7F"/>
    <w:rsid w:val="00E77CCF"/>
    <w:rsid w:val="00E858A5"/>
    <w:rsid w:val="00E877B3"/>
    <w:rsid w:val="00E9049A"/>
    <w:rsid w:val="00E92122"/>
    <w:rsid w:val="00E92495"/>
    <w:rsid w:val="00E96D83"/>
    <w:rsid w:val="00E9741B"/>
    <w:rsid w:val="00EA4C90"/>
    <w:rsid w:val="00EA6336"/>
    <w:rsid w:val="00EB0343"/>
    <w:rsid w:val="00EB2918"/>
    <w:rsid w:val="00EB77BC"/>
    <w:rsid w:val="00EC0A7F"/>
    <w:rsid w:val="00EC24BE"/>
    <w:rsid w:val="00EC5B08"/>
    <w:rsid w:val="00EC7074"/>
    <w:rsid w:val="00ED00AB"/>
    <w:rsid w:val="00ED05EE"/>
    <w:rsid w:val="00ED1D29"/>
    <w:rsid w:val="00ED56B5"/>
    <w:rsid w:val="00EE72E1"/>
    <w:rsid w:val="00EF1454"/>
    <w:rsid w:val="00EF21E6"/>
    <w:rsid w:val="00EF35F1"/>
    <w:rsid w:val="00EF3AB3"/>
    <w:rsid w:val="00EF56C8"/>
    <w:rsid w:val="00EF6A47"/>
    <w:rsid w:val="00F020F7"/>
    <w:rsid w:val="00F048A5"/>
    <w:rsid w:val="00F06AC5"/>
    <w:rsid w:val="00F07619"/>
    <w:rsid w:val="00F0782F"/>
    <w:rsid w:val="00F07B21"/>
    <w:rsid w:val="00F10F63"/>
    <w:rsid w:val="00F117A1"/>
    <w:rsid w:val="00F1556B"/>
    <w:rsid w:val="00F238AD"/>
    <w:rsid w:val="00F30279"/>
    <w:rsid w:val="00F307FE"/>
    <w:rsid w:val="00F3216C"/>
    <w:rsid w:val="00F34AFC"/>
    <w:rsid w:val="00F35CF6"/>
    <w:rsid w:val="00F47667"/>
    <w:rsid w:val="00F47A28"/>
    <w:rsid w:val="00F512B0"/>
    <w:rsid w:val="00F52B86"/>
    <w:rsid w:val="00F54D5D"/>
    <w:rsid w:val="00F56E84"/>
    <w:rsid w:val="00F573D4"/>
    <w:rsid w:val="00F672AA"/>
    <w:rsid w:val="00F67BC5"/>
    <w:rsid w:val="00F67F93"/>
    <w:rsid w:val="00F71898"/>
    <w:rsid w:val="00F75BD3"/>
    <w:rsid w:val="00F76573"/>
    <w:rsid w:val="00F774E6"/>
    <w:rsid w:val="00F815DB"/>
    <w:rsid w:val="00F82187"/>
    <w:rsid w:val="00F82C39"/>
    <w:rsid w:val="00F8756D"/>
    <w:rsid w:val="00F950CE"/>
    <w:rsid w:val="00FA341A"/>
    <w:rsid w:val="00FA37BC"/>
    <w:rsid w:val="00FA3C1A"/>
    <w:rsid w:val="00FA79FC"/>
    <w:rsid w:val="00FB07BB"/>
    <w:rsid w:val="00FB39AC"/>
    <w:rsid w:val="00FB6C31"/>
    <w:rsid w:val="00FC18E2"/>
    <w:rsid w:val="00FC3588"/>
    <w:rsid w:val="00FC6FB5"/>
    <w:rsid w:val="00FD085B"/>
    <w:rsid w:val="00FD0CCF"/>
    <w:rsid w:val="00FD265A"/>
    <w:rsid w:val="00FD2FDD"/>
    <w:rsid w:val="00FD31B9"/>
    <w:rsid w:val="00FD72FC"/>
    <w:rsid w:val="00FF014E"/>
    <w:rsid w:val="00FF084C"/>
    <w:rsid w:val="01E71F1D"/>
    <w:rsid w:val="02A64B76"/>
    <w:rsid w:val="02F02FFB"/>
    <w:rsid w:val="04B96285"/>
    <w:rsid w:val="060EA860"/>
    <w:rsid w:val="0809CE5D"/>
    <w:rsid w:val="09207907"/>
    <w:rsid w:val="09A59EBE"/>
    <w:rsid w:val="0DFA20C4"/>
    <w:rsid w:val="0E2F2F30"/>
    <w:rsid w:val="0EC9B539"/>
    <w:rsid w:val="10B05661"/>
    <w:rsid w:val="11E64B28"/>
    <w:rsid w:val="12451DFA"/>
    <w:rsid w:val="13F3FA32"/>
    <w:rsid w:val="140740BB"/>
    <w:rsid w:val="151B1D3D"/>
    <w:rsid w:val="15A6788B"/>
    <w:rsid w:val="1692BAA3"/>
    <w:rsid w:val="183F1ECE"/>
    <w:rsid w:val="18645C38"/>
    <w:rsid w:val="19C24995"/>
    <w:rsid w:val="1BA4EFAB"/>
    <w:rsid w:val="1C1D7B60"/>
    <w:rsid w:val="1D58E615"/>
    <w:rsid w:val="1DE10D8B"/>
    <w:rsid w:val="1E37CB95"/>
    <w:rsid w:val="1F23A102"/>
    <w:rsid w:val="200882DF"/>
    <w:rsid w:val="207A7FDD"/>
    <w:rsid w:val="209086D7"/>
    <w:rsid w:val="217E4554"/>
    <w:rsid w:val="222F8194"/>
    <w:rsid w:val="22879CCB"/>
    <w:rsid w:val="2512371A"/>
    <w:rsid w:val="25D90FC5"/>
    <w:rsid w:val="268F8E23"/>
    <w:rsid w:val="26E69FFE"/>
    <w:rsid w:val="285A266C"/>
    <w:rsid w:val="296949D0"/>
    <w:rsid w:val="2A1406BD"/>
    <w:rsid w:val="2AAC80E8"/>
    <w:rsid w:val="2D3E49DF"/>
    <w:rsid w:val="2D55E182"/>
    <w:rsid w:val="2D8C119A"/>
    <w:rsid w:val="2DA5E1F1"/>
    <w:rsid w:val="2DB8EDC8"/>
    <w:rsid w:val="2F26BE34"/>
    <w:rsid w:val="3279CDDF"/>
    <w:rsid w:val="32A87056"/>
    <w:rsid w:val="336D84E4"/>
    <w:rsid w:val="345B50B4"/>
    <w:rsid w:val="357F41E0"/>
    <w:rsid w:val="3618510E"/>
    <w:rsid w:val="3C18DADA"/>
    <w:rsid w:val="3D390FA9"/>
    <w:rsid w:val="3DA2DD5E"/>
    <w:rsid w:val="3E0232FA"/>
    <w:rsid w:val="3E07E73A"/>
    <w:rsid w:val="3E2BA780"/>
    <w:rsid w:val="3F759D1E"/>
    <w:rsid w:val="407ADED4"/>
    <w:rsid w:val="4139D3BC"/>
    <w:rsid w:val="422BD2BB"/>
    <w:rsid w:val="429D7842"/>
    <w:rsid w:val="446C36F2"/>
    <w:rsid w:val="45B8D0D9"/>
    <w:rsid w:val="46C76E1F"/>
    <w:rsid w:val="472F500F"/>
    <w:rsid w:val="4764B901"/>
    <w:rsid w:val="4790704D"/>
    <w:rsid w:val="483D8297"/>
    <w:rsid w:val="486AE4C0"/>
    <w:rsid w:val="4A328FE2"/>
    <w:rsid w:val="4CCA6503"/>
    <w:rsid w:val="4D3D0F29"/>
    <w:rsid w:val="4EA6A795"/>
    <w:rsid w:val="4F060105"/>
    <w:rsid w:val="4F612F83"/>
    <w:rsid w:val="4FAA3BC3"/>
    <w:rsid w:val="5029CF18"/>
    <w:rsid w:val="5075F6A5"/>
    <w:rsid w:val="509FC820"/>
    <w:rsid w:val="515B71FF"/>
    <w:rsid w:val="52D66A68"/>
    <w:rsid w:val="541C4CC4"/>
    <w:rsid w:val="5515E919"/>
    <w:rsid w:val="5567E71E"/>
    <w:rsid w:val="56B10169"/>
    <w:rsid w:val="5748ECD8"/>
    <w:rsid w:val="5954C9EB"/>
    <w:rsid w:val="59FF6451"/>
    <w:rsid w:val="5A575159"/>
    <w:rsid w:val="5A71CAA8"/>
    <w:rsid w:val="5A7A5571"/>
    <w:rsid w:val="5CB86F3D"/>
    <w:rsid w:val="5CF42D34"/>
    <w:rsid w:val="5D85A1E7"/>
    <w:rsid w:val="5E1E3128"/>
    <w:rsid w:val="5E5F4160"/>
    <w:rsid w:val="5EF83794"/>
    <w:rsid w:val="5EFF8BC9"/>
    <w:rsid w:val="5F8189A6"/>
    <w:rsid w:val="608BBD28"/>
    <w:rsid w:val="628B63D6"/>
    <w:rsid w:val="62D96022"/>
    <w:rsid w:val="64790D1E"/>
    <w:rsid w:val="649D991F"/>
    <w:rsid w:val="65491719"/>
    <w:rsid w:val="663A2628"/>
    <w:rsid w:val="679E8C02"/>
    <w:rsid w:val="67D5F689"/>
    <w:rsid w:val="680E2F01"/>
    <w:rsid w:val="686B9B2B"/>
    <w:rsid w:val="689F19DA"/>
    <w:rsid w:val="68BD9930"/>
    <w:rsid w:val="696E3B78"/>
    <w:rsid w:val="6984794E"/>
    <w:rsid w:val="6A58940A"/>
    <w:rsid w:val="6A98B9CA"/>
    <w:rsid w:val="6B2049AF"/>
    <w:rsid w:val="6C738DD5"/>
    <w:rsid w:val="6CBC1A10"/>
    <w:rsid w:val="6CE82BB2"/>
    <w:rsid w:val="6D7A9A3B"/>
    <w:rsid w:val="6DB44541"/>
    <w:rsid w:val="6E4A2153"/>
    <w:rsid w:val="6FB63C46"/>
    <w:rsid w:val="718F8B33"/>
    <w:rsid w:val="7463AA15"/>
    <w:rsid w:val="76DA5CAE"/>
    <w:rsid w:val="77733362"/>
    <w:rsid w:val="7826A035"/>
    <w:rsid w:val="79E692C0"/>
    <w:rsid w:val="7A4820FC"/>
    <w:rsid w:val="7A5DCE21"/>
    <w:rsid w:val="7AD42639"/>
    <w:rsid w:val="7CA847C8"/>
    <w:rsid w:val="7CDA2B60"/>
    <w:rsid w:val="7E25A781"/>
    <w:rsid w:val="7F1829BA"/>
    <w:rsid w:val="7F589942"/>
    <w:rsid w:val="7F7A26EB"/>
    <w:rsid w:val="7FCCF275"/>
    <w:rsid w:val="7FDE100A"/>
    <w:rsid w:val="7FFF19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A7152B"/>
  <w15:chartTrackingRefBased/>
  <w15:docId w15:val="{CE4DF891-CC8D-4D52-89D0-1BE5047C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808285" w:themeColor="accent2"/>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5FF"/>
    <w:rPr>
      <w:rFonts w:ascii="Times New Roman" w:eastAsia="Times New Roman" w:hAnsi="Times New Roman" w:cs="Times New Roman"/>
      <w:color w:val="auto"/>
      <w:sz w:val="24"/>
      <w:szCs w:val="24"/>
      <w:lang w:val="en-GB"/>
    </w:rPr>
  </w:style>
  <w:style w:type="paragraph" w:styleId="Heading1">
    <w:name w:val="heading 1"/>
    <w:basedOn w:val="Normal"/>
    <w:next w:val="Normal"/>
    <w:link w:val="Heading1Char"/>
    <w:uiPriority w:val="9"/>
    <w:qFormat/>
    <w:rsid w:val="00CA3740"/>
    <w:pPr>
      <w:outlineLvl w:val="0"/>
    </w:pPr>
    <w:rPr>
      <w:rFonts w:asciiTheme="minorHAnsi" w:eastAsiaTheme="minorHAnsi" w:hAnsiTheme="minorHAnsi" w:cstheme="minorBidi"/>
      <w:b/>
      <w:color w:val="B3946D" w:themeColor="accent1"/>
      <w:sz w:val="48"/>
      <w:szCs w:val="48"/>
      <w:lang w:val="en-US"/>
    </w:rPr>
  </w:style>
  <w:style w:type="paragraph" w:styleId="Heading2">
    <w:name w:val="heading 2"/>
    <w:basedOn w:val="Normal"/>
    <w:next w:val="Normal"/>
    <w:link w:val="Heading2Char"/>
    <w:uiPriority w:val="9"/>
    <w:unhideWhenUsed/>
    <w:qFormat/>
    <w:rsid w:val="00F52B86"/>
    <w:pPr>
      <w:outlineLvl w:val="1"/>
    </w:pPr>
    <w:rPr>
      <w:rFonts w:asciiTheme="minorHAnsi" w:eastAsiaTheme="minorHAnsi" w:hAnsiTheme="minorHAnsi" w:cstheme="minorBidi"/>
      <w:i/>
      <w:color w:val="808285" w:themeColor="accent2"/>
      <w:spacing w:val="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1F7"/>
    <w:pPr>
      <w:tabs>
        <w:tab w:val="center" w:pos="4680"/>
        <w:tab w:val="right" w:pos="9360"/>
      </w:tabs>
    </w:pPr>
    <w:rPr>
      <w:rFonts w:asciiTheme="minorHAnsi" w:eastAsiaTheme="minorHAnsi" w:hAnsiTheme="minorHAnsi" w:cstheme="minorBidi"/>
      <w:color w:val="808285" w:themeColor="accent2"/>
      <w:sz w:val="22"/>
      <w:szCs w:val="22"/>
      <w:lang w:val="en-US"/>
    </w:rPr>
  </w:style>
  <w:style w:type="character" w:customStyle="1" w:styleId="HeaderChar">
    <w:name w:val="Header Char"/>
    <w:basedOn w:val="DefaultParagraphFont"/>
    <w:link w:val="Header"/>
    <w:uiPriority w:val="99"/>
    <w:rsid w:val="003A51F7"/>
  </w:style>
  <w:style w:type="paragraph" w:styleId="Footer">
    <w:name w:val="footer"/>
    <w:basedOn w:val="Normal"/>
    <w:link w:val="FooterChar"/>
    <w:uiPriority w:val="99"/>
    <w:unhideWhenUsed/>
    <w:rsid w:val="003A51F7"/>
    <w:pPr>
      <w:tabs>
        <w:tab w:val="center" w:pos="4680"/>
        <w:tab w:val="right" w:pos="9360"/>
      </w:tabs>
    </w:pPr>
    <w:rPr>
      <w:rFonts w:asciiTheme="minorHAnsi" w:eastAsiaTheme="minorHAnsi" w:hAnsiTheme="minorHAnsi" w:cstheme="minorBidi"/>
      <w:color w:val="808285" w:themeColor="accent2"/>
      <w:sz w:val="22"/>
      <w:szCs w:val="22"/>
      <w:lang w:val="en-US"/>
    </w:rPr>
  </w:style>
  <w:style w:type="character" w:customStyle="1" w:styleId="FooterChar">
    <w:name w:val="Footer Char"/>
    <w:basedOn w:val="DefaultParagraphFont"/>
    <w:link w:val="Footer"/>
    <w:uiPriority w:val="99"/>
    <w:rsid w:val="003A51F7"/>
  </w:style>
  <w:style w:type="character" w:customStyle="1" w:styleId="Heading1Char">
    <w:name w:val="Heading 1 Char"/>
    <w:basedOn w:val="DefaultParagraphFont"/>
    <w:link w:val="Heading1"/>
    <w:uiPriority w:val="9"/>
    <w:rsid w:val="00CA3740"/>
    <w:rPr>
      <w:b/>
      <w:color w:val="B3946D" w:themeColor="accent1"/>
      <w:sz w:val="48"/>
      <w:szCs w:val="48"/>
    </w:rPr>
  </w:style>
  <w:style w:type="character" w:customStyle="1" w:styleId="Heading2Char">
    <w:name w:val="Heading 2 Char"/>
    <w:basedOn w:val="DefaultParagraphFont"/>
    <w:link w:val="Heading2"/>
    <w:uiPriority w:val="9"/>
    <w:rsid w:val="00F52B86"/>
    <w:rPr>
      <w:i/>
      <w:spacing w:val="5"/>
    </w:rPr>
  </w:style>
  <w:style w:type="table" w:styleId="TableGrid">
    <w:name w:val="Table Grid"/>
    <w:basedOn w:val="TableNormal"/>
    <w:uiPriority w:val="39"/>
    <w:rsid w:val="00F5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irmontTableStyle">
    <w:name w:val="Fairmont Table Style"/>
    <w:basedOn w:val="TableNormal"/>
    <w:uiPriority w:val="99"/>
    <w:rsid w:val="00C27F45"/>
    <w:pPr>
      <w:spacing w:before="70" w:after="70"/>
    </w:pPr>
    <w:tblPr>
      <w:tblBorders>
        <w:bottom w:val="single" w:sz="4" w:space="0" w:color="808285" w:themeColor="accent2"/>
        <w:insideH w:val="single" w:sz="4" w:space="0" w:color="808285" w:themeColor="accent2"/>
        <w:insideV w:val="single" w:sz="4" w:space="0" w:color="808285" w:themeColor="accent2"/>
      </w:tblBorders>
      <w:tblCellMar>
        <w:left w:w="0" w:type="dxa"/>
        <w:right w:w="0" w:type="dxa"/>
      </w:tblCellMar>
    </w:tblPr>
    <w:tblStylePr w:type="firstRow">
      <w:pPr>
        <w:wordWrap/>
        <w:spacing w:beforeLines="0" w:before="70" w:beforeAutospacing="0" w:afterLines="0" w:after="70" w:afterAutospacing="0"/>
      </w:pPr>
      <w:rPr>
        <w:rFonts w:asciiTheme="minorHAnsi" w:hAnsiTheme="minorHAnsi"/>
        <w:color w:val="B3946D" w:themeColor="accent1"/>
        <w:spacing w:val="20"/>
        <w:sz w:val="20"/>
      </w:rPr>
      <w:tblPr/>
      <w:tcPr>
        <w:tcBorders>
          <w:top w:val="nil"/>
          <w:left w:val="nil"/>
          <w:bottom w:val="single" w:sz="12" w:space="0" w:color="808285" w:themeColor="accent2"/>
          <w:right w:val="nil"/>
          <w:insideH w:val="nil"/>
          <w:insideV w:val="nil"/>
          <w:tl2br w:val="nil"/>
          <w:tr2bl w:val="nil"/>
        </w:tcBorders>
      </w:tcPr>
    </w:tblStylePr>
    <w:tblStylePr w:type="lastCol">
      <w:pPr>
        <w:jc w:val="center"/>
      </w:pPr>
      <w:rPr>
        <w:rFonts w:asciiTheme="minorHAnsi" w:hAnsiTheme="minorHAnsi"/>
        <w:color w:val="808285" w:themeColor="accent2"/>
        <w:sz w:val="22"/>
      </w:rPr>
      <w:tblPr/>
      <w:tcPr>
        <w:vAlign w:val="center"/>
      </w:tcPr>
    </w:tblStylePr>
  </w:style>
  <w:style w:type="character" w:styleId="Hyperlink">
    <w:name w:val="Hyperlink"/>
    <w:basedOn w:val="DefaultParagraphFont"/>
    <w:uiPriority w:val="99"/>
    <w:unhideWhenUsed/>
    <w:rsid w:val="00F0782F"/>
    <w:rPr>
      <w:color w:val="B3946D" w:themeColor="hyperlink"/>
      <w:u w:val="single"/>
    </w:rPr>
  </w:style>
  <w:style w:type="paragraph" w:styleId="ListParagraph">
    <w:name w:val="List Paragraph"/>
    <w:basedOn w:val="Normal"/>
    <w:uiPriority w:val="34"/>
    <w:qFormat/>
    <w:rsid w:val="00F0782F"/>
    <w:pPr>
      <w:spacing w:after="160" w:line="259" w:lineRule="auto"/>
      <w:ind w:left="720"/>
      <w:contextualSpacing/>
    </w:pPr>
    <w:rPr>
      <w:rFonts w:asciiTheme="minorHAnsi" w:eastAsiaTheme="minorHAnsi" w:hAnsiTheme="minorHAnsi" w:cstheme="minorBidi"/>
      <w:sz w:val="22"/>
      <w:szCs w:val="22"/>
      <w:lang w:val="en-US"/>
    </w:rPr>
  </w:style>
  <w:style w:type="paragraph" w:customStyle="1" w:styleId="xxxmsolistparagraph">
    <w:name w:val="x_x_xmsolistparagraph"/>
    <w:basedOn w:val="Normal"/>
    <w:rsid w:val="00F0782F"/>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297DB3"/>
    <w:rPr>
      <w:sz w:val="16"/>
      <w:szCs w:val="16"/>
    </w:rPr>
  </w:style>
  <w:style w:type="paragraph" w:styleId="CommentText">
    <w:name w:val="annotation text"/>
    <w:basedOn w:val="Normal"/>
    <w:link w:val="CommentTextChar"/>
    <w:uiPriority w:val="99"/>
    <w:unhideWhenUsed/>
    <w:rsid w:val="00297DB3"/>
    <w:rPr>
      <w:rFonts w:asciiTheme="minorHAnsi" w:eastAsiaTheme="minorHAnsi" w:hAnsiTheme="minorHAnsi" w:cstheme="minorBidi"/>
      <w:color w:val="808285" w:themeColor="accent2"/>
      <w:sz w:val="20"/>
      <w:szCs w:val="20"/>
      <w:lang w:val="en-US"/>
    </w:rPr>
  </w:style>
  <w:style w:type="character" w:customStyle="1" w:styleId="CommentTextChar">
    <w:name w:val="Comment Text Char"/>
    <w:basedOn w:val="DefaultParagraphFont"/>
    <w:link w:val="CommentText"/>
    <w:uiPriority w:val="99"/>
    <w:rsid w:val="00297DB3"/>
    <w:rPr>
      <w:sz w:val="20"/>
      <w:szCs w:val="20"/>
    </w:rPr>
  </w:style>
  <w:style w:type="paragraph" w:styleId="CommentSubject">
    <w:name w:val="annotation subject"/>
    <w:basedOn w:val="CommentText"/>
    <w:next w:val="CommentText"/>
    <w:link w:val="CommentSubjectChar"/>
    <w:uiPriority w:val="99"/>
    <w:semiHidden/>
    <w:unhideWhenUsed/>
    <w:rsid w:val="00297DB3"/>
    <w:rPr>
      <w:b/>
      <w:bCs/>
    </w:rPr>
  </w:style>
  <w:style w:type="character" w:customStyle="1" w:styleId="CommentSubjectChar">
    <w:name w:val="Comment Subject Char"/>
    <w:basedOn w:val="CommentTextChar"/>
    <w:link w:val="CommentSubject"/>
    <w:uiPriority w:val="99"/>
    <w:semiHidden/>
    <w:rsid w:val="00297DB3"/>
    <w:rPr>
      <w:b/>
      <w:bCs/>
      <w:sz w:val="20"/>
      <w:szCs w:val="20"/>
    </w:rPr>
  </w:style>
  <w:style w:type="paragraph" w:styleId="BalloonText">
    <w:name w:val="Balloon Text"/>
    <w:basedOn w:val="Normal"/>
    <w:link w:val="BalloonTextChar"/>
    <w:uiPriority w:val="99"/>
    <w:semiHidden/>
    <w:unhideWhenUsed/>
    <w:rsid w:val="00297D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DB3"/>
    <w:rPr>
      <w:rFonts w:ascii="Segoe UI" w:hAnsi="Segoe UI" w:cs="Segoe UI"/>
      <w:sz w:val="18"/>
      <w:szCs w:val="18"/>
    </w:rPr>
  </w:style>
  <w:style w:type="paragraph" w:styleId="Revision">
    <w:name w:val="Revision"/>
    <w:hidden/>
    <w:uiPriority w:val="99"/>
    <w:semiHidden/>
    <w:rsid w:val="00A8128B"/>
  </w:style>
  <w:style w:type="paragraph" w:customStyle="1" w:styleId="Default">
    <w:name w:val="Default"/>
    <w:rsid w:val="00427AFF"/>
    <w:pPr>
      <w:pBdr>
        <w:top w:val="nil"/>
        <w:left w:val="nil"/>
        <w:bottom w:val="nil"/>
        <w:right w:val="nil"/>
        <w:between w:val="nil"/>
        <w:bar w:val="nil"/>
      </w:pBdr>
    </w:pPr>
    <w:rPr>
      <w:rFonts w:ascii="Helvetica Neue" w:eastAsia="Arial Unicode MS" w:hAnsi="Helvetica Neue" w:cs="Arial Unicode MS"/>
      <w:color w:val="000000"/>
      <w:bdr w:val="nil"/>
      <w:lang w:val="fr-FR" w:eastAsia="en-GB"/>
      <w14:textOutline w14:w="0" w14:cap="flat" w14:cmpd="sng" w14:algn="ctr">
        <w14:noFill/>
        <w14:prstDash w14:val="solid"/>
        <w14:bevel/>
      </w14:textOutline>
    </w:rPr>
  </w:style>
  <w:style w:type="character" w:customStyle="1" w:styleId="None">
    <w:name w:val="None"/>
    <w:rsid w:val="00427AFF"/>
  </w:style>
  <w:style w:type="character" w:styleId="UnresolvedMention">
    <w:name w:val="Unresolved Mention"/>
    <w:basedOn w:val="DefaultParagraphFont"/>
    <w:uiPriority w:val="99"/>
    <w:semiHidden/>
    <w:unhideWhenUsed/>
    <w:rsid w:val="00825226"/>
    <w:rPr>
      <w:color w:val="605E5C"/>
      <w:shd w:val="clear" w:color="auto" w:fill="E1DFDD"/>
    </w:rPr>
  </w:style>
  <w:style w:type="character" w:customStyle="1" w:styleId="eop">
    <w:name w:val="eop"/>
    <w:basedOn w:val="DefaultParagraphFont"/>
    <w:rsid w:val="009D30A4"/>
  </w:style>
  <w:style w:type="paragraph" w:customStyle="1" w:styleId="paragraph">
    <w:name w:val="paragraph"/>
    <w:basedOn w:val="Normal"/>
    <w:rsid w:val="009D30A4"/>
    <w:pPr>
      <w:spacing w:before="100" w:beforeAutospacing="1" w:after="100" w:afterAutospacing="1"/>
    </w:pPr>
    <w:rPr>
      <w:lang w:eastAsia="en-GB"/>
    </w:rPr>
  </w:style>
  <w:style w:type="paragraph" w:styleId="BodyText">
    <w:name w:val="Body Text"/>
    <w:basedOn w:val="Normal"/>
    <w:link w:val="BodyTextChar"/>
    <w:uiPriority w:val="1"/>
    <w:semiHidden/>
    <w:unhideWhenUsed/>
    <w:qFormat/>
    <w:rsid w:val="002B34A0"/>
    <w:pPr>
      <w:widowControl w:val="0"/>
      <w:autoSpaceDE w:val="0"/>
      <w:autoSpaceDN w:val="0"/>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semiHidden/>
    <w:rsid w:val="002B34A0"/>
    <w:rPr>
      <w:rFonts w:ascii="Trebuchet MS" w:eastAsia="Trebuchet MS" w:hAnsi="Trebuchet MS" w:cs="Trebuchet MS"/>
      <w:color w:val="auto"/>
      <w:sz w:val="20"/>
      <w:szCs w:val="20"/>
    </w:rPr>
  </w:style>
  <w:style w:type="character" w:customStyle="1" w:styleId="normaltextrun">
    <w:name w:val="normaltextrun"/>
    <w:basedOn w:val="DefaultParagraphFont"/>
    <w:rsid w:val="00196156"/>
  </w:style>
  <w:style w:type="character" w:styleId="FollowedHyperlink">
    <w:name w:val="FollowedHyperlink"/>
    <w:basedOn w:val="DefaultParagraphFont"/>
    <w:uiPriority w:val="99"/>
    <w:semiHidden/>
    <w:unhideWhenUsed/>
    <w:rsid w:val="00B23C3B"/>
    <w:rPr>
      <w:color w:val="808285" w:themeColor="followedHyperlink"/>
      <w:u w:val="single"/>
    </w:rPr>
  </w:style>
  <w:style w:type="character" w:customStyle="1" w:styleId="cf01">
    <w:name w:val="cf01"/>
    <w:basedOn w:val="DefaultParagraphFont"/>
    <w:rsid w:val="00275BC4"/>
    <w:rPr>
      <w:rFonts w:ascii="Segoe UI" w:hAnsi="Segoe UI" w:cs="Segoe UI" w:hint="default"/>
      <w:color w:val="808285"/>
      <w:sz w:val="18"/>
      <w:szCs w:val="18"/>
    </w:rPr>
  </w:style>
  <w:style w:type="paragraph" w:styleId="NoSpacing">
    <w:name w:val="No Spacing"/>
    <w:uiPriority w:val="1"/>
    <w:qFormat/>
  </w:style>
  <w:style w:type="character" w:customStyle="1" w:styleId="A19">
    <w:name w:val="A19"/>
    <w:uiPriority w:val="99"/>
    <w:rsid w:val="0005773C"/>
    <w:rPr>
      <w:rFonts w:cs="Display Medium"/>
      <w:color w:val="FFFFFF"/>
      <w:sz w:val="17"/>
      <w:szCs w:val="17"/>
    </w:rPr>
  </w:style>
  <w:style w:type="paragraph" w:customStyle="1" w:styleId="Pa1">
    <w:name w:val="Pa1"/>
    <w:basedOn w:val="Default"/>
    <w:next w:val="Default"/>
    <w:uiPriority w:val="99"/>
    <w:rsid w:val="006966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61" w:lineRule="atLeast"/>
    </w:pPr>
    <w:rPr>
      <w:rFonts w:ascii="Reckless Neue Book" w:eastAsiaTheme="minorHAnsi" w:hAnsi="Reckless Neue Book" w:cstheme="minorBidi"/>
      <w:color w:val="808285" w:themeColor="accent2"/>
      <w:sz w:val="24"/>
      <w:szCs w:val="24"/>
      <w:bdr w:val="none" w:sz="0" w:space="0" w:color="auto"/>
      <w:lang w:val="en-GB" w:eastAsia="en-US"/>
      <w14:textOutline w14:w="0" w14:cap="rnd" w14:cmpd="sng" w14:algn="ctr">
        <w14:noFill/>
        <w14:prstDash w14:val="solid"/>
        <w14:bevel/>
      </w14:textOutline>
    </w:rPr>
  </w:style>
  <w:style w:type="character" w:customStyle="1" w:styleId="A1">
    <w:name w:val="A1"/>
    <w:uiPriority w:val="99"/>
    <w:rsid w:val="006966E1"/>
    <w:rPr>
      <w:rFonts w:cs="Reckless Neue Book"/>
      <w:color w:val="211D1E"/>
      <w:sz w:val="35"/>
      <w:szCs w:val="35"/>
    </w:rPr>
  </w:style>
  <w:style w:type="character" w:customStyle="1" w:styleId="A8">
    <w:name w:val="A8"/>
    <w:uiPriority w:val="99"/>
    <w:rsid w:val="006966E1"/>
    <w:rPr>
      <w:rFonts w:cs="Reckless Neue Book"/>
      <w:color w:val="091D15"/>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345">
      <w:bodyDiv w:val="1"/>
      <w:marLeft w:val="0"/>
      <w:marRight w:val="0"/>
      <w:marTop w:val="0"/>
      <w:marBottom w:val="0"/>
      <w:divBdr>
        <w:top w:val="none" w:sz="0" w:space="0" w:color="auto"/>
        <w:left w:val="none" w:sz="0" w:space="0" w:color="auto"/>
        <w:bottom w:val="none" w:sz="0" w:space="0" w:color="auto"/>
        <w:right w:val="none" w:sz="0" w:space="0" w:color="auto"/>
      </w:divBdr>
      <w:divsChild>
        <w:div w:id="1607346519">
          <w:marLeft w:val="0"/>
          <w:marRight w:val="0"/>
          <w:marTop w:val="0"/>
          <w:marBottom w:val="0"/>
          <w:divBdr>
            <w:top w:val="none" w:sz="0" w:space="0" w:color="auto"/>
            <w:left w:val="none" w:sz="0" w:space="0" w:color="auto"/>
            <w:bottom w:val="none" w:sz="0" w:space="0" w:color="auto"/>
            <w:right w:val="none" w:sz="0" w:space="0" w:color="auto"/>
          </w:divBdr>
        </w:div>
        <w:div w:id="2005282041">
          <w:marLeft w:val="0"/>
          <w:marRight w:val="0"/>
          <w:marTop w:val="0"/>
          <w:marBottom w:val="0"/>
          <w:divBdr>
            <w:top w:val="none" w:sz="0" w:space="0" w:color="auto"/>
            <w:left w:val="none" w:sz="0" w:space="0" w:color="auto"/>
            <w:bottom w:val="none" w:sz="0" w:space="0" w:color="auto"/>
            <w:right w:val="none" w:sz="0" w:space="0" w:color="auto"/>
          </w:divBdr>
        </w:div>
        <w:div w:id="1706173562">
          <w:marLeft w:val="0"/>
          <w:marRight w:val="0"/>
          <w:marTop w:val="0"/>
          <w:marBottom w:val="0"/>
          <w:divBdr>
            <w:top w:val="none" w:sz="0" w:space="0" w:color="auto"/>
            <w:left w:val="none" w:sz="0" w:space="0" w:color="auto"/>
            <w:bottom w:val="none" w:sz="0" w:space="0" w:color="auto"/>
            <w:right w:val="none" w:sz="0" w:space="0" w:color="auto"/>
          </w:divBdr>
        </w:div>
        <w:div w:id="1684631273">
          <w:marLeft w:val="0"/>
          <w:marRight w:val="0"/>
          <w:marTop w:val="0"/>
          <w:marBottom w:val="0"/>
          <w:divBdr>
            <w:top w:val="none" w:sz="0" w:space="0" w:color="auto"/>
            <w:left w:val="none" w:sz="0" w:space="0" w:color="auto"/>
            <w:bottom w:val="none" w:sz="0" w:space="0" w:color="auto"/>
            <w:right w:val="none" w:sz="0" w:space="0" w:color="auto"/>
          </w:divBdr>
        </w:div>
        <w:div w:id="119301498">
          <w:marLeft w:val="0"/>
          <w:marRight w:val="0"/>
          <w:marTop w:val="0"/>
          <w:marBottom w:val="0"/>
          <w:divBdr>
            <w:top w:val="none" w:sz="0" w:space="0" w:color="auto"/>
            <w:left w:val="none" w:sz="0" w:space="0" w:color="auto"/>
            <w:bottom w:val="none" w:sz="0" w:space="0" w:color="auto"/>
            <w:right w:val="none" w:sz="0" w:space="0" w:color="auto"/>
          </w:divBdr>
        </w:div>
        <w:div w:id="443773085">
          <w:marLeft w:val="0"/>
          <w:marRight w:val="0"/>
          <w:marTop w:val="0"/>
          <w:marBottom w:val="0"/>
          <w:divBdr>
            <w:top w:val="none" w:sz="0" w:space="0" w:color="auto"/>
            <w:left w:val="none" w:sz="0" w:space="0" w:color="auto"/>
            <w:bottom w:val="none" w:sz="0" w:space="0" w:color="auto"/>
            <w:right w:val="none" w:sz="0" w:space="0" w:color="auto"/>
          </w:divBdr>
        </w:div>
        <w:div w:id="1891383651">
          <w:marLeft w:val="0"/>
          <w:marRight w:val="0"/>
          <w:marTop w:val="0"/>
          <w:marBottom w:val="0"/>
          <w:divBdr>
            <w:top w:val="none" w:sz="0" w:space="0" w:color="auto"/>
            <w:left w:val="none" w:sz="0" w:space="0" w:color="auto"/>
            <w:bottom w:val="none" w:sz="0" w:space="0" w:color="auto"/>
            <w:right w:val="none" w:sz="0" w:space="0" w:color="auto"/>
          </w:divBdr>
        </w:div>
        <w:div w:id="546066454">
          <w:marLeft w:val="0"/>
          <w:marRight w:val="0"/>
          <w:marTop w:val="0"/>
          <w:marBottom w:val="0"/>
          <w:divBdr>
            <w:top w:val="none" w:sz="0" w:space="0" w:color="auto"/>
            <w:left w:val="none" w:sz="0" w:space="0" w:color="auto"/>
            <w:bottom w:val="none" w:sz="0" w:space="0" w:color="auto"/>
            <w:right w:val="none" w:sz="0" w:space="0" w:color="auto"/>
          </w:divBdr>
        </w:div>
        <w:div w:id="1886871336">
          <w:marLeft w:val="0"/>
          <w:marRight w:val="0"/>
          <w:marTop w:val="0"/>
          <w:marBottom w:val="0"/>
          <w:divBdr>
            <w:top w:val="none" w:sz="0" w:space="0" w:color="auto"/>
            <w:left w:val="none" w:sz="0" w:space="0" w:color="auto"/>
            <w:bottom w:val="none" w:sz="0" w:space="0" w:color="auto"/>
            <w:right w:val="none" w:sz="0" w:space="0" w:color="auto"/>
          </w:divBdr>
        </w:div>
        <w:div w:id="550389515">
          <w:marLeft w:val="0"/>
          <w:marRight w:val="0"/>
          <w:marTop w:val="0"/>
          <w:marBottom w:val="0"/>
          <w:divBdr>
            <w:top w:val="none" w:sz="0" w:space="0" w:color="auto"/>
            <w:left w:val="none" w:sz="0" w:space="0" w:color="auto"/>
            <w:bottom w:val="none" w:sz="0" w:space="0" w:color="auto"/>
            <w:right w:val="none" w:sz="0" w:space="0" w:color="auto"/>
          </w:divBdr>
        </w:div>
        <w:div w:id="382486494">
          <w:marLeft w:val="0"/>
          <w:marRight w:val="0"/>
          <w:marTop w:val="0"/>
          <w:marBottom w:val="0"/>
          <w:divBdr>
            <w:top w:val="none" w:sz="0" w:space="0" w:color="auto"/>
            <w:left w:val="none" w:sz="0" w:space="0" w:color="auto"/>
            <w:bottom w:val="none" w:sz="0" w:space="0" w:color="auto"/>
            <w:right w:val="none" w:sz="0" w:space="0" w:color="auto"/>
          </w:divBdr>
        </w:div>
        <w:div w:id="479659506">
          <w:marLeft w:val="0"/>
          <w:marRight w:val="0"/>
          <w:marTop w:val="0"/>
          <w:marBottom w:val="0"/>
          <w:divBdr>
            <w:top w:val="none" w:sz="0" w:space="0" w:color="auto"/>
            <w:left w:val="none" w:sz="0" w:space="0" w:color="auto"/>
            <w:bottom w:val="none" w:sz="0" w:space="0" w:color="auto"/>
            <w:right w:val="none" w:sz="0" w:space="0" w:color="auto"/>
          </w:divBdr>
        </w:div>
        <w:div w:id="519247232">
          <w:marLeft w:val="0"/>
          <w:marRight w:val="0"/>
          <w:marTop w:val="0"/>
          <w:marBottom w:val="0"/>
          <w:divBdr>
            <w:top w:val="none" w:sz="0" w:space="0" w:color="auto"/>
            <w:left w:val="none" w:sz="0" w:space="0" w:color="auto"/>
            <w:bottom w:val="none" w:sz="0" w:space="0" w:color="auto"/>
            <w:right w:val="none" w:sz="0" w:space="0" w:color="auto"/>
          </w:divBdr>
        </w:div>
        <w:div w:id="1723942793">
          <w:marLeft w:val="0"/>
          <w:marRight w:val="0"/>
          <w:marTop w:val="0"/>
          <w:marBottom w:val="0"/>
          <w:divBdr>
            <w:top w:val="none" w:sz="0" w:space="0" w:color="auto"/>
            <w:left w:val="none" w:sz="0" w:space="0" w:color="auto"/>
            <w:bottom w:val="none" w:sz="0" w:space="0" w:color="auto"/>
            <w:right w:val="none" w:sz="0" w:space="0" w:color="auto"/>
          </w:divBdr>
        </w:div>
      </w:divsChild>
    </w:div>
    <w:div w:id="154998527">
      <w:bodyDiv w:val="1"/>
      <w:marLeft w:val="0"/>
      <w:marRight w:val="0"/>
      <w:marTop w:val="0"/>
      <w:marBottom w:val="0"/>
      <w:divBdr>
        <w:top w:val="none" w:sz="0" w:space="0" w:color="auto"/>
        <w:left w:val="none" w:sz="0" w:space="0" w:color="auto"/>
        <w:bottom w:val="none" w:sz="0" w:space="0" w:color="auto"/>
        <w:right w:val="none" w:sz="0" w:space="0" w:color="auto"/>
      </w:divBdr>
    </w:div>
    <w:div w:id="198393252">
      <w:bodyDiv w:val="1"/>
      <w:marLeft w:val="0"/>
      <w:marRight w:val="0"/>
      <w:marTop w:val="0"/>
      <w:marBottom w:val="0"/>
      <w:divBdr>
        <w:top w:val="none" w:sz="0" w:space="0" w:color="auto"/>
        <w:left w:val="none" w:sz="0" w:space="0" w:color="auto"/>
        <w:bottom w:val="none" w:sz="0" w:space="0" w:color="auto"/>
        <w:right w:val="none" w:sz="0" w:space="0" w:color="auto"/>
      </w:divBdr>
      <w:divsChild>
        <w:div w:id="1402680592">
          <w:marLeft w:val="0"/>
          <w:marRight w:val="0"/>
          <w:marTop w:val="0"/>
          <w:marBottom w:val="0"/>
          <w:divBdr>
            <w:top w:val="none" w:sz="0" w:space="0" w:color="auto"/>
            <w:left w:val="none" w:sz="0" w:space="0" w:color="auto"/>
            <w:bottom w:val="none" w:sz="0" w:space="0" w:color="auto"/>
            <w:right w:val="none" w:sz="0" w:space="0" w:color="auto"/>
          </w:divBdr>
        </w:div>
        <w:div w:id="1326668432">
          <w:marLeft w:val="0"/>
          <w:marRight w:val="0"/>
          <w:marTop w:val="0"/>
          <w:marBottom w:val="0"/>
          <w:divBdr>
            <w:top w:val="none" w:sz="0" w:space="0" w:color="auto"/>
            <w:left w:val="none" w:sz="0" w:space="0" w:color="auto"/>
            <w:bottom w:val="none" w:sz="0" w:space="0" w:color="auto"/>
            <w:right w:val="none" w:sz="0" w:space="0" w:color="auto"/>
          </w:divBdr>
        </w:div>
        <w:div w:id="1617178186">
          <w:marLeft w:val="0"/>
          <w:marRight w:val="0"/>
          <w:marTop w:val="0"/>
          <w:marBottom w:val="0"/>
          <w:divBdr>
            <w:top w:val="none" w:sz="0" w:space="0" w:color="auto"/>
            <w:left w:val="none" w:sz="0" w:space="0" w:color="auto"/>
            <w:bottom w:val="none" w:sz="0" w:space="0" w:color="auto"/>
            <w:right w:val="none" w:sz="0" w:space="0" w:color="auto"/>
          </w:divBdr>
        </w:div>
        <w:div w:id="1528253526">
          <w:marLeft w:val="0"/>
          <w:marRight w:val="0"/>
          <w:marTop w:val="0"/>
          <w:marBottom w:val="0"/>
          <w:divBdr>
            <w:top w:val="none" w:sz="0" w:space="0" w:color="auto"/>
            <w:left w:val="none" w:sz="0" w:space="0" w:color="auto"/>
            <w:bottom w:val="none" w:sz="0" w:space="0" w:color="auto"/>
            <w:right w:val="none" w:sz="0" w:space="0" w:color="auto"/>
          </w:divBdr>
        </w:div>
        <w:div w:id="459807655">
          <w:marLeft w:val="0"/>
          <w:marRight w:val="0"/>
          <w:marTop w:val="0"/>
          <w:marBottom w:val="0"/>
          <w:divBdr>
            <w:top w:val="none" w:sz="0" w:space="0" w:color="auto"/>
            <w:left w:val="none" w:sz="0" w:space="0" w:color="auto"/>
            <w:bottom w:val="none" w:sz="0" w:space="0" w:color="auto"/>
            <w:right w:val="none" w:sz="0" w:space="0" w:color="auto"/>
          </w:divBdr>
        </w:div>
        <w:div w:id="1699624063">
          <w:marLeft w:val="0"/>
          <w:marRight w:val="0"/>
          <w:marTop w:val="0"/>
          <w:marBottom w:val="0"/>
          <w:divBdr>
            <w:top w:val="none" w:sz="0" w:space="0" w:color="auto"/>
            <w:left w:val="none" w:sz="0" w:space="0" w:color="auto"/>
            <w:bottom w:val="none" w:sz="0" w:space="0" w:color="auto"/>
            <w:right w:val="none" w:sz="0" w:space="0" w:color="auto"/>
          </w:divBdr>
        </w:div>
        <w:div w:id="1912033788">
          <w:marLeft w:val="0"/>
          <w:marRight w:val="0"/>
          <w:marTop w:val="0"/>
          <w:marBottom w:val="0"/>
          <w:divBdr>
            <w:top w:val="none" w:sz="0" w:space="0" w:color="auto"/>
            <w:left w:val="none" w:sz="0" w:space="0" w:color="auto"/>
            <w:bottom w:val="none" w:sz="0" w:space="0" w:color="auto"/>
            <w:right w:val="none" w:sz="0" w:space="0" w:color="auto"/>
          </w:divBdr>
        </w:div>
        <w:div w:id="1253273225">
          <w:marLeft w:val="0"/>
          <w:marRight w:val="0"/>
          <w:marTop w:val="0"/>
          <w:marBottom w:val="0"/>
          <w:divBdr>
            <w:top w:val="none" w:sz="0" w:space="0" w:color="auto"/>
            <w:left w:val="none" w:sz="0" w:space="0" w:color="auto"/>
            <w:bottom w:val="none" w:sz="0" w:space="0" w:color="auto"/>
            <w:right w:val="none" w:sz="0" w:space="0" w:color="auto"/>
          </w:divBdr>
        </w:div>
        <w:div w:id="880673698">
          <w:marLeft w:val="0"/>
          <w:marRight w:val="0"/>
          <w:marTop w:val="0"/>
          <w:marBottom w:val="0"/>
          <w:divBdr>
            <w:top w:val="none" w:sz="0" w:space="0" w:color="auto"/>
            <w:left w:val="none" w:sz="0" w:space="0" w:color="auto"/>
            <w:bottom w:val="none" w:sz="0" w:space="0" w:color="auto"/>
            <w:right w:val="none" w:sz="0" w:space="0" w:color="auto"/>
          </w:divBdr>
        </w:div>
        <w:div w:id="1607690418">
          <w:marLeft w:val="0"/>
          <w:marRight w:val="0"/>
          <w:marTop w:val="0"/>
          <w:marBottom w:val="0"/>
          <w:divBdr>
            <w:top w:val="none" w:sz="0" w:space="0" w:color="auto"/>
            <w:left w:val="none" w:sz="0" w:space="0" w:color="auto"/>
            <w:bottom w:val="none" w:sz="0" w:space="0" w:color="auto"/>
            <w:right w:val="none" w:sz="0" w:space="0" w:color="auto"/>
          </w:divBdr>
        </w:div>
      </w:divsChild>
    </w:div>
    <w:div w:id="257714202">
      <w:bodyDiv w:val="1"/>
      <w:marLeft w:val="0"/>
      <w:marRight w:val="0"/>
      <w:marTop w:val="0"/>
      <w:marBottom w:val="0"/>
      <w:divBdr>
        <w:top w:val="none" w:sz="0" w:space="0" w:color="auto"/>
        <w:left w:val="none" w:sz="0" w:space="0" w:color="auto"/>
        <w:bottom w:val="none" w:sz="0" w:space="0" w:color="auto"/>
        <w:right w:val="none" w:sz="0" w:space="0" w:color="auto"/>
      </w:divBdr>
    </w:div>
    <w:div w:id="264769973">
      <w:bodyDiv w:val="1"/>
      <w:marLeft w:val="0"/>
      <w:marRight w:val="0"/>
      <w:marTop w:val="0"/>
      <w:marBottom w:val="0"/>
      <w:divBdr>
        <w:top w:val="none" w:sz="0" w:space="0" w:color="auto"/>
        <w:left w:val="none" w:sz="0" w:space="0" w:color="auto"/>
        <w:bottom w:val="none" w:sz="0" w:space="0" w:color="auto"/>
        <w:right w:val="none" w:sz="0" w:space="0" w:color="auto"/>
      </w:divBdr>
    </w:div>
    <w:div w:id="563414274">
      <w:bodyDiv w:val="1"/>
      <w:marLeft w:val="0"/>
      <w:marRight w:val="0"/>
      <w:marTop w:val="0"/>
      <w:marBottom w:val="0"/>
      <w:divBdr>
        <w:top w:val="none" w:sz="0" w:space="0" w:color="auto"/>
        <w:left w:val="none" w:sz="0" w:space="0" w:color="auto"/>
        <w:bottom w:val="none" w:sz="0" w:space="0" w:color="auto"/>
        <w:right w:val="none" w:sz="0" w:space="0" w:color="auto"/>
      </w:divBdr>
      <w:divsChild>
        <w:div w:id="1372531653">
          <w:marLeft w:val="274"/>
          <w:marRight w:val="0"/>
          <w:marTop w:val="0"/>
          <w:marBottom w:val="0"/>
          <w:divBdr>
            <w:top w:val="none" w:sz="0" w:space="0" w:color="auto"/>
            <w:left w:val="none" w:sz="0" w:space="0" w:color="auto"/>
            <w:bottom w:val="none" w:sz="0" w:space="0" w:color="auto"/>
            <w:right w:val="none" w:sz="0" w:space="0" w:color="auto"/>
          </w:divBdr>
        </w:div>
        <w:div w:id="227544113">
          <w:marLeft w:val="274"/>
          <w:marRight w:val="0"/>
          <w:marTop w:val="0"/>
          <w:marBottom w:val="0"/>
          <w:divBdr>
            <w:top w:val="none" w:sz="0" w:space="0" w:color="auto"/>
            <w:left w:val="none" w:sz="0" w:space="0" w:color="auto"/>
            <w:bottom w:val="none" w:sz="0" w:space="0" w:color="auto"/>
            <w:right w:val="none" w:sz="0" w:space="0" w:color="auto"/>
          </w:divBdr>
        </w:div>
        <w:div w:id="814031277">
          <w:marLeft w:val="274"/>
          <w:marRight w:val="0"/>
          <w:marTop w:val="0"/>
          <w:marBottom w:val="0"/>
          <w:divBdr>
            <w:top w:val="none" w:sz="0" w:space="0" w:color="auto"/>
            <w:left w:val="none" w:sz="0" w:space="0" w:color="auto"/>
            <w:bottom w:val="none" w:sz="0" w:space="0" w:color="auto"/>
            <w:right w:val="none" w:sz="0" w:space="0" w:color="auto"/>
          </w:divBdr>
        </w:div>
        <w:div w:id="2126999107">
          <w:marLeft w:val="274"/>
          <w:marRight w:val="0"/>
          <w:marTop w:val="0"/>
          <w:marBottom w:val="0"/>
          <w:divBdr>
            <w:top w:val="none" w:sz="0" w:space="0" w:color="auto"/>
            <w:left w:val="none" w:sz="0" w:space="0" w:color="auto"/>
            <w:bottom w:val="none" w:sz="0" w:space="0" w:color="auto"/>
            <w:right w:val="none" w:sz="0" w:space="0" w:color="auto"/>
          </w:divBdr>
        </w:div>
      </w:divsChild>
    </w:div>
    <w:div w:id="602803664">
      <w:bodyDiv w:val="1"/>
      <w:marLeft w:val="0"/>
      <w:marRight w:val="0"/>
      <w:marTop w:val="0"/>
      <w:marBottom w:val="0"/>
      <w:divBdr>
        <w:top w:val="none" w:sz="0" w:space="0" w:color="auto"/>
        <w:left w:val="none" w:sz="0" w:space="0" w:color="auto"/>
        <w:bottom w:val="none" w:sz="0" w:space="0" w:color="auto"/>
        <w:right w:val="none" w:sz="0" w:space="0" w:color="auto"/>
      </w:divBdr>
    </w:div>
    <w:div w:id="608661422">
      <w:bodyDiv w:val="1"/>
      <w:marLeft w:val="0"/>
      <w:marRight w:val="0"/>
      <w:marTop w:val="0"/>
      <w:marBottom w:val="0"/>
      <w:divBdr>
        <w:top w:val="none" w:sz="0" w:space="0" w:color="auto"/>
        <w:left w:val="none" w:sz="0" w:space="0" w:color="auto"/>
        <w:bottom w:val="none" w:sz="0" w:space="0" w:color="auto"/>
        <w:right w:val="none" w:sz="0" w:space="0" w:color="auto"/>
      </w:divBdr>
    </w:div>
    <w:div w:id="644511675">
      <w:bodyDiv w:val="1"/>
      <w:marLeft w:val="0"/>
      <w:marRight w:val="0"/>
      <w:marTop w:val="0"/>
      <w:marBottom w:val="0"/>
      <w:divBdr>
        <w:top w:val="none" w:sz="0" w:space="0" w:color="auto"/>
        <w:left w:val="none" w:sz="0" w:space="0" w:color="auto"/>
        <w:bottom w:val="none" w:sz="0" w:space="0" w:color="auto"/>
        <w:right w:val="none" w:sz="0" w:space="0" w:color="auto"/>
      </w:divBdr>
      <w:divsChild>
        <w:div w:id="518399659">
          <w:marLeft w:val="0"/>
          <w:marRight w:val="0"/>
          <w:marTop w:val="675"/>
          <w:marBottom w:val="0"/>
          <w:divBdr>
            <w:top w:val="none" w:sz="0" w:space="0" w:color="auto"/>
            <w:left w:val="none" w:sz="0" w:space="0" w:color="auto"/>
            <w:bottom w:val="none" w:sz="0" w:space="0" w:color="auto"/>
            <w:right w:val="none" w:sz="0" w:space="0" w:color="auto"/>
          </w:divBdr>
          <w:divsChild>
            <w:div w:id="1171800967">
              <w:marLeft w:val="-3000"/>
              <w:marRight w:val="0"/>
              <w:marTop w:val="0"/>
              <w:marBottom w:val="0"/>
              <w:divBdr>
                <w:top w:val="none" w:sz="0" w:space="0" w:color="auto"/>
                <w:left w:val="none" w:sz="0" w:space="0" w:color="auto"/>
                <w:bottom w:val="none" w:sz="0" w:space="0" w:color="auto"/>
                <w:right w:val="none" w:sz="0" w:space="0" w:color="auto"/>
              </w:divBdr>
              <w:divsChild>
                <w:div w:id="764543960">
                  <w:marLeft w:val="0"/>
                  <w:marRight w:val="0"/>
                  <w:marTop w:val="675"/>
                  <w:marBottom w:val="0"/>
                  <w:divBdr>
                    <w:top w:val="none" w:sz="0" w:space="0" w:color="auto"/>
                    <w:left w:val="none" w:sz="0" w:space="0" w:color="auto"/>
                    <w:bottom w:val="none" w:sz="0" w:space="0" w:color="auto"/>
                    <w:right w:val="none" w:sz="0" w:space="0" w:color="auto"/>
                  </w:divBdr>
                </w:div>
                <w:div w:id="19547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4071">
          <w:marLeft w:val="0"/>
          <w:marRight w:val="0"/>
          <w:marTop w:val="675"/>
          <w:marBottom w:val="0"/>
          <w:divBdr>
            <w:top w:val="none" w:sz="0" w:space="0" w:color="auto"/>
            <w:left w:val="none" w:sz="0" w:space="0" w:color="auto"/>
            <w:bottom w:val="none" w:sz="0" w:space="0" w:color="auto"/>
            <w:right w:val="none" w:sz="0" w:space="0" w:color="auto"/>
          </w:divBdr>
          <w:divsChild>
            <w:div w:id="19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7497">
      <w:bodyDiv w:val="1"/>
      <w:marLeft w:val="0"/>
      <w:marRight w:val="0"/>
      <w:marTop w:val="0"/>
      <w:marBottom w:val="0"/>
      <w:divBdr>
        <w:top w:val="none" w:sz="0" w:space="0" w:color="auto"/>
        <w:left w:val="none" w:sz="0" w:space="0" w:color="auto"/>
        <w:bottom w:val="none" w:sz="0" w:space="0" w:color="auto"/>
        <w:right w:val="none" w:sz="0" w:space="0" w:color="auto"/>
      </w:divBdr>
    </w:div>
    <w:div w:id="1028146303">
      <w:bodyDiv w:val="1"/>
      <w:marLeft w:val="0"/>
      <w:marRight w:val="0"/>
      <w:marTop w:val="0"/>
      <w:marBottom w:val="0"/>
      <w:divBdr>
        <w:top w:val="none" w:sz="0" w:space="0" w:color="auto"/>
        <w:left w:val="none" w:sz="0" w:space="0" w:color="auto"/>
        <w:bottom w:val="none" w:sz="0" w:space="0" w:color="auto"/>
        <w:right w:val="none" w:sz="0" w:space="0" w:color="auto"/>
      </w:divBdr>
    </w:div>
    <w:div w:id="1275095769">
      <w:bodyDiv w:val="1"/>
      <w:marLeft w:val="0"/>
      <w:marRight w:val="0"/>
      <w:marTop w:val="0"/>
      <w:marBottom w:val="0"/>
      <w:divBdr>
        <w:top w:val="none" w:sz="0" w:space="0" w:color="auto"/>
        <w:left w:val="none" w:sz="0" w:space="0" w:color="auto"/>
        <w:bottom w:val="none" w:sz="0" w:space="0" w:color="auto"/>
        <w:right w:val="none" w:sz="0" w:space="0" w:color="auto"/>
      </w:divBdr>
      <w:divsChild>
        <w:div w:id="308166955">
          <w:marLeft w:val="0"/>
          <w:marRight w:val="0"/>
          <w:marTop w:val="0"/>
          <w:marBottom w:val="0"/>
          <w:divBdr>
            <w:top w:val="none" w:sz="0" w:space="0" w:color="auto"/>
            <w:left w:val="none" w:sz="0" w:space="0" w:color="auto"/>
            <w:bottom w:val="none" w:sz="0" w:space="0" w:color="auto"/>
            <w:right w:val="none" w:sz="0" w:space="0" w:color="auto"/>
          </w:divBdr>
        </w:div>
        <w:div w:id="735513804">
          <w:marLeft w:val="0"/>
          <w:marRight w:val="0"/>
          <w:marTop w:val="0"/>
          <w:marBottom w:val="0"/>
          <w:divBdr>
            <w:top w:val="none" w:sz="0" w:space="0" w:color="auto"/>
            <w:left w:val="none" w:sz="0" w:space="0" w:color="auto"/>
            <w:bottom w:val="none" w:sz="0" w:space="0" w:color="auto"/>
            <w:right w:val="none" w:sz="0" w:space="0" w:color="auto"/>
          </w:divBdr>
        </w:div>
        <w:div w:id="2051371996">
          <w:marLeft w:val="0"/>
          <w:marRight w:val="0"/>
          <w:marTop w:val="0"/>
          <w:marBottom w:val="0"/>
          <w:divBdr>
            <w:top w:val="none" w:sz="0" w:space="0" w:color="auto"/>
            <w:left w:val="none" w:sz="0" w:space="0" w:color="auto"/>
            <w:bottom w:val="none" w:sz="0" w:space="0" w:color="auto"/>
            <w:right w:val="none" w:sz="0" w:space="0" w:color="auto"/>
          </w:divBdr>
        </w:div>
        <w:div w:id="2046170636">
          <w:marLeft w:val="0"/>
          <w:marRight w:val="0"/>
          <w:marTop w:val="0"/>
          <w:marBottom w:val="0"/>
          <w:divBdr>
            <w:top w:val="none" w:sz="0" w:space="0" w:color="auto"/>
            <w:left w:val="none" w:sz="0" w:space="0" w:color="auto"/>
            <w:bottom w:val="none" w:sz="0" w:space="0" w:color="auto"/>
            <w:right w:val="none" w:sz="0" w:space="0" w:color="auto"/>
          </w:divBdr>
        </w:div>
        <w:div w:id="1771852899">
          <w:marLeft w:val="0"/>
          <w:marRight w:val="0"/>
          <w:marTop w:val="0"/>
          <w:marBottom w:val="0"/>
          <w:divBdr>
            <w:top w:val="none" w:sz="0" w:space="0" w:color="auto"/>
            <w:left w:val="none" w:sz="0" w:space="0" w:color="auto"/>
            <w:bottom w:val="none" w:sz="0" w:space="0" w:color="auto"/>
            <w:right w:val="none" w:sz="0" w:space="0" w:color="auto"/>
          </w:divBdr>
        </w:div>
        <w:div w:id="36778465">
          <w:marLeft w:val="0"/>
          <w:marRight w:val="0"/>
          <w:marTop w:val="0"/>
          <w:marBottom w:val="0"/>
          <w:divBdr>
            <w:top w:val="none" w:sz="0" w:space="0" w:color="auto"/>
            <w:left w:val="none" w:sz="0" w:space="0" w:color="auto"/>
            <w:bottom w:val="none" w:sz="0" w:space="0" w:color="auto"/>
            <w:right w:val="none" w:sz="0" w:space="0" w:color="auto"/>
          </w:divBdr>
        </w:div>
        <w:div w:id="439684352">
          <w:marLeft w:val="0"/>
          <w:marRight w:val="0"/>
          <w:marTop w:val="0"/>
          <w:marBottom w:val="0"/>
          <w:divBdr>
            <w:top w:val="none" w:sz="0" w:space="0" w:color="auto"/>
            <w:left w:val="none" w:sz="0" w:space="0" w:color="auto"/>
            <w:bottom w:val="none" w:sz="0" w:space="0" w:color="auto"/>
            <w:right w:val="none" w:sz="0" w:space="0" w:color="auto"/>
          </w:divBdr>
        </w:div>
        <w:div w:id="1081214358">
          <w:marLeft w:val="0"/>
          <w:marRight w:val="0"/>
          <w:marTop w:val="0"/>
          <w:marBottom w:val="0"/>
          <w:divBdr>
            <w:top w:val="none" w:sz="0" w:space="0" w:color="auto"/>
            <w:left w:val="none" w:sz="0" w:space="0" w:color="auto"/>
            <w:bottom w:val="none" w:sz="0" w:space="0" w:color="auto"/>
            <w:right w:val="none" w:sz="0" w:space="0" w:color="auto"/>
          </w:divBdr>
        </w:div>
      </w:divsChild>
    </w:div>
    <w:div w:id="1432239737">
      <w:bodyDiv w:val="1"/>
      <w:marLeft w:val="0"/>
      <w:marRight w:val="0"/>
      <w:marTop w:val="0"/>
      <w:marBottom w:val="0"/>
      <w:divBdr>
        <w:top w:val="none" w:sz="0" w:space="0" w:color="auto"/>
        <w:left w:val="none" w:sz="0" w:space="0" w:color="auto"/>
        <w:bottom w:val="none" w:sz="0" w:space="0" w:color="auto"/>
        <w:right w:val="none" w:sz="0" w:space="0" w:color="auto"/>
      </w:divBdr>
    </w:div>
    <w:div w:id="1465660384">
      <w:bodyDiv w:val="1"/>
      <w:marLeft w:val="0"/>
      <w:marRight w:val="0"/>
      <w:marTop w:val="0"/>
      <w:marBottom w:val="0"/>
      <w:divBdr>
        <w:top w:val="none" w:sz="0" w:space="0" w:color="auto"/>
        <w:left w:val="none" w:sz="0" w:space="0" w:color="auto"/>
        <w:bottom w:val="none" w:sz="0" w:space="0" w:color="auto"/>
        <w:right w:val="none" w:sz="0" w:space="0" w:color="auto"/>
      </w:divBdr>
    </w:div>
    <w:div w:id="1516726656">
      <w:bodyDiv w:val="1"/>
      <w:marLeft w:val="0"/>
      <w:marRight w:val="0"/>
      <w:marTop w:val="0"/>
      <w:marBottom w:val="0"/>
      <w:divBdr>
        <w:top w:val="none" w:sz="0" w:space="0" w:color="auto"/>
        <w:left w:val="none" w:sz="0" w:space="0" w:color="auto"/>
        <w:bottom w:val="none" w:sz="0" w:space="0" w:color="auto"/>
        <w:right w:val="none" w:sz="0" w:space="0" w:color="auto"/>
      </w:divBdr>
    </w:div>
    <w:div w:id="1668511026">
      <w:bodyDiv w:val="1"/>
      <w:marLeft w:val="0"/>
      <w:marRight w:val="0"/>
      <w:marTop w:val="0"/>
      <w:marBottom w:val="0"/>
      <w:divBdr>
        <w:top w:val="none" w:sz="0" w:space="0" w:color="auto"/>
        <w:left w:val="none" w:sz="0" w:space="0" w:color="auto"/>
        <w:bottom w:val="none" w:sz="0" w:space="0" w:color="auto"/>
        <w:right w:val="none" w:sz="0" w:space="0" w:color="auto"/>
      </w:divBdr>
    </w:div>
    <w:div w:id="1764715215">
      <w:bodyDiv w:val="1"/>
      <w:marLeft w:val="0"/>
      <w:marRight w:val="0"/>
      <w:marTop w:val="0"/>
      <w:marBottom w:val="0"/>
      <w:divBdr>
        <w:top w:val="none" w:sz="0" w:space="0" w:color="auto"/>
        <w:left w:val="none" w:sz="0" w:space="0" w:color="auto"/>
        <w:bottom w:val="none" w:sz="0" w:space="0" w:color="auto"/>
        <w:right w:val="none" w:sz="0" w:space="0" w:color="auto"/>
      </w:divBdr>
    </w:div>
    <w:div w:id="1837987904">
      <w:bodyDiv w:val="1"/>
      <w:marLeft w:val="0"/>
      <w:marRight w:val="0"/>
      <w:marTop w:val="0"/>
      <w:marBottom w:val="0"/>
      <w:divBdr>
        <w:top w:val="none" w:sz="0" w:space="0" w:color="auto"/>
        <w:left w:val="none" w:sz="0" w:space="0" w:color="auto"/>
        <w:bottom w:val="none" w:sz="0" w:space="0" w:color="auto"/>
        <w:right w:val="none" w:sz="0" w:space="0" w:color="auto"/>
      </w:divBdr>
      <w:divsChild>
        <w:div w:id="555820315">
          <w:marLeft w:val="0"/>
          <w:marRight w:val="0"/>
          <w:marTop w:val="0"/>
          <w:marBottom w:val="0"/>
          <w:divBdr>
            <w:top w:val="none" w:sz="0" w:space="0" w:color="auto"/>
            <w:left w:val="none" w:sz="0" w:space="0" w:color="auto"/>
            <w:bottom w:val="none" w:sz="0" w:space="0" w:color="auto"/>
            <w:right w:val="none" w:sz="0" w:space="0" w:color="auto"/>
          </w:divBdr>
        </w:div>
        <w:div w:id="984629899">
          <w:marLeft w:val="0"/>
          <w:marRight w:val="0"/>
          <w:marTop w:val="0"/>
          <w:marBottom w:val="0"/>
          <w:divBdr>
            <w:top w:val="none" w:sz="0" w:space="0" w:color="auto"/>
            <w:left w:val="none" w:sz="0" w:space="0" w:color="auto"/>
            <w:bottom w:val="none" w:sz="0" w:space="0" w:color="auto"/>
            <w:right w:val="none" w:sz="0" w:space="0" w:color="auto"/>
          </w:divBdr>
          <w:divsChild>
            <w:div w:id="528688365">
              <w:marLeft w:val="0"/>
              <w:marRight w:val="0"/>
              <w:marTop w:val="0"/>
              <w:marBottom w:val="0"/>
              <w:divBdr>
                <w:top w:val="none" w:sz="0" w:space="0" w:color="auto"/>
                <w:left w:val="none" w:sz="0" w:space="0" w:color="auto"/>
                <w:bottom w:val="none" w:sz="0" w:space="0" w:color="auto"/>
                <w:right w:val="none" w:sz="0" w:space="0" w:color="auto"/>
              </w:divBdr>
            </w:div>
            <w:div w:id="832721563">
              <w:marLeft w:val="0"/>
              <w:marRight w:val="0"/>
              <w:marTop w:val="0"/>
              <w:marBottom w:val="0"/>
              <w:divBdr>
                <w:top w:val="none" w:sz="0" w:space="0" w:color="auto"/>
                <w:left w:val="none" w:sz="0" w:space="0" w:color="auto"/>
                <w:bottom w:val="none" w:sz="0" w:space="0" w:color="auto"/>
                <w:right w:val="none" w:sz="0" w:space="0" w:color="auto"/>
              </w:divBdr>
            </w:div>
            <w:div w:id="328404995">
              <w:marLeft w:val="0"/>
              <w:marRight w:val="0"/>
              <w:marTop w:val="0"/>
              <w:marBottom w:val="0"/>
              <w:divBdr>
                <w:top w:val="none" w:sz="0" w:space="0" w:color="auto"/>
                <w:left w:val="none" w:sz="0" w:space="0" w:color="auto"/>
                <w:bottom w:val="none" w:sz="0" w:space="0" w:color="auto"/>
                <w:right w:val="none" w:sz="0" w:space="0" w:color="auto"/>
              </w:divBdr>
            </w:div>
            <w:div w:id="1190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9771">
      <w:bodyDiv w:val="1"/>
      <w:marLeft w:val="0"/>
      <w:marRight w:val="0"/>
      <w:marTop w:val="0"/>
      <w:marBottom w:val="0"/>
      <w:divBdr>
        <w:top w:val="none" w:sz="0" w:space="0" w:color="auto"/>
        <w:left w:val="none" w:sz="0" w:space="0" w:color="auto"/>
        <w:bottom w:val="none" w:sz="0" w:space="0" w:color="auto"/>
        <w:right w:val="none" w:sz="0" w:space="0" w:color="auto"/>
      </w:divBdr>
    </w:div>
    <w:div w:id="1969118655">
      <w:bodyDiv w:val="1"/>
      <w:marLeft w:val="0"/>
      <w:marRight w:val="0"/>
      <w:marTop w:val="0"/>
      <w:marBottom w:val="0"/>
      <w:divBdr>
        <w:top w:val="none" w:sz="0" w:space="0" w:color="auto"/>
        <w:left w:val="none" w:sz="0" w:space="0" w:color="auto"/>
        <w:bottom w:val="none" w:sz="0" w:space="0" w:color="auto"/>
        <w:right w:val="none" w:sz="0" w:space="0" w:color="auto"/>
      </w:divBdr>
    </w:div>
    <w:div w:id="2061897662">
      <w:bodyDiv w:val="1"/>
      <w:marLeft w:val="0"/>
      <w:marRight w:val="0"/>
      <w:marTop w:val="0"/>
      <w:marBottom w:val="0"/>
      <w:divBdr>
        <w:top w:val="none" w:sz="0" w:space="0" w:color="auto"/>
        <w:left w:val="none" w:sz="0" w:space="0" w:color="auto"/>
        <w:bottom w:val="none" w:sz="0" w:space="0" w:color="auto"/>
        <w:right w:val="none" w:sz="0" w:space="0" w:color="auto"/>
      </w:divBdr>
      <w:divsChild>
        <w:div w:id="1666085337">
          <w:marLeft w:val="0"/>
          <w:marRight w:val="0"/>
          <w:marTop w:val="0"/>
          <w:marBottom w:val="0"/>
          <w:divBdr>
            <w:top w:val="none" w:sz="0" w:space="0" w:color="auto"/>
            <w:left w:val="none" w:sz="0" w:space="0" w:color="auto"/>
            <w:bottom w:val="none" w:sz="0" w:space="0" w:color="auto"/>
            <w:right w:val="none" w:sz="0" w:space="0" w:color="auto"/>
          </w:divBdr>
        </w:div>
        <w:div w:id="912542127">
          <w:marLeft w:val="0"/>
          <w:marRight w:val="0"/>
          <w:marTop w:val="0"/>
          <w:marBottom w:val="0"/>
          <w:divBdr>
            <w:top w:val="none" w:sz="0" w:space="0" w:color="auto"/>
            <w:left w:val="none" w:sz="0" w:space="0" w:color="auto"/>
            <w:bottom w:val="none" w:sz="0" w:space="0" w:color="auto"/>
            <w:right w:val="none" w:sz="0" w:space="0" w:color="auto"/>
          </w:divBdr>
        </w:div>
        <w:div w:id="1666007197">
          <w:marLeft w:val="0"/>
          <w:marRight w:val="0"/>
          <w:marTop w:val="0"/>
          <w:marBottom w:val="0"/>
          <w:divBdr>
            <w:top w:val="none" w:sz="0" w:space="0" w:color="auto"/>
            <w:left w:val="none" w:sz="0" w:space="0" w:color="auto"/>
            <w:bottom w:val="none" w:sz="0" w:space="0" w:color="auto"/>
            <w:right w:val="none" w:sz="0" w:space="0" w:color="auto"/>
          </w:divBdr>
        </w:div>
        <w:div w:id="1517689576">
          <w:marLeft w:val="0"/>
          <w:marRight w:val="0"/>
          <w:marTop w:val="0"/>
          <w:marBottom w:val="0"/>
          <w:divBdr>
            <w:top w:val="none" w:sz="0" w:space="0" w:color="auto"/>
            <w:left w:val="none" w:sz="0" w:space="0" w:color="auto"/>
            <w:bottom w:val="none" w:sz="0" w:space="0" w:color="auto"/>
            <w:right w:val="none" w:sz="0" w:space="0" w:color="auto"/>
          </w:divBdr>
        </w:div>
        <w:div w:id="873226955">
          <w:marLeft w:val="0"/>
          <w:marRight w:val="0"/>
          <w:marTop w:val="0"/>
          <w:marBottom w:val="0"/>
          <w:divBdr>
            <w:top w:val="none" w:sz="0" w:space="0" w:color="auto"/>
            <w:left w:val="none" w:sz="0" w:space="0" w:color="auto"/>
            <w:bottom w:val="none" w:sz="0" w:space="0" w:color="auto"/>
            <w:right w:val="none" w:sz="0" w:space="0" w:color="auto"/>
          </w:divBdr>
        </w:div>
        <w:div w:id="532691685">
          <w:marLeft w:val="0"/>
          <w:marRight w:val="0"/>
          <w:marTop w:val="0"/>
          <w:marBottom w:val="0"/>
          <w:divBdr>
            <w:top w:val="none" w:sz="0" w:space="0" w:color="auto"/>
            <w:left w:val="none" w:sz="0" w:space="0" w:color="auto"/>
            <w:bottom w:val="none" w:sz="0" w:space="0" w:color="auto"/>
            <w:right w:val="none" w:sz="0" w:space="0" w:color="auto"/>
          </w:divBdr>
        </w:div>
        <w:div w:id="1806266011">
          <w:marLeft w:val="0"/>
          <w:marRight w:val="0"/>
          <w:marTop w:val="0"/>
          <w:marBottom w:val="0"/>
          <w:divBdr>
            <w:top w:val="none" w:sz="0" w:space="0" w:color="auto"/>
            <w:left w:val="none" w:sz="0" w:space="0" w:color="auto"/>
            <w:bottom w:val="none" w:sz="0" w:space="0" w:color="auto"/>
            <w:right w:val="none" w:sz="0" w:space="0" w:color="auto"/>
          </w:divBdr>
        </w:div>
        <w:div w:id="1782725252">
          <w:marLeft w:val="0"/>
          <w:marRight w:val="0"/>
          <w:marTop w:val="0"/>
          <w:marBottom w:val="0"/>
          <w:divBdr>
            <w:top w:val="none" w:sz="0" w:space="0" w:color="auto"/>
            <w:left w:val="none" w:sz="0" w:space="0" w:color="auto"/>
            <w:bottom w:val="none" w:sz="0" w:space="0" w:color="auto"/>
            <w:right w:val="none" w:sz="0" w:space="0" w:color="auto"/>
          </w:divBdr>
        </w:div>
      </w:divsChild>
    </w:div>
    <w:div w:id="2112815806">
      <w:bodyDiv w:val="1"/>
      <w:marLeft w:val="0"/>
      <w:marRight w:val="0"/>
      <w:marTop w:val="0"/>
      <w:marBottom w:val="0"/>
      <w:divBdr>
        <w:top w:val="none" w:sz="0" w:space="0" w:color="auto"/>
        <w:left w:val="none" w:sz="0" w:space="0" w:color="auto"/>
        <w:bottom w:val="none" w:sz="0" w:space="0" w:color="auto"/>
        <w:right w:val="none" w:sz="0" w:space="0" w:color="auto"/>
      </w:divBdr>
    </w:div>
    <w:div w:id="21338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ning.doha@fairmont.com" TargetMode="External"/><Relationship Id="rId18" Type="http://schemas.openxmlformats.org/officeDocument/2006/relationships/hyperlink" Target="mailto:dining.doha@fairmont.com" TargetMode="External"/><Relationship Id="rId26" Type="http://schemas.openxmlformats.org/officeDocument/2006/relationships/hyperlink" Target="mailto:dining.doha@fairmont.com" TargetMode="External"/><Relationship Id="rId3" Type="http://schemas.openxmlformats.org/officeDocument/2006/relationships/customXml" Target="../customXml/item3.xml"/><Relationship Id="rId21" Type="http://schemas.openxmlformats.org/officeDocument/2006/relationships/hyperlink" Target="mailto:dining.doha@fairmont.co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ining.doha@fairmont.com" TargetMode="External"/><Relationship Id="rId17" Type="http://schemas.openxmlformats.org/officeDocument/2006/relationships/hyperlink" Target="mailto:dining.doha@fairmont.com" TargetMode="External"/><Relationship Id="rId25" Type="http://schemas.openxmlformats.org/officeDocument/2006/relationships/hyperlink" Target="mailto:dining.doha@fairmont.com"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ning.doha@fairmont.com" TargetMode="External"/><Relationship Id="rId20" Type="http://schemas.openxmlformats.org/officeDocument/2006/relationships/hyperlink" Target="mailto:dining.doha@fairmont.com" TargetMode="External"/><Relationship Id="rId29" Type="http://schemas.openxmlformats.org/officeDocument/2006/relationships/hyperlink" Target="mailto:spa.fairmontdoha@acco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oha@fairmont.com" TargetMode="External"/><Relationship Id="rId24" Type="http://schemas.openxmlformats.org/officeDocument/2006/relationships/hyperlink" Target="mailto:dining.doha@fairmont.com" TargetMode="External"/><Relationship Id="rId32" Type="http://schemas.openxmlformats.org/officeDocument/2006/relationships/hyperlink" Target="mailto:spa.fairmontdoha@accor.com" TargetMode="External"/><Relationship Id="rId5" Type="http://schemas.openxmlformats.org/officeDocument/2006/relationships/styles" Target="styles.xml"/><Relationship Id="rId15" Type="http://schemas.openxmlformats.org/officeDocument/2006/relationships/hyperlink" Target="mailto:dining.doha@fairmont.com" TargetMode="External"/><Relationship Id="rId23" Type="http://schemas.openxmlformats.org/officeDocument/2006/relationships/hyperlink" Target="mailto:dining.doha@fairmont.com" TargetMode="External"/><Relationship Id="rId28" Type="http://schemas.openxmlformats.org/officeDocument/2006/relationships/hyperlink" Target="mailto:spa.fairmontdoha@accor.com" TargetMode="External"/><Relationship Id="rId10" Type="http://schemas.openxmlformats.org/officeDocument/2006/relationships/hyperlink" Target="mailto:dining.doha@fairmont.com" TargetMode="External"/><Relationship Id="rId19" Type="http://schemas.openxmlformats.org/officeDocument/2006/relationships/hyperlink" Target="mailto:dining.doha@fairmont.com" TargetMode="External"/><Relationship Id="rId31" Type="http://schemas.openxmlformats.org/officeDocument/2006/relationships/hyperlink" Target="mailto:spa.fairmontdoha@acc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ning.doha@fairmont.com" TargetMode="External"/><Relationship Id="rId22" Type="http://schemas.openxmlformats.org/officeDocument/2006/relationships/hyperlink" Target="mailto:dining.doha@fairmont.com" TargetMode="External"/><Relationship Id="rId27" Type="http://schemas.openxmlformats.org/officeDocument/2006/relationships/hyperlink" Target="mailto:dining.doha@fairmont.com" TargetMode="External"/><Relationship Id="rId30" Type="http://schemas.openxmlformats.org/officeDocument/2006/relationships/hyperlink" Target="mailto:spa.fairmontdoha@accor.com"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ECOUR\Downloads\RFD-Fairmont%20Wedding%20EN%20List-FA%20-%20Word%20Template%20(ITCFranklinGothicStd).dotx" TargetMode="External"/></Relationships>
</file>

<file path=word/theme/theme1.xml><?xml version="1.0" encoding="utf-8"?>
<a:theme xmlns:a="http://schemas.openxmlformats.org/drawingml/2006/main" name="Office Theme">
  <a:themeElements>
    <a:clrScheme name="Fairmont">
      <a:dk1>
        <a:sysClr val="windowText" lastClr="000000"/>
      </a:dk1>
      <a:lt1>
        <a:sysClr val="window" lastClr="FFFFFF"/>
      </a:lt1>
      <a:dk2>
        <a:srgbClr val="44546A"/>
      </a:dk2>
      <a:lt2>
        <a:srgbClr val="E7E6E6"/>
      </a:lt2>
      <a:accent1>
        <a:srgbClr val="B3946D"/>
      </a:accent1>
      <a:accent2>
        <a:srgbClr val="808285"/>
      </a:accent2>
      <a:accent3>
        <a:srgbClr val="000000"/>
      </a:accent3>
      <a:accent4>
        <a:srgbClr val="FFFFFF"/>
      </a:accent4>
      <a:accent5>
        <a:srgbClr val="FFFFFF"/>
      </a:accent5>
      <a:accent6>
        <a:srgbClr val="FFFFFF"/>
      </a:accent6>
      <a:hlink>
        <a:srgbClr val="B3946D"/>
      </a:hlink>
      <a:folHlink>
        <a:srgbClr val="808285"/>
      </a:folHlink>
    </a:clrScheme>
    <a:fontScheme name="Fairmont">
      <a:majorFont>
        <a:latin typeface="ITC Franklin Gothic Std Book"/>
        <a:ea typeface=""/>
        <a:cs typeface=""/>
      </a:majorFont>
      <a:minorFont>
        <a:latin typeface="ITC Franklin Gothic Std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71f830-71cb-4219-a87f-fb51d6c6d4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CEDC6E915074F9E27670B0F08A43F" ma:contentTypeVersion="15" ma:contentTypeDescription="Create a new document." ma:contentTypeScope="" ma:versionID="8884078dcbe123e1f59ef718c5d71f3d">
  <xsd:schema xmlns:xsd="http://www.w3.org/2001/XMLSchema" xmlns:xs="http://www.w3.org/2001/XMLSchema" xmlns:p="http://schemas.microsoft.com/office/2006/metadata/properties" xmlns:ns3="9171f830-71cb-4219-a87f-fb51d6c6d442" xmlns:ns4="6af9f00f-f226-4ac8-b1d2-69de1174ea8d" targetNamespace="http://schemas.microsoft.com/office/2006/metadata/properties" ma:root="true" ma:fieldsID="ee9e20b03b62990c538216fa4ec5add9" ns3:_="" ns4:_="">
    <xsd:import namespace="9171f830-71cb-4219-a87f-fb51d6c6d442"/>
    <xsd:import namespace="6af9f00f-f226-4ac8-b1d2-69de1174ea8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1f830-71cb-4219-a87f-fb51d6c6d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9f00f-f226-4ac8-b1d2-69de1174e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10329-29C4-4684-86BE-6BC2422CB2B8}">
  <ds:schemaRefs>
    <ds:schemaRef ds:uri="http://schemas.microsoft.com/office/2006/documentManagement/types"/>
    <ds:schemaRef ds:uri="http://purl.org/dc/dcmitype/"/>
    <ds:schemaRef ds:uri="6af9f00f-f226-4ac8-b1d2-69de1174ea8d"/>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9171f830-71cb-4219-a87f-fb51d6c6d442"/>
    <ds:schemaRef ds:uri="http://schemas.microsoft.com/office/2006/metadata/properties"/>
  </ds:schemaRefs>
</ds:datastoreItem>
</file>

<file path=customXml/itemProps2.xml><?xml version="1.0" encoding="utf-8"?>
<ds:datastoreItem xmlns:ds="http://schemas.openxmlformats.org/officeDocument/2006/customXml" ds:itemID="{41BE9710-C1D6-45CC-8EE6-AF3E7F1531D8}">
  <ds:schemaRefs>
    <ds:schemaRef ds:uri="http://schemas.microsoft.com/sharepoint/v3/contenttype/forms"/>
  </ds:schemaRefs>
</ds:datastoreItem>
</file>

<file path=customXml/itemProps3.xml><?xml version="1.0" encoding="utf-8"?>
<ds:datastoreItem xmlns:ds="http://schemas.openxmlformats.org/officeDocument/2006/customXml" ds:itemID="{E2CCEF23-F9D4-4103-B2FD-A52A2CD18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1f830-71cb-4219-a87f-fb51d6c6d442"/>
    <ds:schemaRef ds:uri="6af9f00f-f226-4ac8-b1d2-69de1174e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RFD-Fairmont Wedding EN List-FA - Word Template (ITCFranklinGothicStd)</Template>
  <TotalTime>1</TotalTime>
  <Pages>6</Pages>
  <Words>3050</Words>
  <Characters>18362</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DECOUR Endamia</dc:creator>
  <cp:keywords/>
  <dc:description/>
  <cp:lastModifiedBy>GUNDOGDU Ayse</cp:lastModifiedBy>
  <cp:revision>3</cp:revision>
  <cp:lastPrinted>2022-12-20T10:29:00Z</cp:lastPrinted>
  <dcterms:created xsi:type="dcterms:W3CDTF">2024-02-22T08:52:00Z</dcterms:created>
  <dcterms:modified xsi:type="dcterms:W3CDTF">2024-02-22T08:59:00Z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32c8c520-f089-4f1b-9993-80cb20362424</vt:lpwstr>
  </property>
  <property fmtid="{D5CDD505-2E9C-101B-9397-08002B2CF9AE}" pid="3" name="ContentTypeId">
    <vt:lpwstr>0x0101005D1CEDC6E915074F9E27670B0F08A43F</vt:lpwstr>
  </property>
  <property fmtid="{D5CDD505-2E9C-101B-9397-08002B2CF9AE}" pid="4" name="MediaServiceImageTags">
    <vt:lpwstr/>
  </property>
</Properties>
</file>