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C7F" w:rsidRDefault="00803C7F" w:rsidP="00803C7F">
      <w:pPr>
        <w:shd w:val="clear" w:color="auto" w:fill="FFFFFF"/>
        <w:spacing w:after="0" w:line="240" w:lineRule="auto"/>
        <w:jc w:val="center"/>
        <w:rPr>
          <w:rFonts w:ascii="Calibri" w:eastAsia="Times New Roman" w:hAnsi="Calibri" w:cs="Calibri"/>
          <w:color w:val="201F1E"/>
        </w:rPr>
      </w:pPr>
    </w:p>
    <w:p w:rsidR="00803C7F" w:rsidRDefault="00803C7F" w:rsidP="00803C7F">
      <w:pPr>
        <w:shd w:val="clear" w:color="auto" w:fill="FFFFFF"/>
        <w:spacing w:after="0" w:line="240" w:lineRule="auto"/>
        <w:rPr>
          <w:rFonts w:ascii="Calibri" w:eastAsia="Times New Roman" w:hAnsi="Calibri" w:cs="Calibri"/>
          <w:color w:val="201F1E"/>
        </w:rPr>
      </w:pPr>
      <w:r>
        <w:rPr>
          <w:rFonts w:ascii="Calibri" w:eastAsia="Times New Roman" w:hAnsi="Calibri" w:cs="Calibri"/>
          <w:noProof/>
          <w:color w:val="201F1E"/>
        </w:rPr>
        <w:drawing>
          <wp:anchor distT="0" distB="0" distL="114300" distR="114300" simplePos="0" relativeHeight="251658240" behindDoc="1" locked="0" layoutInCell="1" allowOverlap="1" wp14:anchorId="0B3D2C7D">
            <wp:simplePos x="0" y="0"/>
            <wp:positionH relativeFrom="page">
              <wp:posOffset>3943350</wp:posOffset>
            </wp:positionH>
            <wp:positionV relativeFrom="paragraph">
              <wp:posOffset>90170</wp:posOffset>
            </wp:positionV>
            <wp:extent cx="3514725" cy="1895475"/>
            <wp:effectExtent l="0" t="0" r="9525" b="9525"/>
            <wp:wrapTight wrapText="bothSides">
              <wp:wrapPolygon edited="0">
                <wp:start x="0" y="0"/>
                <wp:lineTo x="0" y="21491"/>
                <wp:lineTo x="21541" y="21491"/>
                <wp:lineTo x="215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MV Drive-Thru Career Fair.jpg"/>
                    <pic:cNvPicPr/>
                  </pic:nvPicPr>
                  <pic:blipFill>
                    <a:blip r:embed="rId5">
                      <a:extLst>
                        <a:ext uri="{28A0092B-C50C-407E-A947-70E740481C1C}">
                          <a14:useLocalDpi xmlns:a14="http://schemas.microsoft.com/office/drawing/2010/main" val="0"/>
                        </a:ext>
                      </a:extLst>
                    </a:blip>
                    <a:stretch>
                      <a:fillRect/>
                    </a:stretch>
                  </pic:blipFill>
                  <pic:spPr>
                    <a:xfrm>
                      <a:off x="0" y="0"/>
                      <a:ext cx="3514725" cy="1895475"/>
                    </a:xfrm>
                    <a:prstGeom prst="rect">
                      <a:avLst/>
                    </a:prstGeom>
                  </pic:spPr>
                </pic:pic>
              </a:graphicData>
            </a:graphic>
          </wp:anchor>
        </w:drawing>
      </w:r>
    </w:p>
    <w:p w:rsidR="00803C7F" w:rsidRPr="00803C7F" w:rsidRDefault="00803C7F" w:rsidP="00803C7F">
      <w:pPr>
        <w:shd w:val="clear" w:color="auto" w:fill="FFFFFF"/>
        <w:spacing w:after="0" w:line="240" w:lineRule="auto"/>
        <w:rPr>
          <w:rFonts w:ascii="Calibri" w:eastAsia="Times New Roman" w:hAnsi="Calibri" w:cs="Calibri"/>
          <w:color w:val="201F1E"/>
        </w:rPr>
      </w:pPr>
      <w:r w:rsidRPr="00803C7F">
        <w:rPr>
          <w:rFonts w:ascii="Calibri" w:eastAsia="Times New Roman" w:hAnsi="Calibri" w:cs="Calibri"/>
          <w:color w:val="201F1E"/>
        </w:rPr>
        <w:t>Did you know the NC Department of Motor Vehicles has recently relocated its headquarters to Rocky Mount? We are excited to have them here locally as a great new neighbor and community partner!</w:t>
      </w:r>
    </w:p>
    <w:p w:rsidR="00803C7F" w:rsidRPr="00803C7F" w:rsidRDefault="00803C7F" w:rsidP="00803C7F">
      <w:pPr>
        <w:shd w:val="clear" w:color="auto" w:fill="FFFFFF"/>
        <w:spacing w:after="0" w:line="240" w:lineRule="auto"/>
        <w:rPr>
          <w:rFonts w:ascii="Calibri" w:eastAsia="Times New Roman" w:hAnsi="Calibri" w:cs="Calibri"/>
          <w:color w:val="201F1E"/>
        </w:rPr>
      </w:pPr>
      <w:r w:rsidRPr="00803C7F">
        <w:rPr>
          <w:rFonts w:ascii="Calibri" w:eastAsia="Times New Roman" w:hAnsi="Calibri" w:cs="Calibri"/>
          <w:color w:val="201F1E"/>
        </w:rPr>
        <w:t> </w:t>
      </w:r>
    </w:p>
    <w:p w:rsidR="00803C7F" w:rsidRPr="00803C7F" w:rsidRDefault="00803C7F" w:rsidP="00803C7F">
      <w:pPr>
        <w:shd w:val="clear" w:color="auto" w:fill="FFFFFF"/>
        <w:spacing w:after="0" w:line="240" w:lineRule="auto"/>
        <w:rPr>
          <w:rFonts w:ascii="Calibri" w:eastAsia="Times New Roman" w:hAnsi="Calibri" w:cs="Calibri"/>
          <w:color w:val="201F1E"/>
        </w:rPr>
      </w:pPr>
      <w:r w:rsidRPr="00803C7F">
        <w:rPr>
          <w:rFonts w:ascii="Calibri" w:eastAsia="Times New Roman" w:hAnsi="Calibri" w:cs="Calibri"/>
          <w:color w:val="201F1E"/>
        </w:rPr>
        <w:t>There are a substantial number of employment opportunities with the NCDMV throughout the state and especially here at the new headquarters tower.</w:t>
      </w:r>
      <w:r w:rsidRPr="00803C7F">
        <w:rPr>
          <w:rFonts w:ascii="Calibri" w:eastAsia="Times New Roman" w:hAnsi="Calibri" w:cs="Calibri"/>
          <w:noProof/>
          <w:color w:val="201F1E"/>
        </w:rPr>
        <w:t xml:space="preserve"> </w:t>
      </w:r>
      <w:r w:rsidRPr="00803C7F">
        <w:rPr>
          <w:rFonts w:ascii="Calibri" w:eastAsia="Times New Roman" w:hAnsi="Calibri" w:cs="Calibri"/>
          <w:color w:val="201F1E"/>
        </w:rPr>
        <w:br/>
      </w:r>
      <w:r w:rsidRPr="00803C7F">
        <w:rPr>
          <w:rFonts w:ascii="Calibri" w:eastAsia="Times New Roman" w:hAnsi="Calibri" w:cs="Calibri"/>
          <w:b/>
          <w:bCs/>
          <w:i/>
          <w:iCs/>
          <w:color w:val="201F1E"/>
        </w:rPr>
        <w:t>&gt;&gt; Opportunities are available for rising graduates and alumni from any major.</w:t>
      </w:r>
    </w:p>
    <w:p w:rsidR="00803C7F" w:rsidRPr="00803C7F" w:rsidRDefault="00803C7F" w:rsidP="00803C7F">
      <w:pPr>
        <w:shd w:val="clear" w:color="auto" w:fill="FFFFFF"/>
        <w:spacing w:after="0" w:line="240" w:lineRule="auto"/>
        <w:rPr>
          <w:rFonts w:ascii="Calibri" w:eastAsia="Times New Roman" w:hAnsi="Calibri" w:cs="Calibri"/>
          <w:color w:val="201F1E"/>
        </w:rPr>
      </w:pPr>
      <w:r w:rsidRPr="00803C7F">
        <w:rPr>
          <w:rFonts w:ascii="Calibri" w:eastAsia="Times New Roman" w:hAnsi="Calibri" w:cs="Calibri"/>
          <w:color w:val="201F1E"/>
        </w:rPr>
        <w:t> </w:t>
      </w:r>
    </w:p>
    <w:p w:rsidR="00803C7F" w:rsidRPr="00803C7F" w:rsidRDefault="00803C7F" w:rsidP="00803C7F">
      <w:pPr>
        <w:shd w:val="clear" w:color="auto" w:fill="FFFFFF"/>
        <w:spacing w:after="0" w:line="240" w:lineRule="auto"/>
        <w:rPr>
          <w:rFonts w:ascii="Calibri" w:eastAsia="Times New Roman" w:hAnsi="Calibri" w:cs="Calibri"/>
          <w:color w:val="201F1E"/>
        </w:rPr>
      </w:pPr>
      <w:r w:rsidRPr="00803C7F">
        <w:rPr>
          <w:rFonts w:ascii="Calibri" w:eastAsia="Times New Roman" w:hAnsi="Calibri" w:cs="Calibri"/>
          <w:color w:val="201F1E"/>
        </w:rPr>
        <w:t>Check out the following resources to explore career opportunities!</w:t>
      </w:r>
    </w:p>
    <w:p w:rsidR="00803C7F" w:rsidRPr="00803C7F" w:rsidRDefault="00803C7F" w:rsidP="00803C7F">
      <w:pPr>
        <w:numPr>
          <w:ilvl w:val="0"/>
          <w:numId w:val="2"/>
        </w:numPr>
        <w:shd w:val="clear" w:color="auto" w:fill="FFFFFF"/>
        <w:spacing w:after="0" w:line="240" w:lineRule="auto"/>
        <w:rPr>
          <w:rFonts w:ascii="Calibri" w:eastAsia="Times New Roman" w:hAnsi="Calibri" w:cs="Calibri"/>
          <w:color w:val="201F1E"/>
        </w:rPr>
      </w:pPr>
      <w:r w:rsidRPr="00803C7F">
        <w:rPr>
          <w:rFonts w:ascii="Calibri" w:eastAsia="Times New Roman" w:hAnsi="Calibri" w:cs="Calibri"/>
          <w:color w:val="201F1E"/>
        </w:rPr>
        <w:t>NCDMV Drive-Thru Career Fair – Tues, Feb. 23</w:t>
      </w:r>
      <w:r w:rsidRPr="00803C7F">
        <w:rPr>
          <w:rFonts w:ascii="Calibri" w:eastAsia="Times New Roman" w:hAnsi="Calibri" w:cs="Calibri"/>
          <w:color w:val="201F1E"/>
          <w:vertAlign w:val="superscript"/>
        </w:rPr>
        <w:t>rd</w:t>
      </w:r>
      <w:r w:rsidRPr="00803C7F">
        <w:rPr>
          <w:rFonts w:ascii="Calibri" w:eastAsia="Times New Roman" w:hAnsi="Calibri" w:cs="Calibri"/>
          <w:color w:val="201F1E"/>
        </w:rPr>
        <w:t> from 10am – 2pm. Click </w:t>
      </w:r>
      <w:hyperlink r:id="rId6" w:tgtFrame="_blank" w:tooltip="Original URL: https://www.eventbrite.com/e/ncdmv-hq-drive-thru-career-fair-tickets-139011688703. Click or tap if you trust this link." w:history="1">
        <w:r w:rsidRPr="00803C7F">
          <w:rPr>
            <w:rFonts w:ascii="Calibri" w:eastAsia="Times New Roman" w:hAnsi="Calibri" w:cs="Calibri"/>
            <w:color w:val="0000FF"/>
            <w:u w:val="single"/>
            <w:bdr w:val="none" w:sz="0" w:space="0" w:color="auto" w:frame="1"/>
          </w:rPr>
          <w:t>here</w:t>
        </w:r>
      </w:hyperlink>
      <w:r w:rsidRPr="00803C7F">
        <w:rPr>
          <w:rFonts w:ascii="Calibri" w:eastAsia="Times New Roman" w:hAnsi="Calibri" w:cs="Calibri"/>
          <w:color w:val="201F1E"/>
        </w:rPr>
        <w:t xml:space="preserve"> for details and </w:t>
      </w:r>
      <w:bookmarkStart w:id="0" w:name="_GoBack"/>
      <w:bookmarkEnd w:id="0"/>
      <w:r w:rsidRPr="00803C7F">
        <w:rPr>
          <w:rFonts w:ascii="Calibri" w:eastAsia="Times New Roman" w:hAnsi="Calibri" w:cs="Calibri"/>
          <w:color w:val="201F1E"/>
        </w:rPr>
        <w:t>registration.</w:t>
      </w:r>
    </w:p>
    <w:p w:rsidR="00803C7F" w:rsidRPr="00803C7F" w:rsidRDefault="00803C7F" w:rsidP="00803C7F">
      <w:pPr>
        <w:numPr>
          <w:ilvl w:val="0"/>
          <w:numId w:val="2"/>
        </w:numPr>
        <w:shd w:val="clear" w:color="auto" w:fill="FFFFFF"/>
        <w:spacing w:after="0" w:line="240" w:lineRule="auto"/>
        <w:rPr>
          <w:rFonts w:ascii="Calibri" w:eastAsia="Times New Roman" w:hAnsi="Calibri" w:cs="Calibri"/>
          <w:color w:val="201F1E"/>
        </w:rPr>
      </w:pPr>
      <w:r w:rsidRPr="00803C7F">
        <w:rPr>
          <w:rFonts w:ascii="Calibri" w:eastAsia="Times New Roman" w:hAnsi="Calibri" w:cs="Calibri"/>
          <w:color w:val="201F1E"/>
        </w:rPr>
        <w:t>Which DMV HQ Unit is Right for Me? - Click </w:t>
      </w:r>
      <w:hyperlink r:id="rId7" w:tgtFrame="_blank" w:tooltip="Original URL: https://www.slideshare.net/NCDOTCareers/which-ncdmv-hq-unit-is-right-for-me-242429076. Click or tap if you trust this link." w:history="1">
        <w:r w:rsidRPr="00803C7F">
          <w:rPr>
            <w:rFonts w:ascii="Calibri" w:eastAsia="Times New Roman" w:hAnsi="Calibri" w:cs="Calibri"/>
            <w:color w:val="0000FF"/>
            <w:u w:val="single"/>
            <w:bdr w:val="none" w:sz="0" w:space="0" w:color="auto" w:frame="1"/>
          </w:rPr>
          <w:t>here</w:t>
        </w:r>
      </w:hyperlink>
    </w:p>
    <w:p w:rsidR="00803C7F" w:rsidRPr="00803C7F" w:rsidRDefault="00803C7F" w:rsidP="00803C7F">
      <w:pPr>
        <w:numPr>
          <w:ilvl w:val="0"/>
          <w:numId w:val="2"/>
        </w:numPr>
        <w:shd w:val="clear" w:color="auto" w:fill="FFFFFF"/>
        <w:spacing w:after="0" w:line="240" w:lineRule="auto"/>
        <w:rPr>
          <w:rFonts w:ascii="Calibri" w:eastAsia="Times New Roman" w:hAnsi="Calibri" w:cs="Calibri"/>
          <w:color w:val="201F1E"/>
        </w:rPr>
      </w:pPr>
      <w:r w:rsidRPr="00803C7F">
        <w:rPr>
          <w:rFonts w:ascii="Calibri" w:eastAsia="Times New Roman" w:hAnsi="Calibri" w:cs="Calibri"/>
          <w:color w:val="201F1E"/>
        </w:rPr>
        <w:t>The Insider’s Guide to Getting Hired by NCDOT - Click </w:t>
      </w:r>
      <w:hyperlink r:id="rId8" w:tgtFrame="_blank" w:tooltip="Original URL: https://www.slideshare.net/NCDOTCareers/insiders-guide-to-getting-hired-at-ncdot. Click or tap if you trust this link." w:history="1">
        <w:r w:rsidRPr="00803C7F">
          <w:rPr>
            <w:rFonts w:ascii="Calibri" w:eastAsia="Times New Roman" w:hAnsi="Calibri" w:cs="Calibri"/>
            <w:color w:val="0000FF"/>
            <w:u w:val="single"/>
            <w:bdr w:val="none" w:sz="0" w:space="0" w:color="auto" w:frame="1"/>
          </w:rPr>
          <w:t>here</w:t>
        </w:r>
      </w:hyperlink>
    </w:p>
    <w:p w:rsidR="00803C7F" w:rsidRPr="00803C7F" w:rsidRDefault="00803C7F" w:rsidP="00803C7F">
      <w:pPr>
        <w:numPr>
          <w:ilvl w:val="0"/>
          <w:numId w:val="2"/>
        </w:numPr>
        <w:shd w:val="clear" w:color="auto" w:fill="FFFFFF"/>
        <w:spacing w:after="0" w:line="240" w:lineRule="auto"/>
        <w:rPr>
          <w:rFonts w:ascii="Calibri" w:eastAsia="Times New Roman" w:hAnsi="Calibri" w:cs="Calibri"/>
          <w:color w:val="201F1E"/>
        </w:rPr>
      </w:pPr>
      <w:r w:rsidRPr="00803C7F">
        <w:rPr>
          <w:rFonts w:ascii="Calibri" w:eastAsia="Times New Roman" w:hAnsi="Calibri" w:cs="Calibri"/>
          <w:color w:val="201F1E"/>
        </w:rPr>
        <w:t>NCDMV Jobs Quick Reference Guide - Click </w:t>
      </w:r>
      <w:hyperlink r:id="rId9" w:tgtFrame="_blank" w:tooltip="Original URL: https://www.slideshare.net/NCDOTCareers/ncdmv-jobs-quick-reference-guide. Click or tap if you trust this link." w:history="1">
        <w:r w:rsidRPr="00803C7F">
          <w:rPr>
            <w:rFonts w:ascii="Calibri" w:eastAsia="Times New Roman" w:hAnsi="Calibri" w:cs="Calibri"/>
            <w:color w:val="0000FF"/>
            <w:u w:val="single"/>
            <w:bdr w:val="none" w:sz="0" w:space="0" w:color="auto" w:frame="1"/>
          </w:rPr>
          <w:t>here</w:t>
        </w:r>
      </w:hyperlink>
    </w:p>
    <w:p w:rsidR="00803C7F" w:rsidRDefault="00803C7F" w:rsidP="00803C7F">
      <w:pPr>
        <w:shd w:val="clear" w:color="auto" w:fill="FFFFFF"/>
        <w:spacing w:after="0" w:line="240" w:lineRule="auto"/>
        <w:rPr>
          <w:rFonts w:ascii="Calibri" w:eastAsia="Times New Roman" w:hAnsi="Calibri" w:cs="Calibri"/>
          <w:color w:val="201F1E"/>
        </w:rPr>
      </w:pPr>
    </w:p>
    <w:p w:rsidR="00803C7F" w:rsidRPr="00803C7F" w:rsidRDefault="00803C7F" w:rsidP="00803C7F">
      <w:pPr>
        <w:shd w:val="clear" w:color="auto" w:fill="FFFFFF"/>
        <w:spacing w:after="0" w:line="240" w:lineRule="auto"/>
        <w:rPr>
          <w:rFonts w:ascii="Calibri" w:eastAsia="Times New Roman" w:hAnsi="Calibri" w:cs="Calibri"/>
          <w:color w:val="201F1E"/>
        </w:rPr>
      </w:pPr>
      <w:r w:rsidRPr="00803C7F">
        <w:rPr>
          <w:rFonts w:ascii="Calibri" w:eastAsia="Times New Roman" w:hAnsi="Calibri" w:cs="Calibri"/>
          <w:color w:val="201F1E"/>
        </w:rPr>
        <w:t>Important Tips…</w:t>
      </w:r>
    </w:p>
    <w:p w:rsidR="00803C7F" w:rsidRPr="00803C7F" w:rsidRDefault="00803C7F" w:rsidP="00803C7F">
      <w:pPr>
        <w:numPr>
          <w:ilvl w:val="0"/>
          <w:numId w:val="1"/>
        </w:numPr>
        <w:shd w:val="clear" w:color="auto" w:fill="FFFFFF"/>
        <w:spacing w:after="0" w:line="240" w:lineRule="auto"/>
        <w:rPr>
          <w:rFonts w:ascii="Calibri" w:eastAsia="Times New Roman" w:hAnsi="Calibri" w:cs="Calibri"/>
          <w:color w:val="201F1E"/>
        </w:rPr>
      </w:pPr>
      <w:r w:rsidRPr="00803C7F">
        <w:rPr>
          <w:rFonts w:ascii="Calibri" w:eastAsia="Times New Roman" w:hAnsi="Calibri" w:cs="Calibri"/>
          <w:color w:val="201F1E"/>
        </w:rPr>
        <w:t>You may notice some positions are marked as “temporary”. Do not be dismayed by this as, in many cases, the intention of the DMV is to transition these into permanent roles. </w:t>
      </w:r>
      <w:r w:rsidRPr="00803C7F">
        <w:rPr>
          <w:rFonts w:ascii="Calibri" w:eastAsia="Times New Roman" w:hAnsi="Calibri" w:cs="Calibri"/>
          <w:i/>
          <w:iCs/>
          <w:color w:val="201F1E"/>
        </w:rPr>
        <w:t>(Having positions start as temporary allows for a streamlined/quicker hiring process on their end.)</w:t>
      </w:r>
    </w:p>
    <w:p w:rsidR="00803C7F" w:rsidRDefault="00803C7F" w:rsidP="00803C7F">
      <w:pPr>
        <w:numPr>
          <w:ilvl w:val="0"/>
          <w:numId w:val="1"/>
        </w:numPr>
        <w:shd w:val="clear" w:color="auto" w:fill="FFFFFF"/>
        <w:spacing w:after="0" w:line="240" w:lineRule="auto"/>
        <w:rPr>
          <w:rFonts w:ascii="Calibri" w:eastAsia="Times New Roman" w:hAnsi="Calibri" w:cs="Calibri"/>
          <w:color w:val="201F1E"/>
        </w:rPr>
      </w:pPr>
      <w:r w:rsidRPr="00803C7F">
        <w:rPr>
          <w:rFonts w:ascii="Calibri" w:eastAsia="Times New Roman" w:hAnsi="Calibri" w:cs="Calibri"/>
          <w:color w:val="201F1E"/>
          <w:u w:val="single"/>
        </w:rPr>
        <w:t>When applying for government positions the most important aspect is putting </w:t>
      </w:r>
      <w:r w:rsidRPr="00803C7F">
        <w:rPr>
          <w:rFonts w:ascii="Calibri" w:eastAsia="Times New Roman" w:hAnsi="Calibri" w:cs="Calibri"/>
          <w:b/>
          <w:bCs/>
          <w:color w:val="201F1E"/>
          <w:u w:val="single"/>
        </w:rPr>
        <w:t>ALL</w:t>
      </w:r>
      <w:r w:rsidRPr="00803C7F">
        <w:rPr>
          <w:rFonts w:ascii="Calibri" w:eastAsia="Times New Roman" w:hAnsi="Calibri" w:cs="Calibri"/>
          <w:color w:val="201F1E"/>
          <w:u w:val="single"/>
        </w:rPr>
        <w:t> of your relevant knowledge, skills and abilities into the actual application.</w:t>
      </w:r>
      <w:r w:rsidRPr="00803C7F">
        <w:rPr>
          <w:rFonts w:ascii="Calibri" w:eastAsia="Times New Roman" w:hAnsi="Calibri" w:cs="Calibri"/>
          <w:color w:val="201F1E"/>
        </w:rPr>
        <w:t> While you will still want to upload your well-written and targeted resume, be aware that the first few levels of screening will likely only include a review of the information input into the actual application. In that review process, human resources professionals (and sometimes automated computer systems) will be scanning for keywords and experience (no matter whether they are paid or not) that match the job posting as closely as possible. You can copy/paste some of this from your resume but don’t let the standard-length limitations of a resume also limit what you put in your application – it is almost impossible to list too many details or too much experience in the actual resume for government positions. Applying this tip is crucial to getting through the screening process!   </w:t>
      </w:r>
    </w:p>
    <w:p w:rsidR="00803C7F" w:rsidRDefault="00803C7F" w:rsidP="00803C7F">
      <w:pPr>
        <w:shd w:val="clear" w:color="auto" w:fill="FFFFFF"/>
        <w:spacing w:after="0" w:line="240" w:lineRule="auto"/>
        <w:rPr>
          <w:rFonts w:ascii="Calibri" w:eastAsia="Times New Roman" w:hAnsi="Calibri" w:cs="Calibri"/>
          <w:color w:val="201F1E"/>
        </w:rPr>
      </w:pPr>
    </w:p>
    <w:p w:rsidR="00803C7F" w:rsidRPr="00803C7F" w:rsidRDefault="00803C7F" w:rsidP="00803C7F">
      <w:pPr>
        <w:shd w:val="clear" w:color="auto" w:fill="FFFFFF"/>
        <w:spacing w:after="0" w:line="240" w:lineRule="auto"/>
        <w:rPr>
          <w:rFonts w:ascii="Calibri" w:eastAsia="Times New Roman" w:hAnsi="Calibri" w:cs="Calibri"/>
          <w:color w:val="201F1E"/>
        </w:rPr>
      </w:pPr>
    </w:p>
    <w:p w:rsidR="00803C7F" w:rsidRPr="00803C7F" w:rsidRDefault="00803C7F" w:rsidP="00803C7F">
      <w:pPr>
        <w:shd w:val="clear" w:color="auto" w:fill="FFFFFF"/>
        <w:spacing w:after="0" w:line="240" w:lineRule="auto"/>
        <w:textAlignment w:val="baseline"/>
        <w:rPr>
          <w:rFonts w:ascii="Calibri" w:eastAsia="Times New Roman" w:hAnsi="Calibri" w:cs="Calibri"/>
          <w:color w:val="201F1E"/>
        </w:rPr>
      </w:pPr>
      <w:r w:rsidRPr="00803C7F">
        <w:rPr>
          <w:rFonts w:ascii="Arial" w:eastAsia="Times New Roman" w:hAnsi="Arial" w:cs="Arial"/>
          <w:b/>
          <w:bCs/>
          <w:color w:val="003366"/>
          <w:sz w:val="24"/>
          <w:szCs w:val="24"/>
          <w:bdr w:val="none" w:sz="0" w:space="0" w:color="auto" w:frame="1"/>
        </w:rPr>
        <w:t xml:space="preserve">Jessie W. Langley, </w:t>
      </w:r>
      <w:proofErr w:type="spellStart"/>
      <w:r w:rsidRPr="00803C7F">
        <w:rPr>
          <w:rFonts w:ascii="Arial" w:eastAsia="Times New Roman" w:hAnsi="Arial" w:cs="Arial"/>
          <w:b/>
          <w:bCs/>
          <w:color w:val="003366"/>
          <w:sz w:val="24"/>
          <w:szCs w:val="24"/>
          <w:bdr w:val="none" w:sz="0" w:space="0" w:color="auto" w:frame="1"/>
        </w:rPr>
        <w:t>M.S.Ed</w:t>
      </w:r>
      <w:proofErr w:type="spellEnd"/>
      <w:r w:rsidRPr="00803C7F">
        <w:rPr>
          <w:rFonts w:ascii="Arial" w:eastAsia="Times New Roman" w:hAnsi="Arial" w:cs="Arial"/>
          <w:b/>
          <w:bCs/>
          <w:color w:val="003366"/>
          <w:sz w:val="24"/>
          <w:szCs w:val="24"/>
          <w:bdr w:val="none" w:sz="0" w:space="0" w:color="auto" w:frame="1"/>
        </w:rPr>
        <w:t>.</w:t>
      </w:r>
      <w:r w:rsidRPr="00803C7F">
        <w:rPr>
          <w:rFonts w:ascii="Times New Roman" w:eastAsia="Times New Roman" w:hAnsi="Times New Roman" w:cs="Times New Roman"/>
          <w:color w:val="1F497D"/>
          <w:sz w:val="24"/>
          <w:szCs w:val="24"/>
          <w:bdr w:val="none" w:sz="0" w:space="0" w:color="auto" w:frame="1"/>
        </w:rPr>
        <w:br/>
      </w:r>
      <w:r w:rsidRPr="00803C7F">
        <w:rPr>
          <w:rFonts w:ascii="Helvetica" w:eastAsia="Times New Roman" w:hAnsi="Helvetica" w:cs="Helvetica"/>
          <w:color w:val="000000"/>
          <w:sz w:val="18"/>
          <w:szCs w:val="18"/>
          <w:bdr w:val="none" w:sz="0" w:space="0" w:color="auto" w:frame="1"/>
        </w:rPr>
        <w:t>Associate Dean of Career Development &amp; Leadership</w:t>
      </w:r>
    </w:p>
    <w:p w:rsidR="00803C7F" w:rsidRPr="00803C7F" w:rsidRDefault="00803C7F" w:rsidP="00803C7F">
      <w:pPr>
        <w:shd w:val="clear" w:color="auto" w:fill="FFFFFF"/>
        <w:spacing w:after="0" w:line="240" w:lineRule="auto"/>
        <w:textAlignment w:val="baseline"/>
        <w:rPr>
          <w:rFonts w:ascii="Calibri" w:eastAsia="Times New Roman" w:hAnsi="Calibri" w:cs="Calibri"/>
          <w:color w:val="201F1E"/>
        </w:rPr>
      </w:pPr>
      <w:r w:rsidRPr="00803C7F">
        <w:rPr>
          <w:rFonts w:ascii="Helvetica" w:eastAsia="Times New Roman" w:hAnsi="Helvetica" w:cs="Helvetica"/>
          <w:color w:val="E0B600"/>
          <w:sz w:val="18"/>
          <w:szCs w:val="18"/>
          <w:bdr w:val="none" w:sz="0" w:space="0" w:color="auto" w:frame="1"/>
        </w:rPr>
        <w:t>––––––––––––––––––––––––––––––––––</w:t>
      </w:r>
    </w:p>
    <w:p w:rsidR="00803C7F" w:rsidRPr="00803C7F" w:rsidRDefault="00803C7F" w:rsidP="00803C7F">
      <w:pPr>
        <w:shd w:val="clear" w:color="auto" w:fill="FFFFFF"/>
        <w:spacing w:after="0" w:line="240" w:lineRule="auto"/>
        <w:textAlignment w:val="baseline"/>
        <w:rPr>
          <w:rFonts w:ascii="Calibri" w:eastAsia="Times New Roman" w:hAnsi="Calibri" w:cs="Calibri"/>
          <w:color w:val="201F1E"/>
        </w:rPr>
      </w:pPr>
      <w:r w:rsidRPr="00803C7F">
        <w:rPr>
          <w:rFonts w:ascii="Helvetica" w:eastAsia="Times New Roman" w:hAnsi="Helvetica" w:cs="Helvetica"/>
          <w:color w:val="003554"/>
          <w:sz w:val="18"/>
          <w:szCs w:val="18"/>
          <w:bdr w:val="none" w:sz="0" w:space="0" w:color="auto" w:frame="1"/>
        </w:rPr>
        <w:t>p:   </w:t>
      </w:r>
      <w:r w:rsidRPr="00803C7F">
        <w:rPr>
          <w:rFonts w:ascii="Helvetica" w:eastAsia="Times New Roman" w:hAnsi="Helvetica" w:cs="Helvetica"/>
          <w:b/>
          <w:bCs/>
          <w:color w:val="003554"/>
          <w:sz w:val="18"/>
          <w:szCs w:val="18"/>
          <w:bdr w:val="none" w:sz="0" w:space="0" w:color="auto" w:frame="1"/>
        </w:rPr>
        <w:t>252.985.51</w:t>
      </w:r>
      <w:r w:rsidRPr="00803C7F">
        <w:rPr>
          <w:rFonts w:ascii="Helvetica" w:eastAsia="Times New Roman" w:hAnsi="Helvetica" w:cs="Helvetica"/>
          <w:b/>
          <w:bCs/>
          <w:color w:val="1F497D"/>
          <w:sz w:val="18"/>
          <w:szCs w:val="18"/>
          <w:bdr w:val="none" w:sz="0" w:space="0" w:color="auto" w:frame="1"/>
        </w:rPr>
        <w:t>77</w:t>
      </w:r>
      <w:r w:rsidRPr="00803C7F">
        <w:rPr>
          <w:rFonts w:ascii="Helvetica" w:eastAsia="Times New Roman" w:hAnsi="Helvetica" w:cs="Helvetica"/>
          <w:color w:val="003554"/>
          <w:sz w:val="18"/>
          <w:szCs w:val="18"/>
          <w:bdr w:val="none" w:sz="0" w:space="0" w:color="auto" w:frame="1"/>
        </w:rPr>
        <w:br/>
        <w:t>f:    </w:t>
      </w:r>
      <w:r w:rsidRPr="00803C7F">
        <w:rPr>
          <w:rFonts w:ascii="Helvetica" w:eastAsia="Times New Roman" w:hAnsi="Helvetica" w:cs="Helvetica"/>
          <w:b/>
          <w:bCs/>
          <w:color w:val="003554"/>
          <w:sz w:val="18"/>
          <w:szCs w:val="18"/>
          <w:bdr w:val="none" w:sz="0" w:space="0" w:color="auto" w:frame="1"/>
        </w:rPr>
        <w:t>252.985.5</w:t>
      </w:r>
      <w:r w:rsidRPr="00803C7F">
        <w:rPr>
          <w:rFonts w:ascii="Helvetica" w:eastAsia="Times New Roman" w:hAnsi="Helvetica" w:cs="Helvetica"/>
          <w:b/>
          <w:bCs/>
          <w:color w:val="1F497D"/>
          <w:sz w:val="18"/>
          <w:szCs w:val="18"/>
          <w:bdr w:val="none" w:sz="0" w:space="0" w:color="auto" w:frame="1"/>
        </w:rPr>
        <w:t>580</w:t>
      </w:r>
    </w:p>
    <w:p w:rsidR="00803C7F" w:rsidRPr="00803C7F" w:rsidRDefault="00803C7F" w:rsidP="00803C7F">
      <w:pPr>
        <w:shd w:val="clear" w:color="auto" w:fill="FFFFFF"/>
        <w:spacing w:after="0" w:line="240" w:lineRule="auto"/>
        <w:textAlignment w:val="baseline"/>
        <w:rPr>
          <w:rFonts w:ascii="Calibri" w:eastAsia="Times New Roman" w:hAnsi="Calibri" w:cs="Calibri"/>
          <w:color w:val="201F1E"/>
        </w:rPr>
      </w:pPr>
      <w:r w:rsidRPr="00803C7F">
        <w:rPr>
          <w:noProof/>
        </w:rPr>
        <w:drawing>
          <wp:inline distT="0" distB="0" distL="0" distR="0" wp14:anchorId="6ABA8612" wp14:editId="11344894">
            <wp:extent cx="1552575" cy="933450"/>
            <wp:effectExtent l="0" t="0" r="9525" b="0"/>
            <wp:docPr id="2" name="Picture 2" descr="C:\Users\DWheeler\AppData\Local\Microsoft\Windows\INetCache\Content.MSO\3D6170F3.tmp">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Wheeler\AppData\Local\Microsoft\Windows\INetCache\Content.MSO\3D6170F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933450"/>
                    </a:xfrm>
                    <a:prstGeom prst="rect">
                      <a:avLst/>
                    </a:prstGeom>
                    <a:noFill/>
                    <a:ln>
                      <a:noFill/>
                    </a:ln>
                  </pic:spPr>
                </pic:pic>
              </a:graphicData>
            </a:graphic>
          </wp:inline>
        </w:drawing>
      </w:r>
    </w:p>
    <w:p w:rsidR="000E075B" w:rsidRDefault="00803C7F" w:rsidP="00803C7F">
      <w:pPr>
        <w:shd w:val="clear" w:color="auto" w:fill="FFFFFF"/>
        <w:spacing w:after="0" w:line="240" w:lineRule="auto"/>
        <w:textAlignment w:val="baseline"/>
      </w:pPr>
      <w:r w:rsidRPr="00803C7F">
        <w:rPr>
          <w:rFonts w:ascii="Helvetica" w:eastAsia="Times New Roman" w:hAnsi="Helvetica" w:cs="Helvetica"/>
          <w:color w:val="003E68"/>
          <w:sz w:val="18"/>
          <w:szCs w:val="18"/>
          <w:bdr w:val="none" w:sz="0" w:space="0" w:color="auto" w:frame="1"/>
        </w:rPr>
        <w:t>3400 N Wesleyan Blvd.</w:t>
      </w:r>
      <w:r w:rsidRPr="00803C7F">
        <w:rPr>
          <w:rFonts w:ascii="Helvetica" w:eastAsia="Times New Roman" w:hAnsi="Helvetica" w:cs="Helvetica"/>
          <w:color w:val="003E68"/>
          <w:spacing w:val="11"/>
          <w:sz w:val="18"/>
          <w:szCs w:val="18"/>
          <w:bdr w:val="none" w:sz="0" w:space="0" w:color="auto" w:frame="1"/>
        </w:rPr>
        <w:t> </w:t>
      </w:r>
      <w:r w:rsidRPr="00803C7F">
        <w:rPr>
          <w:rFonts w:ascii="Helvetica" w:eastAsia="Times New Roman" w:hAnsi="Helvetica" w:cs="Helvetica"/>
          <w:b/>
          <w:bCs/>
          <w:color w:val="E0B600"/>
          <w:spacing w:val="11"/>
          <w:sz w:val="24"/>
          <w:szCs w:val="24"/>
          <w:bdr w:val="none" w:sz="0" w:space="0" w:color="auto" w:frame="1"/>
        </w:rPr>
        <w:t>|</w:t>
      </w:r>
      <w:r w:rsidRPr="00803C7F">
        <w:rPr>
          <w:rFonts w:ascii="Helvetica" w:eastAsia="Times New Roman" w:hAnsi="Helvetica" w:cs="Helvetica"/>
          <w:color w:val="003E68"/>
          <w:sz w:val="18"/>
          <w:szCs w:val="18"/>
          <w:bdr w:val="none" w:sz="0" w:space="0" w:color="auto" w:frame="1"/>
        </w:rPr>
        <w:t> Rocky Mount, NC</w:t>
      </w:r>
    </w:p>
    <w:sectPr w:rsidR="000E075B" w:rsidSect="00803C7F">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04E86"/>
    <w:multiLevelType w:val="multilevel"/>
    <w:tmpl w:val="6AAC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7C48ED"/>
    <w:multiLevelType w:val="multilevel"/>
    <w:tmpl w:val="BF6C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7F"/>
    <w:rsid w:val="001728DC"/>
    <w:rsid w:val="00485AE5"/>
    <w:rsid w:val="006E188C"/>
    <w:rsid w:val="00803C7F"/>
    <w:rsid w:val="0083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BD71"/>
  <w15:chartTrackingRefBased/>
  <w15:docId w15:val="{B24E0936-6652-47A7-BAC5-DC36CD18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139342">
      <w:bodyDiv w:val="1"/>
      <w:marLeft w:val="0"/>
      <w:marRight w:val="0"/>
      <w:marTop w:val="0"/>
      <w:marBottom w:val="0"/>
      <w:divBdr>
        <w:top w:val="none" w:sz="0" w:space="0" w:color="auto"/>
        <w:left w:val="none" w:sz="0" w:space="0" w:color="auto"/>
        <w:bottom w:val="none" w:sz="0" w:space="0" w:color="auto"/>
        <w:right w:val="none" w:sz="0" w:space="0" w:color="auto"/>
      </w:divBdr>
    </w:div>
    <w:div w:id="1727096779">
      <w:bodyDiv w:val="1"/>
      <w:marLeft w:val="0"/>
      <w:marRight w:val="0"/>
      <w:marTop w:val="0"/>
      <w:marBottom w:val="0"/>
      <w:divBdr>
        <w:top w:val="none" w:sz="0" w:space="0" w:color="auto"/>
        <w:left w:val="none" w:sz="0" w:space="0" w:color="auto"/>
        <w:bottom w:val="none" w:sz="0" w:space="0" w:color="auto"/>
        <w:right w:val="none" w:sz="0" w:space="0" w:color="auto"/>
      </w:divBdr>
      <w:divsChild>
        <w:div w:id="248004545">
          <w:marLeft w:val="0"/>
          <w:marRight w:val="0"/>
          <w:marTop w:val="0"/>
          <w:marBottom w:val="0"/>
          <w:divBdr>
            <w:top w:val="none" w:sz="0" w:space="0" w:color="auto"/>
            <w:left w:val="none" w:sz="0" w:space="0" w:color="auto"/>
            <w:bottom w:val="none" w:sz="0" w:space="0" w:color="auto"/>
            <w:right w:val="none" w:sz="0" w:space="0" w:color="auto"/>
          </w:divBdr>
        </w:div>
      </w:divsChild>
    </w:div>
    <w:div w:id="19503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slideshare.net%2FNCDOTCareers%2Finsiders-guide-to-getting-hired-at-ncdot&amp;data=04%7C01%7C%7C2733286ff8e04ab4e36308d8cc770a64%7C49d5b0541f2f406f87341d15b0adade0%7C0%7C0%7C637484158945231551%7CUnknown%7CTWFpbGZsb3d8eyJWIjoiMC4wLjAwMDAiLCJQIjoiV2luMzIiLCJBTiI6Ik1haWwiLCJXVCI6Mn0%3D%7C1000&amp;sdata=qq9%2BIhRJBocyVIiP%2BSsez5LPCd3UCc4em3VHyWq8LzI%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1.safelinks.protection.outlook.com/?url=https%3A%2F%2Fwww.slideshare.net%2FNCDOTCareers%2Fwhich-ncdmv-hq-unit-is-right-for-me-242429076&amp;data=04%7C01%7C%7C2733286ff8e04ab4e36308d8cc770a64%7C49d5b0541f2f406f87341d15b0adade0%7C0%7C0%7C637484158945221595%7CUnknown%7CTWFpbGZsb3d8eyJWIjoiMC4wLjAwMDAiLCJQIjoiV2luMzIiLCJBTiI6Ik1haWwiLCJXVCI6Mn0%3D%7C1000&amp;sdata=N1c0ixo7ICC3cQ8w6TRy4S3YCNUj91EjbXBT5KRBZLo%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www.eventbrite.com%2Fe%2Fncdmv-hq-drive-thru-career-fair-tickets-139011688703&amp;data=04%7C01%7C%7C2733286ff8e04ab4e36308d8cc770a64%7C49d5b0541f2f406f87341d15b0adade0%7C0%7C0%7C637484158945211638%7CUnknown%7CTWFpbGZsb3d8eyJWIjoiMC4wLjAwMDAiLCJQIjoiV2luMzIiLCJBTiI6Ik1haWwiLCJXVCI6Mn0%3D%7C1000&amp;sdata=DdJgjBKF2w1jq7OA%2FPaTLh2indNb5LUpTWIqLaOu7so%3D&amp;reserved=0" TargetMode="External"/><Relationship Id="rId11"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hyperlink" Target="http://www.ncwc.edu/"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www.slideshare.net%2FNCDOTCareers%2Fncdmv-jobs-quick-reference-guide&amp;data=04%7C01%7C%7C2733286ff8e04ab4e36308d8cc770a64%7C49d5b0541f2f406f87341d15b0adade0%7C0%7C0%7C637484158945231551%7CUnknown%7CTWFpbGZsb3d8eyJWIjoiMC4wLjAwMDAiLCJQIjoiV2luMzIiLCJBTiI6Ik1haWwiLCJXVCI6Mn0%3D%7C1000&amp;sdata=UlRFU6i5DqHLYfB%2BdBHLPEh59%2BBic%2BROcTkqQlEqLS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 Carolina Wesleyan College</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Donna</dc:creator>
  <cp:keywords/>
  <dc:description/>
  <cp:lastModifiedBy>Wheeler. Donna</cp:lastModifiedBy>
  <cp:revision>1</cp:revision>
  <dcterms:created xsi:type="dcterms:W3CDTF">2021-02-09T17:27:00Z</dcterms:created>
  <dcterms:modified xsi:type="dcterms:W3CDTF">2021-02-09T17:38:00Z</dcterms:modified>
</cp:coreProperties>
</file>