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4B26" w14:textId="2B572B03" w:rsidR="00B03365" w:rsidRDefault="00B03365" w:rsidP="00B0336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also passed the following House and Senate bills during the fifth week of </w:t>
      </w:r>
      <w:r w:rsidR="00941956">
        <w:rPr>
          <w:rFonts w:ascii="Times New Roman" w:hAnsi="Times New Roman" w:cs="Times New Roman"/>
          <w:sz w:val="24"/>
          <w:szCs w:val="24"/>
        </w:rPr>
        <w:t xml:space="preserve">the </w:t>
      </w:r>
      <w:r>
        <w:rPr>
          <w:rFonts w:ascii="Times New Roman" w:hAnsi="Times New Roman" w:cs="Times New Roman"/>
          <w:sz w:val="24"/>
          <w:szCs w:val="24"/>
        </w:rPr>
        <w:t>session:</w:t>
      </w:r>
    </w:p>
    <w:p w14:paraId="0D3BB4C5" w14:textId="77777777"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5" w:history="1">
        <w:r>
          <w:rPr>
            <w:rStyle w:val="Hyperlink"/>
            <w:rFonts w:ascii="Times New Roman" w:hAnsi="Times New Roman" w:cs="Times New Roman"/>
            <w:sz w:val="24"/>
            <w:szCs w:val="24"/>
          </w:rPr>
          <w:t>House Bill 158</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which would rename the Stone Mountain Judicial Circuit, which is comprised of DeKalb County, to the DeKalb County Judicial Circuit, effective January 1, </w:t>
      </w:r>
      <w:proofErr w:type="gramStart"/>
      <w:r>
        <w:rPr>
          <w:rFonts w:ascii="Times New Roman" w:hAnsi="Times New Roman" w:cs="Times New Roman"/>
          <w:sz w:val="24"/>
          <w:szCs w:val="24"/>
        </w:rPr>
        <w:t>2025;</w:t>
      </w:r>
      <w:proofErr w:type="gramEnd"/>
    </w:p>
    <w:p w14:paraId="46929360" w14:textId="77777777" w:rsidR="00B03365" w:rsidRDefault="00B03365" w:rsidP="00B03365">
      <w:pPr>
        <w:pStyle w:val="ListParagraph"/>
        <w:spacing w:line="240" w:lineRule="auto"/>
        <w:ind w:left="1440"/>
        <w:rPr>
          <w:rFonts w:ascii="Times New Roman" w:hAnsi="Times New Roman" w:cs="Times New Roman"/>
          <w:sz w:val="24"/>
          <w:szCs w:val="24"/>
        </w:rPr>
      </w:pPr>
    </w:p>
    <w:p w14:paraId="002CB15B" w14:textId="77777777"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6" w:history="1">
        <w:r>
          <w:rPr>
            <w:rStyle w:val="Hyperlink"/>
            <w:rFonts w:ascii="Times New Roman" w:hAnsi="Times New Roman" w:cs="Times New Roman"/>
            <w:sz w:val="24"/>
            <w:szCs w:val="24"/>
          </w:rPr>
          <w:t>House Bill 385</w:t>
        </w:r>
      </w:hyperlink>
      <w:r>
        <w:rPr>
          <w:rFonts w:ascii="Times New Roman" w:hAnsi="Times New Roman" w:cs="Times New Roman"/>
          <w:sz w:val="24"/>
          <w:szCs w:val="24"/>
        </w:rPr>
        <w:t xml:space="preserve">, which would expand the definition of “uniformed services” to include the U.S. Space Force and Space Force Reserves. It would allow members serving in the Space Force or Space Force Reserves to obtain creditable service for any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in which their membership in a public retirement system or fund was interrupted. The employee and employer would be required to pay their respective contribution for the period of service time. The bill is certified by the Georgia Department of Audits and Accounts as a fiscal retirement bill, and an actuarial investigation determined there would be no cost to enact this </w:t>
      </w:r>
      <w:proofErr w:type="gramStart"/>
      <w:r>
        <w:rPr>
          <w:rFonts w:ascii="Times New Roman" w:hAnsi="Times New Roman" w:cs="Times New Roman"/>
          <w:sz w:val="24"/>
          <w:szCs w:val="24"/>
        </w:rPr>
        <w:t>legislation;</w:t>
      </w:r>
      <w:proofErr w:type="gramEnd"/>
    </w:p>
    <w:p w14:paraId="4D9C9D9D" w14:textId="77777777" w:rsidR="00B03365" w:rsidRDefault="00B03365" w:rsidP="00B03365">
      <w:pPr>
        <w:pStyle w:val="ListParagraph"/>
        <w:spacing w:line="240" w:lineRule="auto"/>
        <w:ind w:left="1440"/>
        <w:rPr>
          <w:rFonts w:ascii="Times New Roman" w:hAnsi="Times New Roman" w:cs="Times New Roman"/>
          <w:sz w:val="24"/>
          <w:szCs w:val="24"/>
        </w:rPr>
      </w:pPr>
    </w:p>
    <w:p w14:paraId="0C577AAA" w14:textId="5A78FCE5"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7" w:history="1">
        <w:r>
          <w:rPr>
            <w:rStyle w:val="Hyperlink"/>
            <w:rFonts w:ascii="Times New Roman" w:hAnsi="Times New Roman" w:cs="Times New Roman"/>
            <w:sz w:val="24"/>
            <w:szCs w:val="24"/>
          </w:rPr>
          <w:t>House Bill 456</w:t>
        </w:r>
      </w:hyperlink>
      <w:r w:rsidR="00280A08">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would increase the term for municipal court judges from one year to two years unless the municipal charter provides for a longer term. If the term is memorialized in a written agreement, the agreement would not include a geographic limitation on the judge’s eligibility to serve and would not contain any provision that a judge </w:t>
      </w:r>
      <w:r w:rsidR="00280A08">
        <w:rPr>
          <w:rFonts w:ascii="Times New Roman" w:hAnsi="Times New Roman" w:cs="Times New Roman"/>
          <w:sz w:val="24"/>
          <w:szCs w:val="24"/>
        </w:rPr>
        <w:t>serves</w:t>
      </w:r>
      <w:r>
        <w:rPr>
          <w:rFonts w:ascii="Times New Roman" w:hAnsi="Times New Roman" w:cs="Times New Roman"/>
          <w:sz w:val="24"/>
          <w:szCs w:val="24"/>
        </w:rPr>
        <w:t xml:space="preserve"> in an at-will </w:t>
      </w:r>
      <w:proofErr w:type="gramStart"/>
      <w:r>
        <w:rPr>
          <w:rFonts w:ascii="Times New Roman" w:hAnsi="Times New Roman" w:cs="Times New Roman"/>
          <w:sz w:val="24"/>
          <w:szCs w:val="24"/>
        </w:rPr>
        <w:t>capacity;</w:t>
      </w:r>
      <w:proofErr w:type="gramEnd"/>
      <w:r>
        <w:rPr>
          <w:rFonts w:ascii="Times New Roman" w:hAnsi="Times New Roman" w:cs="Times New Roman"/>
          <w:sz w:val="24"/>
          <w:szCs w:val="24"/>
        </w:rPr>
        <w:t xml:space="preserve"> </w:t>
      </w:r>
    </w:p>
    <w:p w14:paraId="13097978" w14:textId="77777777" w:rsidR="00B03365" w:rsidRDefault="00B03365" w:rsidP="00B03365">
      <w:pPr>
        <w:pStyle w:val="ListParagraph"/>
        <w:rPr>
          <w:rFonts w:ascii="Times New Roman" w:hAnsi="Times New Roman" w:cs="Times New Roman"/>
          <w:sz w:val="24"/>
          <w:szCs w:val="24"/>
        </w:rPr>
      </w:pPr>
    </w:p>
    <w:p w14:paraId="6D859C6D" w14:textId="632907EE"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8" w:history="1">
        <w:r>
          <w:rPr>
            <w:rStyle w:val="Hyperlink"/>
            <w:rFonts w:ascii="Times New Roman" w:hAnsi="Times New Roman" w:cs="Times New Roman"/>
            <w:sz w:val="24"/>
            <w:szCs w:val="24"/>
          </w:rPr>
          <w:t>House Bill 871</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which would amend current law relating to homestead exemptions for qualified disabled veterans to allow the </w:t>
      </w:r>
      <w:r w:rsidR="00280A08">
        <w:rPr>
          <w:rFonts w:ascii="Times New Roman" w:hAnsi="Times New Roman" w:cs="Times New Roman"/>
          <w:sz w:val="24"/>
          <w:szCs w:val="24"/>
        </w:rPr>
        <w:t>un-remarried</w:t>
      </w:r>
      <w:r>
        <w:rPr>
          <w:rFonts w:ascii="Times New Roman" w:hAnsi="Times New Roman" w:cs="Times New Roman"/>
          <w:sz w:val="24"/>
          <w:szCs w:val="24"/>
        </w:rPr>
        <w:t xml:space="preserve"> surviving spouse or minor children of a disabled veteran to continue receiving the homestead exemption granted to the disabled veteran, regardless of whether the </w:t>
      </w:r>
      <w:r w:rsidR="00280A08">
        <w:rPr>
          <w:rFonts w:ascii="Times New Roman" w:hAnsi="Times New Roman" w:cs="Times New Roman"/>
          <w:sz w:val="24"/>
          <w:szCs w:val="24"/>
        </w:rPr>
        <w:t>un-remarried</w:t>
      </w:r>
      <w:r>
        <w:rPr>
          <w:rFonts w:ascii="Times New Roman" w:hAnsi="Times New Roman" w:cs="Times New Roman"/>
          <w:sz w:val="24"/>
          <w:szCs w:val="24"/>
        </w:rPr>
        <w:t xml:space="preserve"> surviving spouse or minor children relocate to any other county in the </w:t>
      </w:r>
      <w:proofErr w:type="gramStart"/>
      <w:r>
        <w:rPr>
          <w:rFonts w:ascii="Times New Roman" w:hAnsi="Times New Roman" w:cs="Times New Roman"/>
          <w:sz w:val="24"/>
          <w:szCs w:val="24"/>
        </w:rPr>
        <w:t>state;</w:t>
      </w:r>
      <w:proofErr w:type="gramEnd"/>
    </w:p>
    <w:p w14:paraId="39CEE567" w14:textId="77777777" w:rsidR="00B03365" w:rsidRDefault="00B03365" w:rsidP="00B03365">
      <w:pPr>
        <w:pStyle w:val="ListParagraph"/>
        <w:spacing w:line="240" w:lineRule="auto"/>
        <w:ind w:left="1440"/>
        <w:rPr>
          <w:rFonts w:ascii="Times New Roman" w:hAnsi="Times New Roman" w:cs="Times New Roman"/>
          <w:sz w:val="24"/>
          <w:szCs w:val="24"/>
        </w:rPr>
      </w:pPr>
    </w:p>
    <w:p w14:paraId="51437829" w14:textId="12AE153A"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9" w:history="1">
        <w:r>
          <w:rPr>
            <w:rStyle w:val="Hyperlink"/>
            <w:rFonts w:ascii="Times New Roman" w:hAnsi="Times New Roman" w:cs="Times New Roman"/>
            <w:sz w:val="24"/>
            <w:szCs w:val="24"/>
          </w:rPr>
          <w:t>House Bill 876</w:t>
        </w:r>
      </w:hyperlink>
      <w:r w:rsidR="00280A08">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is the annual housekeeping bill for the Department of Banking and Finance to modernize Georgia’s banking laws. This bill would provide revisions to and would update terminology and definitions in Georgia banking law. HB 876 would add language relevant to departmental approval of transactions and acquisitions so that unless the department has objected to the transaction, the department would forward written confirmation to the Secretary of State that the legal requirements have been satisfied. The bill would add annual registration requirements with the Secretary of State for foreign banks and would include definitions relevant to merchant acquirer limited purpose banks. HB 876 would repeal language with respect to 'registrants' and 'registration requirements' while maintaining 'licensees' and 'license requirements' in </w:t>
      </w:r>
      <w:proofErr w:type="gramStart"/>
      <w:r>
        <w:rPr>
          <w:rFonts w:ascii="Times New Roman" w:hAnsi="Times New Roman" w:cs="Times New Roman"/>
          <w:sz w:val="24"/>
          <w:szCs w:val="24"/>
        </w:rPr>
        <w:t>code;</w:t>
      </w:r>
      <w:proofErr w:type="gramEnd"/>
      <w:r>
        <w:rPr>
          <w:rFonts w:ascii="Times New Roman" w:hAnsi="Times New Roman" w:cs="Times New Roman"/>
          <w:sz w:val="24"/>
          <w:szCs w:val="24"/>
        </w:rPr>
        <w:t xml:space="preserve"> </w:t>
      </w:r>
    </w:p>
    <w:p w14:paraId="24658B46" w14:textId="77777777" w:rsidR="00B03365" w:rsidRDefault="00B03365" w:rsidP="00B03365">
      <w:pPr>
        <w:pStyle w:val="ListParagraph"/>
        <w:spacing w:line="240" w:lineRule="auto"/>
        <w:ind w:left="1440"/>
        <w:rPr>
          <w:rFonts w:ascii="Times New Roman" w:hAnsi="Times New Roman" w:cs="Times New Roman"/>
          <w:sz w:val="24"/>
          <w:szCs w:val="24"/>
        </w:rPr>
      </w:pPr>
    </w:p>
    <w:p w14:paraId="669CAFC1" w14:textId="77777777"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10" w:history="1">
        <w:r>
          <w:rPr>
            <w:rStyle w:val="Hyperlink"/>
            <w:rFonts w:ascii="Times New Roman" w:hAnsi="Times New Roman" w:cs="Times New Roman"/>
            <w:sz w:val="24"/>
            <w:szCs w:val="24"/>
          </w:rPr>
          <w:t>House Bill 883</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which would authorize county boards of health to conduct meetings by </w:t>
      </w:r>
      <w:proofErr w:type="gramStart"/>
      <w:r>
        <w:rPr>
          <w:rFonts w:ascii="Times New Roman" w:hAnsi="Times New Roman" w:cs="Times New Roman"/>
          <w:sz w:val="24"/>
          <w:szCs w:val="24"/>
        </w:rPr>
        <w:t>teleconference;</w:t>
      </w:r>
      <w:proofErr w:type="gramEnd"/>
      <w:r>
        <w:rPr>
          <w:rFonts w:ascii="Times New Roman" w:hAnsi="Times New Roman" w:cs="Times New Roman"/>
          <w:sz w:val="24"/>
          <w:szCs w:val="24"/>
        </w:rPr>
        <w:t xml:space="preserve"> </w:t>
      </w:r>
    </w:p>
    <w:p w14:paraId="240F6937" w14:textId="77777777" w:rsidR="00B03365" w:rsidRDefault="00B03365" w:rsidP="00B03365">
      <w:pPr>
        <w:pStyle w:val="ListParagraph"/>
        <w:spacing w:line="240" w:lineRule="auto"/>
        <w:ind w:left="1440"/>
        <w:rPr>
          <w:rFonts w:ascii="Times New Roman" w:hAnsi="Times New Roman" w:cs="Times New Roman"/>
          <w:sz w:val="24"/>
          <w:szCs w:val="24"/>
        </w:rPr>
      </w:pPr>
    </w:p>
    <w:p w14:paraId="7E441E3F" w14:textId="7B9DCA21"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11" w:history="1">
        <w:r>
          <w:rPr>
            <w:rStyle w:val="Hyperlink"/>
            <w:rFonts w:ascii="Times New Roman" w:hAnsi="Times New Roman" w:cs="Times New Roman"/>
            <w:sz w:val="24"/>
            <w:szCs w:val="24"/>
          </w:rPr>
          <w:t>House Bill 945</w:t>
        </w:r>
      </w:hyperlink>
      <w:r w:rsidR="00280A08">
        <w:rPr>
          <w:rStyle w:val="Hyperlink"/>
          <w:rFonts w:ascii="Times New Roman" w:hAnsi="Times New Roman" w:cs="Times New Roman"/>
          <w:sz w:val="24"/>
          <w:szCs w:val="24"/>
        </w:rPr>
        <w:t xml:space="preserve"> </w:t>
      </w:r>
      <w:r>
        <w:rPr>
          <w:rFonts w:ascii="Times New Roman" w:hAnsi="Times New Roman" w:cs="Times New Roman"/>
          <w:sz w:val="24"/>
          <w:szCs w:val="24"/>
        </w:rPr>
        <w:t xml:space="preserve">would require state health plan insurers to continue coverage when a hospital that is in-network becomes out-of-network with the insurer before the end of the plan year. This would apply to contracts on and after July 1, </w:t>
      </w:r>
      <w:proofErr w:type="gramStart"/>
      <w:r>
        <w:rPr>
          <w:rFonts w:ascii="Times New Roman" w:hAnsi="Times New Roman" w:cs="Times New Roman"/>
          <w:sz w:val="24"/>
          <w:szCs w:val="24"/>
        </w:rPr>
        <w:t>2024;</w:t>
      </w:r>
      <w:proofErr w:type="gramEnd"/>
    </w:p>
    <w:p w14:paraId="16494ABB" w14:textId="77777777" w:rsidR="00B03365" w:rsidRDefault="00B03365" w:rsidP="00B03365">
      <w:pPr>
        <w:pStyle w:val="ListParagraph"/>
        <w:rPr>
          <w:rFonts w:ascii="Times New Roman" w:hAnsi="Times New Roman" w:cs="Times New Roman"/>
          <w:sz w:val="24"/>
          <w:szCs w:val="24"/>
        </w:rPr>
      </w:pPr>
    </w:p>
    <w:p w14:paraId="14C49485" w14:textId="77777777"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12" w:history="1">
        <w:r>
          <w:rPr>
            <w:rStyle w:val="Hyperlink"/>
            <w:rFonts w:ascii="Times New Roman" w:hAnsi="Times New Roman" w:cs="Times New Roman"/>
            <w:sz w:val="24"/>
            <w:szCs w:val="24"/>
          </w:rPr>
          <w:t>House Bill 959,</w:t>
        </w:r>
      </w:hyperlink>
      <w:r>
        <w:rPr>
          <w:rFonts w:ascii="Times New Roman" w:hAnsi="Times New Roman" w:cs="Times New Roman"/>
          <w:sz w:val="24"/>
          <w:szCs w:val="24"/>
        </w:rPr>
        <w:t xml:space="preserve"> which would update the Spencer Pass Law to provide guidelines when drivers are approaching and passing a stationary motor vehicle when individuals are present outside of the vehicle or the vehicle is flashing its hazard </w:t>
      </w:r>
      <w:proofErr w:type="gramStart"/>
      <w:r>
        <w:rPr>
          <w:rFonts w:ascii="Times New Roman" w:hAnsi="Times New Roman" w:cs="Times New Roman"/>
          <w:sz w:val="24"/>
          <w:szCs w:val="24"/>
        </w:rPr>
        <w:t>lights;</w:t>
      </w:r>
      <w:proofErr w:type="gramEnd"/>
    </w:p>
    <w:p w14:paraId="548268B7" w14:textId="77777777" w:rsidR="00B03365" w:rsidRDefault="00B03365" w:rsidP="00B03365">
      <w:pPr>
        <w:pStyle w:val="ListParagraph"/>
        <w:spacing w:line="240" w:lineRule="auto"/>
        <w:ind w:left="1440"/>
        <w:rPr>
          <w:rFonts w:ascii="Times New Roman" w:hAnsi="Times New Roman" w:cs="Times New Roman"/>
          <w:sz w:val="24"/>
          <w:szCs w:val="24"/>
        </w:rPr>
      </w:pPr>
    </w:p>
    <w:p w14:paraId="29F80960" w14:textId="77777777"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13" w:history="1">
        <w:r>
          <w:rPr>
            <w:rStyle w:val="Hyperlink"/>
            <w:rFonts w:ascii="Times New Roman" w:hAnsi="Times New Roman" w:cs="Times New Roman"/>
            <w:sz w:val="24"/>
            <w:szCs w:val="24"/>
          </w:rPr>
          <w:t>House Bill 982</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which would authorize the State Workforce Development Board to develop and approve a high-demand career </w:t>
      </w:r>
      <w:proofErr w:type="gramStart"/>
      <w:r>
        <w:rPr>
          <w:rFonts w:ascii="Times New Roman" w:hAnsi="Times New Roman" w:cs="Times New Roman"/>
          <w:sz w:val="24"/>
          <w:szCs w:val="24"/>
        </w:rPr>
        <w:t>list;</w:t>
      </w:r>
      <w:proofErr w:type="gramEnd"/>
    </w:p>
    <w:p w14:paraId="2B8C79FF" w14:textId="77777777" w:rsidR="00B03365" w:rsidRDefault="00B03365" w:rsidP="00B03365">
      <w:pPr>
        <w:spacing w:line="240" w:lineRule="auto"/>
        <w:rPr>
          <w:rFonts w:ascii="Times New Roman" w:hAnsi="Times New Roman" w:cs="Times New Roman"/>
          <w:sz w:val="24"/>
          <w:szCs w:val="24"/>
        </w:rPr>
      </w:pPr>
    </w:p>
    <w:p w14:paraId="47310879" w14:textId="77777777"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14" w:history="1">
        <w:r>
          <w:rPr>
            <w:rStyle w:val="Hyperlink"/>
            <w:rFonts w:ascii="Times New Roman" w:hAnsi="Times New Roman" w:cs="Times New Roman"/>
            <w:sz w:val="24"/>
            <w:szCs w:val="24"/>
          </w:rPr>
          <w:t>House Bill 992</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which would increase the number of superior court judges for the Houston Circuit from three to four, with the additional judge being appointed for a term beginning July 1, 2024, and the first election for that judgeship taking place at the 2026 nonpartisan judicial </w:t>
      </w:r>
      <w:proofErr w:type="gramStart"/>
      <w:r>
        <w:rPr>
          <w:rFonts w:ascii="Times New Roman" w:hAnsi="Times New Roman" w:cs="Times New Roman"/>
          <w:sz w:val="24"/>
          <w:szCs w:val="24"/>
        </w:rPr>
        <w:t>election;</w:t>
      </w:r>
      <w:proofErr w:type="gramEnd"/>
    </w:p>
    <w:p w14:paraId="3F1EE5D2" w14:textId="77777777" w:rsidR="00B03365" w:rsidRDefault="00B03365" w:rsidP="00B03365">
      <w:pPr>
        <w:pStyle w:val="ListParagraph"/>
        <w:numPr>
          <w:ilvl w:val="0"/>
          <w:numId w:val="1"/>
        </w:numPr>
        <w:spacing w:line="240" w:lineRule="auto"/>
      </w:pPr>
    </w:p>
    <w:p w14:paraId="1F63774B" w14:textId="77777777" w:rsidR="00B03365" w:rsidRDefault="00B03365" w:rsidP="00B03365">
      <w:pPr>
        <w:pStyle w:val="ListParagraph"/>
        <w:numPr>
          <w:ilvl w:val="0"/>
          <w:numId w:val="1"/>
        </w:numPr>
        <w:rPr>
          <w:rFonts w:ascii="Times New Roman" w:hAnsi="Times New Roman" w:cs="Times New Roman"/>
          <w:sz w:val="24"/>
          <w:szCs w:val="24"/>
        </w:rPr>
      </w:pPr>
      <w:hyperlink r:id="rId15" w:history="1">
        <w:r>
          <w:rPr>
            <w:rStyle w:val="Hyperlink"/>
            <w:rFonts w:ascii="Times New Roman" w:hAnsi="Times New Roman" w:cs="Times New Roman"/>
            <w:sz w:val="24"/>
            <w:szCs w:val="24"/>
          </w:rPr>
          <w:t>House Bill 1026,</w:t>
        </w:r>
      </w:hyperlink>
      <w:r>
        <w:rPr>
          <w:rFonts w:ascii="Times New Roman" w:hAnsi="Times New Roman" w:cs="Times New Roman"/>
          <w:sz w:val="24"/>
          <w:szCs w:val="24"/>
        </w:rPr>
        <w:t xml:space="preserve"> which would designate the Southeast Georgia Soap Box Derby in Lyons, Georgia as the official soap box derby of the State of </w:t>
      </w:r>
      <w:proofErr w:type="gramStart"/>
      <w:r>
        <w:rPr>
          <w:rFonts w:ascii="Times New Roman" w:hAnsi="Times New Roman" w:cs="Times New Roman"/>
          <w:sz w:val="24"/>
          <w:szCs w:val="24"/>
        </w:rPr>
        <w:t>Georgia;</w:t>
      </w:r>
      <w:proofErr w:type="gramEnd"/>
    </w:p>
    <w:p w14:paraId="45E42F18" w14:textId="77777777" w:rsidR="00B03365" w:rsidRDefault="00B03365" w:rsidP="00B03365">
      <w:pPr>
        <w:pStyle w:val="ListParagraph"/>
        <w:ind w:left="1440"/>
        <w:rPr>
          <w:rFonts w:ascii="Times New Roman" w:hAnsi="Times New Roman" w:cs="Times New Roman"/>
          <w:sz w:val="24"/>
          <w:szCs w:val="24"/>
        </w:rPr>
      </w:pPr>
    </w:p>
    <w:p w14:paraId="5DEF840F" w14:textId="77777777" w:rsidR="00B03365" w:rsidRDefault="00B03365" w:rsidP="00B03365">
      <w:pPr>
        <w:pStyle w:val="ListParagraph"/>
        <w:numPr>
          <w:ilvl w:val="0"/>
          <w:numId w:val="1"/>
        </w:numPr>
        <w:rPr>
          <w:rFonts w:ascii="Times New Roman" w:hAnsi="Times New Roman" w:cs="Times New Roman"/>
          <w:sz w:val="24"/>
          <w:szCs w:val="24"/>
        </w:rPr>
      </w:pPr>
      <w:hyperlink r:id="rId16" w:history="1">
        <w:r>
          <w:rPr>
            <w:rStyle w:val="Hyperlink"/>
            <w:rFonts w:ascii="Times New Roman" w:hAnsi="Times New Roman" w:cs="Times New Roman"/>
            <w:sz w:val="24"/>
            <w:szCs w:val="24"/>
          </w:rPr>
          <w:t>House Bill 1034,</w:t>
        </w:r>
      </w:hyperlink>
      <w:r>
        <w:rPr>
          <w:rFonts w:ascii="Times New Roman" w:hAnsi="Times New Roman" w:cs="Times New Roman"/>
          <w:sz w:val="24"/>
          <w:szCs w:val="24"/>
        </w:rPr>
        <w:t xml:space="preserve"> which would designate the fourth Friday in November as National Sugarcane Syrup </w:t>
      </w:r>
      <w:proofErr w:type="gramStart"/>
      <w:r>
        <w:rPr>
          <w:rFonts w:ascii="Times New Roman" w:hAnsi="Times New Roman" w:cs="Times New Roman"/>
          <w:sz w:val="24"/>
          <w:szCs w:val="24"/>
        </w:rPr>
        <w:t>Day;</w:t>
      </w:r>
      <w:proofErr w:type="gramEnd"/>
    </w:p>
    <w:p w14:paraId="48AA1335" w14:textId="77777777" w:rsidR="00B03365" w:rsidRDefault="00B03365" w:rsidP="00B03365">
      <w:pPr>
        <w:pStyle w:val="ListParagraph"/>
        <w:rPr>
          <w:rFonts w:ascii="Times New Roman" w:hAnsi="Times New Roman" w:cs="Times New Roman"/>
          <w:sz w:val="24"/>
          <w:szCs w:val="24"/>
        </w:rPr>
      </w:pPr>
    </w:p>
    <w:p w14:paraId="3FAFB757" w14:textId="77777777"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17" w:history="1">
        <w:r>
          <w:rPr>
            <w:rStyle w:val="Hyperlink"/>
            <w:rFonts w:ascii="Times New Roman" w:hAnsi="Times New Roman" w:cs="Times New Roman"/>
            <w:sz w:val="24"/>
            <w:szCs w:val="24"/>
          </w:rPr>
          <w:t>House Bill 1048,</w:t>
        </w:r>
      </w:hyperlink>
      <w:r>
        <w:rPr>
          <w:rFonts w:ascii="Times New Roman" w:hAnsi="Times New Roman" w:cs="Times New Roman"/>
          <w:sz w:val="24"/>
          <w:szCs w:val="24"/>
        </w:rPr>
        <w:t xml:space="preserve"> which would designate cornbread as the official state </w:t>
      </w:r>
      <w:proofErr w:type="gramStart"/>
      <w:r>
        <w:rPr>
          <w:rFonts w:ascii="Times New Roman" w:hAnsi="Times New Roman" w:cs="Times New Roman"/>
          <w:sz w:val="24"/>
          <w:szCs w:val="24"/>
        </w:rPr>
        <w:t>bread;</w:t>
      </w:r>
      <w:proofErr w:type="gramEnd"/>
      <w:r>
        <w:rPr>
          <w:rFonts w:ascii="Times New Roman" w:hAnsi="Times New Roman" w:cs="Times New Roman"/>
          <w:sz w:val="24"/>
          <w:szCs w:val="24"/>
        </w:rPr>
        <w:t xml:space="preserve"> </w:t>
      </w:r>
    </w:p>
    <w:p w14:paraId="53194B56" w14:textId="77777777" w:rsidR="00B03365" w:rsidRDefault="00B03365" w:rsidP="00B03365">
      <w:pPr>
        <w:pStyle w:val="ListParagraph"/>
        <w:spacing w:line="240" w:lineRule="auto"/>
        <w:ind w:left="1440"/>
        <w:rPr>
          <w:rFonts w:ascii="Times New Roman" w:hAnsi="Times New Roman" w:cs="Times New Roman"/>
          <w:sz w:val="24"/>
          <w:szCs w:val="24"/>
        </w:rPr>
      </w:pPr>
    </w:p>
    <w:p w14:paraId="0C6C0E11" w14:textId="52084FED" w:rsidR="00B03365" w:rsidRDefault="00B03365" w:rsidP="00B03365">
      <w:pPr>
        <w:pStyle w:val="ListParagraph"/>
        <w:numPr>
          <w:ilvl w:val="0"/>
          <w:numId w:val="1"/>
        </w:numPr>
        <w:spacing w:line="240" w:lineRule="auto"/>
        <w:rPr>
          <w:rFonts w:ascii="Times New Roman" w:hAnsi="Times New Roman" w:cs="Times New Roman"/>
          <w:sz w:val="24"/>
          <w:szCs w:val="24"/>
        </w:rPr>
      </w:pPr>
      <w:hyperlink r:id="rId18" w:history="1">
        <w:r>
          <w:rPr>
            <w:rStyle w:val="Hyperlink"/>
            <w:rFonts w:ascii="Times New Roman" w:hAnsi="Times New Roman" w:cs="Times New Roman"/>
            <w:sz w:val="24"/>
            <w:szCs w:val="24"/>
          </w:rPr>
          <w:t>Senate Bill 333</w:t>
        </w:r>
      </w:hyperlink>
      <w:r>
        <w:rPr>
          <w:rStyle w:val="Hyperlink"/>
          <w:rFonts w:ascii="Times New Roman" w:hAnsi="Times New Roman" w:cs="Times New Roman"/>
          <w:sz w:val="24"/>
          <w:szCs w:val="24"/>
        </w:rPr>
        <w:t>,</w:t>
      </w:r>
      <w:r>
        <w:rPr>
          <w:rFonts w:ascii="Times New Roman" w:hAnsi="Times New Roman" w:cs="Times New Roman"/>
          <w:sz w:val="24"/>
          <w:szCs w:val="24"/>
        </w:rPr>
        <w:t xml:space="preserve"> which would authorize a local referendum for the creation of the city of Mulberry. The referendum would be voted on by </w:t>
      </w:r>
      <w:proofErr w:type="gramStart"/>
      <w:r w:rsidR="00280A08">
        <w:rPr>
          <w:rFonts w:ascii="Times New Roman" w:hAnsi="Times New Roman" w:cs="Times New Roman"/>
          <w:sz w:val="24"/>
          <w:szCs w:val="24"/>
        </w:rPr>
        <w:t>all</w:t>
      </w:r>
      <w:r>
        <w:rPr>
          <w:rFonts w:ascii="Times New Roman" w:hAnsi="Times New Roman" w:cs="Times New Roman"/>
          <w:sz w:val="24"/>
          <w:szCs w:val="24"/>
        </w:rPr>
        <w:t xml:space="preserve"> of</w:t>
      </w:r>
      <w:proofErr w:type="gramEnd"/>
      <w:r>
        <w:rPr>
          <w:rFonts w:ascii="Times New Roman" w:hAnsi="Times New Roman" w:cs="Times New Roman"/>
          <w:sz w:val="24"/>
          <w:szCs w:val="24"/>
        </w:rPr>
        <w:t xml:space="preserve"> the Gwinnett County election superintendent in a special election on the </w:t>
      </w:r>
      <w:r w:rsidR="00280A08">
        <w:rPr>
          <w:rFonts w:ascii="Times New Roman" w:hAnsi="Times New Roman" w:cs="Times New Roman"/>
          <w:sz w:val="24"/>
          <w:szCs w:val="24"/>
        </w:rPr>
        <w:t>general primary election date</w:t>
      </w:r>
      <w:r>
        <w:rPr>
          <w:rFonts w:ascii="Times New Roman" w:hAnsi="Times New Roman" w:cs="Times New Roman"/>
          <w:sz w:val="24"/>
          <w:szCs w:val="24"/>
        </w:rPr>
        <w:t xml:space="preserve"> in 2024. The call would be made at least 30 days prior to the election date. The government for the city would be composed of a city council consisting of five council members each serving four-year terms. The mayor would be appointed from and by the city council. The city council members would be elected through a non-partisan municipal general election in </w:t>
      </w:r>
      <w:r w:rsidR="00280A08">
        <w:rPr>
          <w:rFonts w:ascii="Times New Roman" w:hAnsi="Times New Roman" w:cs="Times New Roman"/>
          <w:sz w:val="24"/>
          <w:szCs w:val="24"/>
        </w:rPr>
        <w:t>odd-numbered</w:t>
      </w:r>
      <w:r>
        <w:rPr>
          <w:rFonts w:ascii="Times New Roman" w:hAnsi="Times New Roman" w:cs="Times New Roman"/>
          <w:sz w:val="24"/>
          <w:szCs w:val="24"/>
        </w:rPr>
        <w:t xml:space="preserve"> years held every four years. Council members would not serve more than two consecutive four-year terms. The city council would be authorized to appoint directors of departments and agencies. The charter would create the Municipal Court of the City of Mulberry to be presided over by a chief judge.</w:t>
      </w:r>
    </w:p>
    <w:p w14:paraId="01334874" w14:textId="77777777" w:rsidR="00C82663" w:rsidRDefault="00C82663"/>
    <w:sectPr w:rsidR="00C82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82349"/>
    <w:multiLevelType w:val="hybridMultilevel"/>
    <w:tmpl w:val="9CB2CD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80303917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65"/>
    <w:rsid w:val="00280A08"/>
    <w:rsid w:val="00362659"/>
    <w:rsid w:val="007D4A88"/>
    <w:rsid w:val="00941956"/>
    <w:rsid w:val="009C688B"/>
    <w:rsid w:val="00A600F3"/>
    <w:rsid w:val="00B03365"/>
    <w:rsid w:val="00B362A9"/>
    <w:rsid w:val="00C8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A450"/>
  <w15:chartTrackingRefBased/>
  <w15:docId w15:val="{A6142A74-45FB-432C-BA34-B5B2B5D0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3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3365"/>
    <w:rPr>
      <w:color w:val="0563C1" w:themeColor="hyperlink"/>
      <w:u w:val="single"/>
    </w:rPr>
  </w:style>
  <w:style w:type="paragraph" w:styleId="ListParagraph">
    <w:name w:val="List Paragraph"/>
    <w:basedOn w:val="Normal"/>
    <w:uiPriority w:val="34"/>
    <w:qFormat/>
    <w:rsid w:val="00B0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ga.gov/legislation/65942" TargetMode="External"/><Relationship Id="rId13" Type="http://schemas.openxmlformats.org/officeDocument/2006/relationships/hyperlink" Target="https://www.legis.ga.gov/legislation/66168" TargetMode="External"/><Relationship Id="rId18" Type="http://schemas.openxmlformats.org/officeDocument/2006/relationships/hyperlink" Target="https://www.legis.ga.gov/legislation/65934" TargetMode="External"/><Relationship Id="rId3" Type="http://schemas.openxmlformats.org/officeDocument/2006/relationships/settings" Target="settings.xml"/><Relationship Id="rId7" Type="http://schemas.openxmlformats.org/officeDocument/2006/relationships/hyperlink" Target="https://www.legis.ga.gov/legislation/64529" TargetMode="External"/><Relationship Id="rId12" Type="http://schemas.openxmlformats.org/officeDocument/2006/relationships/hyperlink" Target="https://www.legis.ga.gov/legislation/66115" TargetMode="External"/><Relationship Id="rId17" Type="http://schemas.openxmlformats.org/officeDocument/2006/relationships/hyperlink" Target="https://www.legis.ga.gov/legislation/66389" TargetMode="External"/><Relationship Id="rId2" Type="http://schemas.openxmlformats.org/officeDocument/2006/relationships/styles" Target="styles.xml"/><Relationship Id="rId16" Type="http://schemas.openxmlformats.org/officeDocument/2006/relationships/hyperlink" Target="https://www.legis.ga.gov/legislation/663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legis.ga.gov/legislation/64343" TargetMode="External"/><Relationship Id="rId11" Type="http://schemas.openxmlformats.org/officeDocument/2006/relationships/hyperlink" Target="https://www.legis.ga.gov/legislation/66084" TargetMode="External"/><Relationship Id="rId5" Type="http://schemas.openxmlformats.org/officeDocument/2006/relationships/hyperlink" Target="https://www.legis.ga.gov/legislation/63825" TargetMode="External"/><Relationship Id="rId15" Type="http://schemas.openxmlformats.org/officeDocument/2006/relationships/hyperlink" Target="https://www.legis.ga.gov/legislation/66302" TargetMode="External"/><Relationship Id="rId10" Type="http://schemas.openxmlformats.org/officeDocument/2006/relationships/hyperlink" Target="https://www.legis.ga.gov/legislation/659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ga.gov/legislation/65947" TargetMode="External"/><Relationship Id="rId14" Type="http://schemas.openxmlformats.org/officeDocument/2006/relationships/hyperlink" Target="https://www.legis.ga.gov/legislation/66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891</Words>
  <Characters>4715</Characters>
  <Application>Microsoft Office Word</Application>
  <DocSecurity>0</DocSecurity>
  <Lines>94</Lines>
  <Paragraphs>20</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Martin</dc:creator>
  <cp:keywords/>
  <dc:description/>
  <cp:lastModifiedBy>Chuck Martin</cp:lastModifiedBy>
  <cp:revision>3</cp:revision>
  <dcterms:created xsi:type="dcterms:W3CDTF">2024-02-11T18:49:00Z</dcterms:created>
  <dcterms:modified xsi:type="dcterms:W3CDTF">2024-02-11T18:49:00Z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e1648639-4234-4123-b688-791733208638</vt:lpwstr>
  </property>
</Properties>
</file>