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ind w:left="0" w:firstLine="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r w:rsidDel="00000000" w:rsidR="00000000" w:rsidRPr="00000000">
        <w:rPr>
          <w:rFonts w:ascii="Arial" w:cs="Arial" w:eastAsia="Arial" w:hAnsi="Arial"/>
          <w:b w:val="1"/>
          <w:sz w:val="36"/>
          <w:szCs w:val="36"/>
        </w:rPr>
        <w:drawing>
          <wp:inline distB="114300" distT="114300" distL="114300" distR="114300">
            <wp:extent cx="5510213" cy="1589484"/>
            <wp:effectExtent b="0" l="0" r="0" t="0"/>
            <wp:docPr id="7"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5510213" cy="158948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0" w:before="240"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Happy April from Central Region!</w:t>
      </w:r>
    </w:p>
    <w:p w:rsidR="00000000" w:rsidDel="00000000" w:rsidP="00000000" w:rsidRDefault="00000000" w:rsidRPr="00000000" w14:paraId="00000003">
      <w:pPr>
        <w:shd w:fill="ffffff" w:val="clear"/>
        <w:spacing w:after="0" w:line="240"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Central had a busy month of March, and we look forward to a busy April too! </w:t>
      </w:r>
    </w:p>
    <w:p w:rsidR="00000000" w:rsidDel="00000000" w:rsidP="00000000" w:rsidRDefault="00000000" w:rsidRPr="00000000" w14:paraId="00000004">
      <w:pPr>
        <w:shd w:fill="ffffff" w:val="clear"/>
        <w:spacing w:after="0" w:line="24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r w:rsidDel="00000000" w:rsidR="00000000" w:rsidRPr="00000000">
        <w:rPr>
          <w:rFonts w:ascii="Arial" w:cs="Arial" w:eastAsia="Arial" w:hAnsi="Arial"/>
          <w:b w:val="1"/>
          <w:sz w:val="36"/>
          <w:szCs w:val="36"/>
        </w:rPr>
        <w:drawing>
          <wp:inline distB="114300" distT="114300" distL="114300" distR="114300">
            <wp:extent cx="3378200" cy="1016000"/>
            <wp:effectExtent b="0" l="0" r="0" t="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37820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hd w:fill="ffffff" w:val="clear"/>
        <w:spacing w:after="0" w:line="240" w:lineRule="auto"/>
        <w:ind w:left="0" w:firstLine="0"/>
        <w:rPr>
          <w:rFonts w:ascii="Arial" w:cs="Arial" w:eastAsia="Arial" w:hAnsi="Arial"/>
          <w:sz w:val="36"/>
          <w:szCs w:val="36"/>
        </w:rPr>
      </w:pPr>
      <w:r w:rsidDel="00000000" w:rsidR="00000000" w:rsidRPr="00000000">
        <w:rPr>
          <w:rFonts w:ascii="Arial" w:cs="Arial" w:eastAsia="Arial" w:hAnsi="Arial"/>
          <w:sz w:val="36"/>
          <w:szCs w:val="36"/>
          <w:rtl w:val="0"/>
        </w:rPr>
        <w:t xml:space="preserve">March was Intellectual and Developmental Disabilities Awareness Month and we also rocked our socks for </w:t>
      </w:r>
    </w:p>
    <w:p w:rsidR="00000000" w:rsidDel="00000000" w:rsidP="00000000" w:rsidRDefault="00000000" w:rsidRPr="00000000" w14:paraId="00000006">
      <w:pPr>
        <w:shd w:fill="ffffff" w:val="clear"/>
        <w:spacing w:after="0" w:line="240" w:lineRule="auto"/>
        <w:ind w:left="0" w:firstLine="0"/>
        <w:rPr>
          <w:sz w:val="36"/>
          <w:szCs w:val="36"/>
        </w:rPr>
      </w:pPr>
      <w:r w:rsidDel="00000000" w:rsidR="00000000" w:rsidRPr="00000000">
        <w:rPr>
          <w:rFonts w:ascii="Arial" w:cs="Arial" w:eastAsia="Arial" w:hAnsi="Arial"/>
          <w:sz w:val="36"/>
          <w:szCs w:val="36"/>
          <w:rtl w:val="0"/>
        </w:rPr>
        <w:t xml:space="preserve">World Down Syndrome Day on March 21st.</w:t>
      </w:r>
      <w:r w:rsidDel="00000000" w:rsidR="00000000" w:rsidRPr="00000000">
        <w:rPr>
          <w:sz w:val="36"/>
          <w:szCs w:val="36"/>
          <w:rtl w:val="0"/>
        </w:rPr>
        <w:t xml:space="preserve"> </w:t>
      </w:r>
      <w:r w:rsidDel="00000000" w:rsidR="00000000" w:rsidRPr="00000000">
        <w:rPr>
          <w:sz w:val="36"/>
          <w:szCs w:val="36"/>
        </w:rPr>
        <w:drawing>
          <wp:inline distB="114300" distT="114300" distL="114300" distR="114300">
            <wp:extent cx="1397000" cy="914400"/>
            <wp:effectExtent b="0" l="0" r="0" t="0"/>
            <wp:docPr id="4"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13970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hd w:fill="ffffff" w:val="clear"/>
        <w:spacing w:after="0" w:line="240"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Some of us went to Legislative Day at the State House.</w:t>
      </w:r>
      <w:r w:rsidDel="00000000" w:rsidR="00000000" w:rsidRPr="00000000">
        <w:rPr>
          <w:rFonts w:ascii="Arial" w:cs="Arial" w:eastAsia="Arial" w:hAnsi="Arial"/>
          <w:b w:val="1"/>
          <w:sz w:val="36"/>
          <w:szCs w:val="36"/>
          <w:rtl w:val="0"/>
        </w:rPr>
        <w:t xml:space="preserve"> </w:t>
      </w:r>
      <w:r w:rsidDel="00000000" w:rsidR="00000000" w:rsidRPr="00000000">
        <w:rPr>
          <w:rFonts w:ascii="Arial" w:cs="Arial" w:eastAsia="Arial" w:hAnsi="Arial"/>
          <w:sz w:val="36"/>
          <w:szCs w:val="36"/>
          <w:rtl w:val="0"/>
        </w:rPr>
        <w:t xml:space="preserve">Jillian talked with her legislator and got VIP parking! We saw a lot of people we knew, and we had a good time there! In March our Chill and Chat with Coffee group was all about St. Patrick’s Day and Mardi Gras! John also did some breathing and stretches with us. We had a lot of fun!</w:t>
      </w:r>
    </w:p>
    <w:p w:rsidR="00000000" w:rsidDel="00000000" w:rsidP="00000000" w:rsidRDefault="00000000" w:rsidRPr="00000000" w14:paraId="00000008">
      <w:pPr>
        <w:shd w:fill="ffffff" w:val="clear"/>
        <w:spacing w:after="240" w:before="240" w:line="240"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The Center for Living and Working gave a nice presentation on their services and advocacy at our March 25</w:t>
      </w:r>
      <w:r w:rsidDel="00000000" w:rsidR="00000000" w:rsidRPr="00000000">
        <w:rPr>
          <w:rFonts w:ascii="Arial" w:cs="Arial" w:eastAsia="Arial" w:hAnsi="Arial"/>
          <w:sz w:val="36"/>
          <w:szCs w:val="36"/>
          <w:vertAlign w:val="superscript"/>
          <w:rtl w:val="0"/>
        </w:rPr>
        <w:t xml:space="preserve">th</w:t>
      </w:r>
      <w:r w:rsidDel="00000000" w:rsidR="00000000" w:rsidRPr="00000000">
        <w:rPr>
          <w:rFonts w:ascii="Arial" w:cs="Arial" w:eastAsia="Arial" w:hAnsi="Arial"/>
          <w:sz w:val="36"/>
          <w:szCs w:val="36"/>
          <w:rtl w:val="0"/>
        </w:rPr>
        <w:t xml:space="preserve"> regional meeting. At regional, we also have legislative updates with Justin, SDM updates with Beth, SARTAC updates with Kristin, MASS updates from Jillian and Jackie, and transportation updates from Jillian and others! </w:t>
      </w:r>
    </w:p>
    <w:p w:rsidR="00000000" w:rsidDel="00000000" w:rsidP="00000000" w:rsidRDefault="00000000" w:rsidRPr="00000000" w14:paraId="00000009">
      <w:pPr>
        <w:shd w:fill="ffffff" w:val="clear"/>
        <w:spacing w:after="0" w:line="240"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In April we celebrate World and National Autism months. </w:t>
      </w:r>
      <w:r w:rsidDel="00000000" w:rsidR="00000000" w:rsidRPr="00000000">
        <w:rPr>
          <w:rFonts w:ascii="Arial" w:cs="Arial" w:eastAsia="Arial" w:hAnsi="Arial"/>
          <w:sz w:val="36"/>
          <w:szCs w:val="36"/>
        </w:rPr>
        <w:drawing>
          <wp:inline distB="114300" distT="114300" distL="114300" distR="114300">
            <wp:extent cx="1673163" cy="1109663"/>
            <wp:effectExtent b="0" l="0" r="0" t="0"/>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673163" cy="1109663"/>
                    </a:xfrm>
                    <a:prstGeom prst="rect"/>
                    <a:ln/>
                  </pic:spPr>
                </pic:pic>
              </a:graphicData>
            </a:graphic>
          </wp:inline>
        </w:drawing>
      </w:r>
      <w:r w:rsidDel="00000000" w:rsidR="00000000" w:rsidRPr="00000000">
        <w:rPr>
          <w:rFonts w:ascii="Arial" w:cs="Arial" w:eastAsia="Arial" w:hAnsi="Arial"/>
          <w:sz w:val="36"/>
          <w:szCs w:val="36"/>
        </w:rPr>
        <w:drawing>
          <wp:inline distB="114300" distT="114300" distL="114300" distR="114300">
            <wp:extent cx="1738313" cy="1058972"/>
            <wp:effectExtent b="0" l="0" r="0" t="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738313" cy="1058972"/>
                    </a:xfrm>
                    <a:prstGeom prst="rect"/>
                    <a:ln/>
                  </pic:spPr>
                </pic:pic>
              </a:graphicData>
            </a:graphic>
          </wp:inline>
        </w:drawing>
      </w:r>
      <w:r w:rsidDel="00000000" w:rsidR="00000000" w:rsidRPr="00000000">
        <w:rPr>
          <w:sz w:val="36"/>
          <w:szCs w:val="36"/>
          <w:rtl w:val="0"/>
        </w:rPr>
        <w:t xml:space="preserve"> </w:t>
      </w:r>
      <w:r w:rsidDel="00000000" w:rsidR="00000000" w:rsidRPr="00000000">
        <w:rPr>
          <w:sz w:val="36"/>
          <w:szCs w:val="36"/>
        </w:rPr>
        <w:drawing>
          <wp:inline distB="114300" distT="114300" distL="114300" distR="114300">
            <wp:extent cx="2048582" cy="1051246"/>
            <wp:effectExtent b="0" l="0" r="0" t="0"/>
            <wp:docPr id="8"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2048582" cy="1051246"/>
                    </a:xfrm>
                    <a:prstGeom prst="rect"/>
                    <a:ln/>
                  </pic:spPr>
                </pic:pic>
              </a:graphicData>
            </a:graphic>
          </wp:inline>
        </w:drawing>
      </w:r>
      <w:r w:rsidDel="00000000" w:rsidR="00000000" w:rsidRPr="00000000">
        <w:rPr>
          <w:sz w:val="36"/>
          <w:szCs w:val="36"/>
          <w:rtl w:val="0"/>
        </w:rPr>
        <w:t xml:space="preserve"> April</w:t>
      </w:r>
      <w:r w:rsidDel="00000000" w:rsidR="00000000" w:rsidRPr="00000000">
        <w:rPr>
          <w:rFonts w:ascii="Arial" w:cs="Arial" w:eastAsia="Arial" w:hAnsi="Arial"/>
          <w:sz w:val="36"/>
          <w:szCs w:val="36"/>
          <w:rtl w:val="0"/>
        </w:rPr>
        <w:t xml:space="preserve"> is also Sexual Assault Awareness month.</w:t>
      </w:r>
    </w:p>
    <w:p w:rsidR="00000000" w:rsidDel="00000000" w:rsidP="00000000" w:rsidRDefault="00000000" w:rsidRPr="00000000" w14:paraId="0000000A">
      <w:pPr>
        <w:shd w:fill="ffffff" w:val="clear"/>
        <w:spacing w:after="0" w:line="240" w:lineRule="auto"/>
        <w:ind w:left="0" w:firstLine="0"/>
        <w:rPr>
          <w:rFonts w:ascii="Arial" w:cs="Arial" w:eastAsia="Arial" w:hAnsi="Arial"/>
          <w:sz w:val="36"/>
          <w:szCs w:val="36"/>
        </w:rPr>
      </w:pPr>
      <w:r w:rsidDel="00000000" w:rsidR="00000000" w:rsidRPr="00000000">
        <w:rPr>
          <w:rFonts w:ascii="Arial" w:cs="Arial" w:eastAsia="Arial" w:hAnsi="Arial"/>
          <w:sz w:val="36"/>
          <w:szCs w:val="36"/>
          <w:rtl w:val="0"/>
        </w:rPr>
        <w:t xml:space="preserve">And on April 20th each year we have coffee in memory of Janet Laperle.</w:t>
      </w:r>
      <w:r w:rsidDel="00000000" w:rsidR="00000000" w:rsidRPr="00000000">
        <w:rPr>
          <w:sz w:val="36"/>
          <w:szCs w:val="36"/>
          <w:rtl w:val="0"/>
        </w:rPr>
        <w:t xml:space="preserve"> </w:t>
      </w:r>
      <w:r w:rsidDel="00000000" w:rsidR="00000000" w:rsidRPr="00000000">
        <w:rPr>
          <w:rFonts w:ascii="Arial" w:cs="Arial" w:eastAsia="Arial" w:hAnsi="Arial"/>
          <w:sz w:val="36"/>
          <w:szCs w:val="36"/>
          <w:rtl w:val="0"/>
        </w:rPr>
        <w:t xml:space="preserve">We call it “Janet Day”!</w:t>
      </w:r>
    </w:p>
    <w:p w:rsidR="00000000" w:rsidDel="00000000" w:rsidP="00000000" w:rsidRDefault="00000000" w:rsidRPr="00000000" w14:paraId="0000000B">
      <w:pPr>
        <w:shd w:fill="ffffff" w:val="clear"/>
        <w:spacing w:after="0" w:before="240"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In April we are also looking forward to a transition fair at Open Sky and legislative breakfasts in Central.Come and join us for our April Chill and Chat with Coffee on April 3</w:t>
      </w:r>
      <w:r w:rsidDel="00000000" w:rsidR="00000000" w:rsidRPr="00000000">
        <w:rPr>
          <w:rFonts w:ascii="Arial" w:cs="Arial" w:eastAsia="Arial" w:hAnsi="Arial"/>
          <w:sz w:val="36"/>
          <w:szCs w:val="36"/>
          <w:vertAlign w:val="superscript"/>
          <w:rtl w:val="0"/>
        </w:rPr>
        <w:t xml:space="preserve">rd</w:t>
      </w:r>
      <w:r w:rsidDel="00000000" w:rsidR="00000000" w:rsidRPr="00000000">
        <w:rPr>
          <w:rFonts w:ascii="Arial" w:cs="Arial" w:eastAsia="Arial" w:hAnsi="Arial"/>
          <w:sz w:val="36"/>
          <w:szCs w:val="36"/>
          <w:rtl w:val="0"/>
        </w:rPr>
        <w:t xml:space="preserve">! Bring your coffee or other favorite drink! We always have some fun and games!  Happy April, everyone!</w:t>
      </w:r>
    </w:p>
    <w:p w:rsidR="00000000" w:rsidDel="00000000" w:rsidP="00000000" w:rsidRDefault="00000000" w:rsidRPr="00000000" w14:paraId="0000000C">
      <w:pPr>
        <w:shd w:fill="ffffff" w:val="clear"/>
        <w:spacing w:after="0" w:before="240" w:line="276" w:lineRule="auto"/>
        <w:rPr>
          <w:rFonts w:ascii="Arial" w:cs="Arial" w:eastAsia="Arial" w:hAnsi="Arial"/>
          <w:b w:val="1"/>
          <w:sz w:val="36"/>
          <w:szCs w:val="36"/>
        </w:rPr>
      </w:pPr>
      <w:r w:rsidDel="00000000" w:rsidR="00000000" w:rsidRPr="00000000">
        <w:rPr>
          <w:rFonts w:ascii="Arial" w:cs="Arial" w:eastAsia="Arial" w:hAnsi="Arial"/>
          <w:sz w:val="36"/>
          <w:szCs w:val="36"/>
          <w:rtl w:val="0"/>
        </w:rPr>
        <w:t xml:space="preserve">                     </w:t>
      </w:r>
      <w:r w:rsidDel="00000000" w:rsidR="00000000" w:rsidRPr="00000000">
        <w:rPr>
          <w:rFonts w:ascii="Arial" w:cs="Arial" w:eastAsia="Arial" w:hAnsi="Arial"/>
          <w:sz w:val="36"/>
          <w:szCs w:val="36"/>
        </w:rPr>
        <w:drawing>
          <wp:inline distB="114300" distT="114300" distL="114300" distR="114300">
            <wp:extent cx="2642927" cy="1835089"/>
            <wp:effectExtent b="0" l="0" r="0" t="0"/>
            <wp:docPr id="1"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2642927" cy="1835089"/>
                    </a:xfrm>
                    <a:prstGeom prst="rect"/>
                    <a:ln/>
                  </pic:spPr>
                </pic:pic>
              </a:graphicData>
            </a:graphic>
          </wp:inline>
        </w:drawing>
      </w:r>
      <w:r w:rsidDel="00000000" w:rsidR="00000000" w:rsidRPr="00000000">
        <w:rPr>
          <w:rtl w:val="0"/>
        </w:rPr>
      </w:r>
    </w:p>
    <w:sectPr>
      <w:headerReference r:id="rId13" w:type="default"/>
      <w:headerReference r:id="rId14" w:type="first"/>
      <w:footerReference r:id="rId15"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tl w:val="0"/>
      </w:rPr>
      <w:t xml:space="preserve">Page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Central Region</w:t>
    </w:r>
    <w:r w:rsidDel="00000000" w:rsidR="00000000" w:rsidRPr="00000000">
      <w:drawing>
        <wp:anchor allowOverlap="1" behindDoc="0" distB="0" distT="0" distL="114300" distR="114300" hidden="0" layoutInCell="1" locked="0" relativeHeight="0" simplePos="0">
          <wp:simplePos x="0" y="0"/>
          <wp:positionH relativeFrom="column">
            <wp:posOffset>-171448</wp:posOffset>
          </wp:positionH>
          <wp:positionV relativeFrom="paragraph">
            <wp:posOffset>9525</wp:posOffset>
          </wp:positionV>
          <wp:extent cx="1828800" cy="863795"/>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800" cy="863795"/>
                  </a:xfrm>
                  <a:prstGeom prst="rect"/>
                  <a:ln/>
                </pic:spPr>
              </pic:pic>
            </a:graphicData>
          </a:graphic>
        </wp:anchor>
      </w:drawing>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color w:val="000000"/>
        <w:sz w:val="40"/>
        <w:szCs w:val="40"/>
      </w:rPr>
    </w:pPr>
    <w:r w:rsidDel="00000000" w:rsidR="00000000" w:rsidRPr="00000000">
      <w:rPr>
        <w:rFonts w:ascii="Arial" w:cs="Arial" w:eastAsia="Arial" w:hAnsi="Arial"/>
        <w:color w:val="000000"/>
        <w:sz w:val="40"/>
        <w:szCs w:val="40"/>
        <w:rtl w:val="0"/>
      </w:rPr>
      <w:t xml:space="preserve">Coordinator: Sue Moriarty</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sz w:val="40"/>
        <w:szCs w:val="40"/>
      </w:rPr>
    </w:pPr>
    <w:r w:rsidDel="00000000" w:rsidR="00000000" w:rsidRPr="00000000">
      <w:rPr>
        <w:rFonts w:ascii="Arial" w:cs="Arial" w:eastAsia="Arial" w:hAnsi="Arial"/>
        <w:color w:val="000000"/>
        <w:sz w:val="40"/>
        <w:szCs w:val="40"/>
        <w:rtl w:val="0"/>
      </w:rPr>
      <w:t xml:space="preserve">Email: </w:t>
    </w:r>
    <w:hyperlink r:id="rId2">
      <w:r w:rsidDel="00000000" w:rsidR="00000000" w:rsidRPr="00000000">
        <w:rPr>
          <w:rFonts w:ascii="Arial" w:cs="Arial" w:eastAsia="Arial" w:hAnsi="Arial"/>
          <w:color w:val="0563c1"/>
          <w:sz w:val="40"/>
          <w:szCs w:val="40"/>
          <w:u w:val="single"/>
          <w:rtl w:val="0"/>
        </w:rPr>
        <w:t xml:space="preserve">sue@wearemass.org</w:t>
      </w:r>
    </w:hyperlink>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sz w:val="40"/>
        <w:szCs w:val="4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3.png"/><Relationship Id="rId13" Type="http://schemas.openxmlformats.org/officeDocument/2006/relationships/header" Target="header2.xml"/><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4.png"/><Relationship Id="rId8"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sue@wearema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