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0E3B2F4" wp14:paraId="3DD74517" wp14:textId="25A15BB3">
      <w:pPr>
        <w:spacing w:after="240" w:line="240" w:lineRule="auto"/>
        <w:jc w:val="center"/>
        <w:rPr>
          <w:rFonts w:ascii="Aptos" w:hAnsi="Aptos" w:eastAsia="Aptos" w:cs="Aptos"/>
          <w:b w:val="1"/>
          <w:bCs w:val="1"/>
          <w:i w:val="0"/>
          <w:iCs w:val="0"/>
          <w:caps w:val="0"/>
          <w:smallCaps w:val="0"/>
          <w:noProof w:val="0"/>
          <w:color w:val="000000" w:themeColor="text1" w:themeTint="FF" w:themeShade="FF"/>
          <w:sz w:val="28"/>
          <w:szCs w:val="28"/>
          <w:lang w:val="en-US"/>
        </w:rPr>
      </w:pPr>
      <w:r w:rsidRPr="30E3B2F4" w:rsidR="6B3EC22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tab/>
      </w:r>
      <w:r>
        <w:tab/>
      </w:r>
      <w:r>
        <w:tab/>
      </w:r>
      <w:r>
        <w:tab/>
      </w:r>
      <w:r>
        <w:tab/>
      </w:r>
      <w:r>
        <w:tab/>
      </w:r>
      <w:r>
        <w:tab/>
      </w:r>
      <w:r>
        <w:tab/>
      </w:r>
    </w:p>
    <w:p xmlns:wp14="http://schemas.microsoft.com/office/word/2010/wordml" w:rsidP="2CCEB86B" wp14:paraId="0CC0AD71" wp14:textId="1DB65F09">
      <w:pPr>
        <w:spacing w:after="240" w:line="240" w:lineRule="auto"/>
        <w:jc w:val="cente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US"/>
        </w:rPr>
      </w:pPr>
      <w:r w:rsidR="6B3EC22E">
        <w:drawing>
          <wp:inline xmlns:wp14="http://schemas.microsoft.com/office/word/2010/wordprocessingDrawing" wp14:editId="3C1D91AA" wp14:anchorId="12B8B55F">
            <wp:extent cx="1343025" cy="704850"/>
            <wp:effectExtent l="0" t="0" r="0" b="0"/>
            <wp:docPr id="1269535695" name="drawing" descr="A logo for a hotel&#10;&#10;AI-generated content may be incorrect.,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9535695" name=""/>
                    <pic:cNvPicPr/>
                  </pic:nvPicPr>
                  <pic:blipFill>
                    <a:blip xmlns:r="http://schemas.openxmlformats.org/officeDocument/2006/relationships" r:embed="rId1234017359">
                      <a:extLst>
                        <a:ext xmlns:a="http://schemas.openxmlformats.org/drawingml/2006/main" uri="{28A0092B-C50C-407E-A947-70E740481C1C}">
                          <a14:useLocalDpi xmlns:a14="http://schemas.microsoft.com/office/drawing/2010/main" val="0"/>
                        </a:ext>
                      </a:extLst>
                    </a:blip>
                    <a:stretch>
                      <a:fillRect/>
                    </a:stretch>
                  </pic:blipFill>
                  <pic:spPr>
                    <a:xfrm>
                      <a:off x="0" y="0"/>
                      <a:ext cx="1343025" cy="704850"/>
                    </a:xfrm>
                    <a:prstGeom prst="rect">
                      <a:avLst/>
                    </a:prstGeom>
                  </pic:spPr>
                </pic:pic>
              </a:graphicData>
            </a:graphic>
          </wp:inline>
        </w:drawing>
      </w:r>
    </w:p>
    <w:p xmlns:wp14="http://schemas.microsoft.com/office/word/2010/wordml" w:rsidP="3544A080" wp14:paraId="7800BB47" wp14:textId="285661F3">
      <w:pPr>
        <w:pStyle w:val="elementtoproof"/>
        <w:spacing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44A080" w:rsidR="6B3EC22E">
        <w:rPr>
          <w:rFonts w:ascii="Calibri" w:hAnsi="Calibri" w:eastAsia="Calibri" w:cs="Calibri"/>
          <w:b w:val="1"/>
          <w:bCs w:val="1"/>
          <w:i w:val="0"/>
          <w:iCs w:val="0"/>
          <w:caps w:val="0"/>
          <w:smallCaps w:val="0"/>
          <w:noProof w:val="0"/>
          <w:color w:val="000000" w:themeColor="text1" w:themeTint="FF" w:themeShade="FF"/>
          <w:sz w:val="22"/>
          <w:szCs w:val="22"/>
          <w:lang w:val="en-US"/>
        </w:rPr>
        <w:t>For Immediate Release:</w:t>
      </w:r>
      <w:r>
        <w:br/>
      </w:r>
      <w:r w:rsidRPr="3544A080" w:rsidR="6B3EC22E">
        <w:rPr>
          <w:rFonts w:ascii="Calibri" w:hAnsi="Calibri" w:eastAsia="Calibri" w:cs="Calibri"/>
          <w:b w:val="1"/>
          <w:bCs w:val="1"/>
          <w:i w:val="0"/>
          <w:iCs w:val="0"/>
          <w:caps w:val="0"/>
          <w:smallCaps w:val="0"/>
          <w:noProof w:val="0"/>
          <w:color w:val="000000" w:themeColor="text1" w:themeTint="FF" w:themeShade="FF"/>
          <w:sz w:val="22"/>
          <w:szCs w:val="22"/>
          <w:lang w:val="en-US"/>
        </w:rPr>
        <w:t>Contact: Tracy Baskerville/410.979.3688</w:t>
      </w:r>
      <w:r>
        <w:br/>
      </w:r>
      <w:hyperlink r:id="R4a9b089aaa1b4a90">
        <w:r w:rsidRPr="3544A080" w:rsidR="6B3EC22E">
          <w:rPr>
            <w:rStyle w:val="Hyperlink"/>
            <w:rFonts w:ascii="Calibri" w:hAnsi="Calibri" w:eastAsia="Calibri" w:cs="Calibri"/>
            <w:b w:val="1"/>
            <w:bCs w:val="1"/>
            <w:i w:val="0"/>
            <w:iCs w:val="0"/>
            <w:caps w:val="0"/>
            <w:smallCaps w:val="0"/>
            <w:strike w:val="0"/>
            <w:dstrike w:val="0"/>
            <w:noProof w:val="0"/>
            <w:sz w:val="22"/>
            <w:szCs w:val="22"/>
            <w:lang w:val="en-US"/>
          </w:rPr>
          <w:t>tbaskerville@livingclassrooms.org</w:t>
        </w:r>
        <w:r>
          <w:br/>
        </w:r>
      </w:hyperlink>
      <w:r w:rsidRPr="3544A080" w:rsidR="70A1CBB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October 22, </w:t>
      </w:r>
      <w:r w:rsidRPr="3544A080" w:rsidR="6B3EC22E">
        <w:rPr>
          <w:rFonts w:ascii="Calibri" w:hAnsi="Calibri" w:eastAsia="Calibri" w:cs="Calibri"/>
          <w:b w:val="1"/>
          <w:bCs w:val="1"/>
          <w:i w:val="0"/>
          <w:iCs w:val="0"/>
          <w:caps w:val="0"/>
          <w:smallCaps w:val="0"/>
          <w:noProof w:val="0"/>
          <w:color w:val="000000" w:themeColor="text1" w:themeTint="FF" w:themeShade="FF"/>
          <w:sz w:val="22"/>
          <w:szCs w:val="22"/>
          <w:lang w:val="en-US"/>
        </w:rPr>
        <w:t>2025</w:t>
      </w:r>
    </w:p>
    <w:p xmlns:wp14="http://schemas.microsoft.com/office/word/2010/wordml" w:rsidP="3544A080" wp14:paraId="0B92221D" wp14:textId="381F9243">
      <w:pPr>
        <w:spacing w:beforeAutospacing="off" w:after="24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br/>
      </w:r>
      <w:r w:rsidRPr="3544A080" w:rsidR="37E77074">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 xml:space="preserve">Communities in Baltimore and Washington, DC Benefit from </w:t>
      </w:r>
      <w:r>
        <w:br/>
      </w:r>
      <w:r w:rsidRPr="3544A080" w:rsidR="6B3EC22E">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Living Classrooms Foundation</w:t>
      </w:r>
      <w:r w:rsidRPr="3544A080" w:rsidR="77EC4F46">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’s</w:t>
      </w:r>
      <w:r w:rsidRPr="3544A080" w:rsidR="6B3EC22E">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 xml:space="preserve"> </w:t>
      </w:r>
      <w:r w:rsidRPr="3544A080" w:rsidR="6B3EC22E">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 xml:space="preserve">Ambitious </w:t>
      </w:r>
      <w:r>
        <w:br/>
      </w:r>
      <w:r w:rsidRPr="3544A080" w:rsidR="2960EFB6">
        <w:rPr>
          <w:rFonts w:ascii="Century Gothic" w:hAnsi="Century Gothic" w:eastAsia="Century Gothic" w:cs="Century Gothic"/>
          <w:b w:val="1"/>
          <w:bCs w:val="1"/>
          <w:i w:val="1"/>
          <w:iCs w:val="1"/>
          <w:caps w:val="0"/>
          <w:smallCaps w:val="0"/>
          <w:noProof w:val="0"/>
          <w:color w:val="000000" w:themeColor="text1" w:themeTint="FF" w:themeShade="FF"/>
          <w:sz w:val="28"/>
          <w:szCs w:val="28"/>
          <w:lang w:val="en-US"/>
        </w:rPr>
        <w:t>Tomorrow</w:t>
      </w:r>
      <w:r w:rsidRPr="3544A080" w:rsidR="2960EFB6">
        <w:rPr>
          <w:rFonts w:ascii="Century Gothic" w:hAnsi="Century Gothic" w:eastAsia="Century Gothic" w:cs="Century Gothic"/>
          <w:b w:val="1"/>
          <w:bCs w:val="1"/>
          <w:i w:val="1"/>
          <w:iCs w:val="1"/>
          <w:caps w:val="0"/>
          <w:smallCaps w:val="0"/>
          <w:noProof w:val="0"/>
          <w:color w:val="000000" w:themeColor="text1" w:themeTint="FF" w:themeShade="FF"/>
          <w:sz w:val="28"/>
          <w:szCs w:val="28"/>
          <w:lang w:val="en-US"/>
        </w:rPr>
        <w:t>’s Promise</w:t>
      </w:r>
      <w:r w:rsidRPr="3544A080" w:rsidR="2960EFB6">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 xml:space="preserve"> </w:t>
      </w:r>
      <w:r w:rsidRPr="3544A080" w:rsidR="63017564">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 xml:space="preserve">$70 </w:t>
      </w:r>
      <w:r w:rsidRPr="3544A080" w:rsidR="1E8075D5">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M</w:t>
      </w:r>
      <w:r w:rsidRPr="3544A080" w:rsidR="63017564">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 xml:space="preserve">illion </w:t>
      </w:r>
      <w:r w:rsidRPr="3544A080" w:rsidR="2960EFB6">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US"/>
        </w:rPr>
        <w:t xml:space="preserve">Campaign </w:t>
      </w:r>
    </w:p>
    <w:p xmlns:wp14="http://schemas.microsoft.com/office/word/2010/wordml" w:rsidP="30E3B2F4" wp14:paraId="38CBE3AF" wp14:textId="42154701">
      <w:pPr>
        <w:pStyle w:val="Normal"/>
        <w:spacing w:beforeAutospacing="off" w:after="24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30E3B2F4" w:rsidR="2567BE3E">
        <w:rPr>
          <w:rFonts w:ascii="Calibri" w:hAnsi="Calibri" w:eastAsia="Calibri" w:cs="Calibri"/>
          <w:b w:val="1"/>
          <w:bCs w:val="1"/>
          <w:i w:val="0"/>
          <w:iCs w:val="0"/>
          <w:caps w:val="0"/>
          <w:smallCaps w:val="0"/>
          <w:noProof w:val="0"/>
          <w:color w:val="000000" w:themeColor="text1" w:themeTint="FF" w:themeShade="FF"/>
          <w:sz w:val="28"/>
          <w:szCs w:val="28"/>
          <w:lang w:val="en-US"/>
        </w:rPr>
        <w:t>Baltimore, MD</w:t>
      </w:r>
      <w:r w:rsidRPr="30E3B2F4" w:rsidR="67ED5CF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 </w:t>
      </w:r>
      <w:r w:rsidRPr="30E3B2F4" w:rsidR="71F644A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October 22, </w:t>
      </w:r>
      <w:r w:rsidRPr="30E3B2F4" w:rsidR="71F644AB">
        <w:rPr>
          <w:rFonts w:ascii="Calibri" w:hAnsi="Calibri" w:eastAsia="Calibri" w:cs="Calibri"/>
          <w:b w:val="0"/>
          <w:bCs w:val="0"/>
          <w:i w:val="0"/>
          <w:iCs w:val="0"/>
          <w:caps w:val="0"/>
          <w:smallCaps w:val="0"/>
          <w:noProof w:val="0"/>
          <w:color w:val="000000" w:themeColor="text1" w:themeTint="FF" w:themeShade="FF"/>
          <w:sz w:val="28"/>
          <w:szCs w:val="28"/>
          <w:lang w:val="en-US"/>
        </w:rPr>
        <w:t>2025</w:t>
      </w:r>
      <w:r w:rsidRPr="30E3B2F4" w:rsidR="71F644A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 </w:t>
      </w:r>
      <w:r w:rsidRPr="30E3B2F4" w:rsidR="71F644AB">
        <w:rPr>
          <w:rFonts w:ascii="Calibri" w:hAnsi="Calibri" w:eastAsia="Calibri" w:cs="Calibri"/>
          <w:b w:val="1"/>
          <w:bCs w:val="1"/>
          <w:i w:val="0"/>
          <w:iCs w:val="0"/>
          <w:caps w:val="0"/>
          <w:smallCaps w:val="0"/>
          <w:noProof w:val="0"/>
          <w:color w:val="000000" w:themeColor="text1" w:themeTint="FF" w:themeShade="FF"/>
          <w:sz w:val="28"/>
          <w:szCs w:val="28"/>
          <w:lang w:val="en-US"/>
        </w:rPr>
        <w:t>Living Classrooms Foundation</w:t>
      </w:r>
      <w:r w:rsidRPr="30E3B2F4" w:rsidR="71F644A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announces the public launch of our </w:t>
      </w:r>
      <w:r w:rsidRPr="30E3B2F4" w:rsidR="71F644A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$70 million Tomorrow’s Promise Campaign </w:t>
      </w:r>
      <w:r w:rsidRPr="30E3B2F4" w:rsidR="71F644AB">
        <w:rPr>
          <w:rFonts w:ascii="Calibri" w:hAnsi="Calibri" w:eastAsia="Calibri" w:cs="Calibri"/>
          <w:b w:val="0"/>
          <w:bCs w:val="0"/>
          <w:i w:val="0"/>
          <w:iCs w:val="0"/>
          <w:caps w:val="0"/>
          <w:smallCaps w:val="0"/>
          <w:noProof w:val="0"/>
          <w:color w:val="000000" w:themeColor="text1" w:themeTint="FF" w:themeShade="FF"/>
          <w:sz w:val="28"/>
          <w:szCs w:val="28"/>
          <w:lang w:val="en-US"/>
        </w:rPr>
        <w:t>at the historic Frederick Douglass–Isaac Myers Maritime Park in Fells Point. This bold initiative sustains and expands our education, workforce development, wellness, and community safety programs. As Living Classrooms celebrates our 40th anniversary, the Tomorrow’s Promise Campaign strengthens our commitment to creating opportunities and impact for children, youth, and families across Baltimore and Washington, DC.</w:t>
      </w:r>
    </w:p>
    <w:p xmlns:wp14="http://schemas.microsoft.com/office/word/2010/wordml" w:rsidP="37EBA232" wp14:paraId="1A4F6D09" wp14:textId="1C927871">
      <w:pPr>
        <w:pStyle w:val="Normal"/>
        <w:spacing w:beforeAutospacing="off" w:after="240" w:afterAutospacing="off" w:line="240" w:lineRule="auto"/>
        <w:jc w:val="left"/>
      </w:pPr>
      <w:r w:rsidRPr="30E3B2F4" w:rsidR="4015515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Thanks to the generosity of </w:t>
      </w:r>
      <w:r w:rsidRPr="30E3B2F4" w:rsidR="40155158">
        <w:rPr>
          <w:rFonts w:ascii="Calibri" w:hAnsi="Calibri" w:eastAsia="Calibri" w:cs="Calibri"/>
          <w:b w:val="0"/>
          <w:bCs w:val="0"/>
          <w:i w:val="0"/>
          <w:iCs w:val="0"/>
          <w:caps w:val="0"/>
          <w:smallCaps w:val="0"/>
          <w:noProof w:val="0"/>
          <w:color w:val="000000" w:themeColor="text1" w:themeTint="FF" w:themeShade="FF"/>
          <w:sz w:val="28"/>
          <w:szCs w:val="28"/>
          <w:lang w:val="en-US"/>
        </w:rPr>
        <w:t>dedicated supporters,</w:t>
      </w:r>
      <w:r w:rsidRPr="30E3B2F4" w:rsidR="4015515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7B16D1BA">
        <w:rPr>
          <w:rFonts w:ascii="Calibri" w:hAnsi="Calibri" w:eastAsia="Calibri" w:cs="Calibri"/>
          <w:b w:val="1"/>
          <w:bCs w:val="1"/>
          <w:i w:val="0"/>
          <w:iCs w:val="0"/>
          <w:caps w:val="0"/>
          <w:smallCaps w:val="0"/>
          <w:noProof w:val="0"/>
          <w:color w:val="000000" w:themeColor="text1" w:themeTint="FF" w:themeShade="FF"/>
          <w:sz w:val="28"/>
          <w:szCs w:val="28"/>
          <w:lang w:val="en-US"/>
        </w:rPr>
        <w:t>Living Classrooms has raised $52.37 million—75% of our $70 million Tomorrow’s Promise Campaign goal.</w:t>
      </w: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3DB6D22B">
        <w:rPr>
          <w:rFonts w:ascii="Calibri" w:hAnsi="Calibri" w:eastAsia="Calibri" w:cs="Calibri"/>
          <w:b w:val="0"/>
          <w:bCs w:val="0"/>
          <w:i w:val="0"/>
          <w:iCs w:val="0"/>
          <w:caps w:val="0"/>
          <w:smallCaps w:val="0"/>
          <w:noProof w:val="0"/>
          <w:color w:val="000000" w:themeColor="text1" w:themeTint="FF" w:themeShade="FF"/>
          <w:sz w:val="28"/>
          <w:szCs w:val="28"/>
          <w:lang w:val="en-US"/>
        </w:rPr>
        <w:t>The Foundation aims to meet or surpass the goal by Spring 2026, fueling a legacy of education and wellness, workforce development, and community safety.</w:t>
      </w:r>
    </w:p>
    <w:p xmlns:wp14="http://schemas.microsoft.com/office/word/2010/wordml" w:rsidP="30E3B2F4" wp14:paraId="55565178" wp14:textId="145E6897">
      <w:pPr>
        <w:spacing w:beforeAutospacing="off" w:after="24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In addition, generous supporters have pledged $3.21 million to create a powerful matching gift challenge, which will </w:t>
      </w:r>
      <w:r w:rsidRPr="30E3B2F4" w:rsidR="6DDB60C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now </w:t>
      </w: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launch during the public phase of the </w:t>
      </w:r>
      <w:r w:rsidRPr="30E3B2F4" w:rsidR="11C3FC5E">
        <w:rPr>
          <w:rFonts w:ascii="Calibri" w:hAnsi="Calibri" w:eastAsia="Calibri" w:cs="Calibri"/>
          <w:b w:val="0"/>
          <w:bCs w:val="0"/>
          <w:i w:val="0"/>
          <w:iCs w:val="0"/>
          <w:caps w:val="0"/>
          <w:smallCaps w:val="0"/>
          <w:noProof w:val="0"/>
          <w:color w:val="000000" w:themeColor="text1" w:themeTint="FF" w:themeShade="FF"/>
          <w:sz w:val="28"/>
          <w:szCs w:val="28"/>
          <w:lang w:val="en-US"/>
        </w:rPr>
        <w:t>C</w:t>
      </w: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ampaign. </w:t>
      </w: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This special opportunity will allow </w:t>
      </w:r>
      <w:r w:rsidRPr="30E3B2F4" w:rsidR="75CEC6CE">
        <w:rPr>
          <w:rFonts w:ascii="Calibri" w:hAnsi="Calibri" w:eastAsia="Calibri" w:cs="Calibri"/>
          <w:b w:val="0"/>
          <w:bCs w:val="0"/>
          <w:i w:val="0"/>
          <w:iCs w:val="0"/>
          <w:caps w:val="0"/>
          <w:smallCaps w:val="0"/>
          <w:noProof w:val="0"/>
          <w:color w:val="000000" w:themeColor="text1" w:themeTint="FF" w:themeShade="FF"/>
          <w:sz w:val="28"/>
          <w:szCs w:val="28"/>
          <w:lang w:val="en-US"/>
        </w:rPr>
        <w:t>future</w:t>
      </w: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3271A458">
        <w:rPr>
          <w:rFonts w:ascii="Calibri" w:hAnsi="Calibri" w:eastAsia="Calibri" w:cs="Calibri"/>
          <w:b w:val="0"/>
          <w:bCs w:val="0"/>
          <w:i w:val="0"/>
          <w:iCs w:val="0"/>
          <w:caps w:val="0"/>
          <w:smallCaps w:val="0"/>
          <w:noProof w:val="0"/>
          <w:color w:val="000000" w:themeColor="text1" w:themeTint="FF" w:themeShade="FF"/>
          <w:sz w:val="28"/>
          <w:szCs w:val="28"/>
          <w:lang w:val="en-US"/>
        </w:rPr>
        <w:t>donors</w:t>
      </w: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to see their gift go twice as </w:t>
      </w:r>
      <w:r w:rsidRPr="30E3B2F4" w:rsidR="366A9EF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far, </w:t>
      </w:r>
      <w:r w:rsidRPr="30E3B2F4" w:rsidR="74D5D8CA">
        <w:rPr>
          <w:rFonts w:ascii="Calibri" w:hAnsi="Calibri" w:eastAsia="Calibri" w:cs="Calibri"/>
          <w:b w:val="0"/>
          <w:bCs w:val="0"/>
          <w:i w:val="0"/>
          <w:iCs w:val="0"/>
          <w:caps w:val="0"/>
          <w:smallCaps w:val="0"/>
          <w:noProof w:val="0"/>
          <w:color w:val="000000" w:themeColor="text1" w:themeTint="FF" w:themeShade="FF"/>
          <w:sz w:val="28"/>
          <w:szCs w:val="28"/>
          <w:lang w:val="en-US"/>
        </w:rPr>
        <w:t>doubling</w:t>
      </w:r>
      <w:r w:rsidRPr="30E3B2F4" w:rsidR="7B16D1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the impact, the reach, and the lives transformed.</w:t>
      </w:r>
      <w:r w:rsidRPr="30E3B2F4" w:rsidR="544A0E0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2925005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To </w:t>
      </w:r>
      <w:r w:rsidRPr="30E3B2F4" w:rsidR="29250055">
        <w:rPr>
          <w:rFonts w:ascii="Calibri" w:hAnsi="Calibri" w:eastAsia="Calibri" w:cs="Calibri"/>
          <w:b w:val="0"/>
          <w:bCs w:val="0"/>
          <w:i w:val="0"/>
          <w:iCs w:val="0"/>
          <w:caps w:val="0"/>
          <w:smallCaps w:val="0"/>
          <w:noProof w:val="0"/>
          <w:color w:val="000000" w:themeColor="text1" w:themeTint="FF" w:themeShade="FF"/>
          <w:sz w:val="28"/>
          <w:szCs w:val="28"/>
          <w:lang w:val="en-US"/>
        </w:rPr>
        <w:t>make a contribution</w:t>
      </w:r>
      <w:r w:rsidRPr="30E3B2F4" w:rsidR="2925005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the Tomorrow’s Promise Campaign, </w:t>
      </w:r>
      <w:r w:rsidRPr="30E3B2F4" w:rsidR="434AEC3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visit </w:t>
      </w:r>
      <w:hyperlink r:id="Ra4cc8eb83034446e">
        <w:r w:rsidRPr="30E3B2F4" w:rsidR="434AEC30">
          <w:rPr>
            <w:rStyle w:val="Hyperlink"/>
            <w:rFonts w:ascii="Calibri" w:hAnsi="Calibri" w:eastAsia="Calibri" w:cs="Calibri"/>
            <w:b w:val="0"/>
            <w:bCs w:val="0"/>
            <w:i w:val="0"/>
            <w:iCs w:val="0"/>
            <w:caps w:val="0"/>
            <w:smallCaps w:val="0"/>
            <w:noProof w:val="0"/>
            <w:sz w:val="28"/>
            <w:szCs w:val="28"/>
            <w:lang w:val="en-US"/>
          </w:rPr>
          <w:t>www.livingclassrooms.org</w:t>
        </w:r>
      </w:hyperlink>
      <w:r w:rsidRPr="30E3B2F4" w:rsidR="434AEC3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br/>
      </w:r>
      <w:r>
        <w:br/>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w:t>
      </w:r>
      <w:r w:rsidRPr="30E3B2F4" w:rsidR="3116E1D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Living Classrooms </w:t>
      </w:r>
      <w:r w:rsidRPr="30E3B2F4" w:rsidR="5B36CE85">
        <w:rPr>
          <w:rFonts w:ascii="Calibri" w:hAnsi="Calibri" w:eastAsia="Calibri" w:cs="Calibri"/>
          <w:b w:val="0"/>
          <w:bCs w:val="0"/>
          <w:i w:val="0"/>
          <w:iCs w:val="0"/>
          <w:caps w:val="0"/>
          <w:smallCaps w:val="0"/>
          <w:noProof w:val="0"/>
          <w:color w:val="000000" w:themeColor="text1" w:themeTint="FF" w:themeShade="FF"/>
          <w:sz w:val="28"/>
          <w:szCs w:val="28"/>
          <w:lang w:val="en-US"/>
        </w:rPr>
        <w:t>has</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7378678C">
        <w:rPr>
          <w:rFonts w:ascii="Calibri" w:hAnsi="Calibri" w:eastAsia="Calibri" w:cs="Calibri"/>
          <w:b w:val="0"/>
          <w:bCs w:val="0"/>
          <w:i w:val="0"/>
          <w:iCs w:val="0"/>
          <w:caps w:val="0"/>
          <w:smallCaps w:val="0"/>
          <w:noProof w:val="0"/>
          <w:color w:val="000000" w:themeColor="text1" w:themeTint="FF" w:themeShade="FF"/>
          <w:sz w:val="28"/>
          <w:szCs w:val="28"/>
          <w:lang w:val="en-US"/>
        </w:rPr>
        <w:t>mitigate</w:t>
      </w:r>
      <w:r w:rsidRPr="30E3B2F4" w:rsidR="6673870F">
        <w:rPr>
          <w:rFonts w:ascii="Calibri" w:hAnsi="Calibri" w:eastAsia="Calibri" w:cs="Calibri"/>
          <w:b w:val="0"/>
          <w:bCs w:val="0"/>
          <w:i w:val="0"/>
          <w:iCs w:val="0"/>
          <w:caps w:val="0"/>
          <w:smallCaps w:val="0"/>
          <w:noProof w:val="0"/>
          <w:color w:val="000000" w:themeColor="text1" w:themeTint="FF" w:themeShade="FF"/>
          <w:sz w:val="28"/>
          <w:szCs w:val="28"/>
          <w:lang w:val="en-US"/>
        </w:rPr>
        <w:t>d</w:t>
      </w:r>
      <w:r w:rsidRPr="30E3B2F4" w:rsidR="7378678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barriers</w:t>
      </w:r>
      <w:r w:rsidRPr="30E3B2F4" w:rsidR="08CD740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6E03C49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created </w:t>
      </w:r>
      <w:r w:rsidRPr="30E3B2F4" w:rsidR="08CD7400">
        <w:rPr>
          <w:rFonts w:ascii="Calibri" w:hAnsi="Calibri" w:eastAsia="Calibri" w:cs="Calibri"/>
          <w:b w:val="0"/>
          <w:bCs w:val="0"/>
          <w:i w:val="0"/>
          <w:iCs w:val="0"/>
          <w:caps w:val="0"/>
          <w:smallCaps w:val="0"/>
          <w:noProof w:val="0"/>
          <w:color w:val="000000" w:themeColor="text1" w:themeTint="FF" w:themeShade="FF"/>
          <w:sz w:val="28"/>
          <w:szCs w:val="28"/>
          <w:lang w:val="en-US"/>
        </w:rPr>
        <w:t>resources,</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open</w:t>
      </w:r>
      <w:r w:rsidRPr="30E3B2F4" w:rsidR="4EA1D089">
        <w:rPr>
          <w:rFonts w:ascii="Calibri" w:hAnsi="Calibri" w:eastAsia="Calibri" w:cs="Calibri"/>
          <w:b w:val="0"/>
          <w:bCs w:val="0"/>
          <w:i w:val="0"/>
          <w:iCs w:val="0"/>
          <w:caps w:val="0"/>
          <w:smallCaps w:val="0"/>
          <w:noProof w:val="0"/>
          <w:color w:val="000000" w:themeColor="text1" w:themeTint="FF" w:themeShade="FF"/>
          <w:sz w:val="28"/>
          <w:szCs w:val="28"/>
          <w:lang w:val="en-US"/>
        </w:rPr>
        <w:t>ed</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doors of opportunity</w:t>
      </w:r>
      <w:r w:rsidRPr="30E3B2F4" w:rsidR="7760B2B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for children and adults for four decades</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 says James Piper Bond, President and CEO of Living Classrooms Foundation. “</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Tomorrow’s Promise</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represents our commitment </w:t>
      </w:r>
      <w:r w:rsidRPr="30E3B2F4" w:rsidR="225F4877">
        <w:rPr>
          <w:rFonts w:ascii="Calibri" w:hAnsi="Calibri" w:eastAsia="Calibri" w:cs="Calibri"/>
          <w:b w:val="0"/>
          <w:bCs w:val="0"/>
          <w:i w:val="0"/>
          <w:iCs w:val="0"/>
          <w:caps w:val="0"/>
          <w:smallCaps w:val="0"/>
          <w:noProof w:val="0"/>
          <w:color w:val="000000" w:themeColor="text1" w:themeTint="FF" w:themeShade="FF"/>
          <w:sz w:val="28"/>
          <w:szCs w:val="28"/>
          <w:lang w:val="en-US"/>
        </w:rPr>
        <w:t xml:space="preserve">now </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to future generations</w:t>
      </w:r>
      <w:r w:rsidRPr="30E3B2F4" w:rsidR="2B7DBA7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to provide</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4CEC067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resources and </w:t>
      </w:r>
      <w:r w:rsidRPr="30E3B2F4" w:rsidR="52F2080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access </w:t>
      </w:r>
      <w:r w:rsidRPr="30E3B2F4" w:rsidR="52F20802">
        <w:rPr>
          <w:rFonts w:ascii="Calibri" w:hAnsi="Calibri" w:eastAsia="Calibri" w:cs="Calibri"/>
          <w:b w:val="0"/>
          <w:bCs w:val="0"/>
          <w:i w:val="0"/>
          <w:iCs w:val="0"/>
          <w:caps w:val="0"/>
          <w:smallCaps w:val="0"/>
          <w:noProof w:val="0"/>
          <w:color w:val="auto"/>
          <w:sz w:val="28"/>
          <w:szCs w:val="28"/>
          <w:lang w:val="en-US"/>
        </w:rPr>
        <w:t xml:space="preserve">to </w:t>
      </w:r>
      <w:r w:rsidRPr="30E3B2F4" w:rsidR="27A16615">
        <w:rPr>
          <w:rFonts w:ascii="Calibri" w:hAnsi="Calibri" w:eastAsia="Calibri" w:cs="Calibri"/>
          <w:b w:val="0"/>
          <w:bCs w:val="0"/>
          <w:i w:val="0"/>
          <w:iCs w:val="0"/>
          <w:caps w:val="0"/>
          <w:smallCaps w:val="0"/>
          <w:noProof w:val="0"/>
          <w:color w:val="auto"/>
          <w:sz w:val="28"/>
          <w:szCs w:val="28"/>
          <w:lang w:val="en-US"/>
        </w:rPr>
        <w:t xml:space="preserve">an array of community </w:t>
      </w:r>
      <w:r w:rsidRPr="30E3B2F4" w:rsidR="378805EC">
        <w:rPr>
          <w:rFonts w:ascii="Calibri" w:hAnsi="Calibri" w:eastAsia="Calibri" w:cs="Calibri"/>
          <w:b w:val="0"/>
          <w:bCs w:val="0"/>
          <w:i w:val="0"/>
          <w:iCs w:val="0"/>
          <w:caps w:val="0"/>
          <w:smallCaps w:val="0"/>
          <w:noProof w:val="0"/>
          <w:color w:val="auto"/>
          <w:sz w:val="28"/>
          <w:szCs w:val="28"/>
          <w:lang w:val="en-US"/>
        </w:rPr>
        <w:t>based</w:t>
      </w:r>
      <w:r w:rsidRPr="30E3B2F4" w:rsidR="30FFB717">
        <w:rPr>
          <w:rFonts w:ascii="Calibri" w:hAnsi="Calibri" w:eastAsia="Calibri" w:cs="Calibri"/>
          <w:b w:val="0"/>
          <w:bCs w:val="0"/>
          <w:i w:val="0"/>
          <w:iCs w:val="0"/>
          <w:caps w:val="0"/>
          <w:smallCaps w:val="0"/>
          <w:noProof w:val="0"/>
          <w:color w:val="auto"/>
          <w:sz w:val="28"/>
          <w:szCs w:val="28"/>
          <w:lang w:val="en-US"/>
        </w:rPr>
        <w:t>,</w:t>
      </w:r>
      <w:r w:rsidRPr="30E3B2F4" w:rsidR="27A16615">
        <w:rPr>
          <w:rFonts w:ascii="Calibri" w:hAnsi="Calibri" w:eastAsia="Calibri" w:cs="Calibri"/>
          <w:b w:val="0"/>
          <w:bCs w:val="0"/>
          <w:i w:val="0"/>
          <w:iCs w:val="0"/>
          <w:caps w:val="0"/>
          <w:smallCaps w:val="0"/>
          <w:noProof w:val="0"/>
          <w:color w:val="auto"/>
          <w:sz w:val="28"/>
          <w:szCs w:val="28"/>
          <w:lang w:val="en-US"/>
        </w:rPr>
        <w:t xml:space="preserve"> environmental</w:t>
      </w:r>
      <w:r w:rsidRPr="30E3B2F4" w:rsidR="1A3D4655">
        <w:rPr>
          <w:rFonts w:ascii="Calibri" w:hAnsi="Calibri" w:eastAsia="Calibri" w:cs="Calibri"/>
          <w:b w:val="0"/>
          <w:bCs w:val="0"/>
          <w:i w:val="0"/>
          <w:iCs w:val="0"/>
          <w:caps w:val="0"/>
          <w:smallCaps w:val="0"/>
          <w:noProof w:val="0"/>
          <w:color w:val="auto"/>
          <w:sz w:val="28"/>
          <w:szCs w:val="28"/>
          <w:lang w:val="en-US"/>
        </w:rPr>
        <w:t>,</w:t>
      </w:r>
      <w:r w:rsidRPr="30E3B2F4" w:rsidR="27A16615">
        <w:rPr>
          <w:rFonts w:ascii="Calibri" w:hAnsi="Calibri" w:eastAsia="Calibri" w:cs="Calibri"/>
          <w:b w:val="0"/>
          <w:bCs w:val="0"/>
          <w:i w:val="0"/>
          <w:iCs w:val="0"/>
          <w:caps w:val="0"/>
          <w:smallCaps w:val="0"/>
          <w:noProof w:val="0"/>
          <w:color w:val="auto"/>
          <w:sz w:val="28"/>
          <w:szCs w:val="28"/>
          <w:lang w:val="en-US"/>
        </w:rPr>
        <w:t xml:space="preserve"> and maritime </w:t>
      </w:r>
      <w:r w:rsidRPr="30E3B2F4" w:rsidR="38EB6BF5">
        <w:rPr>
          <w:rFonts w:ascii="Calibri" w:hAnsi="Calibri" w:eastAsia="Calibri" w:cs="Calibri"/>
          <w:b w:val="0"/>
          <w:bCs w:val="0"/>
          <w:i w:val="0"/>
          <w:iCs w:val="0"/>
          <w:caps w:val="0"/>
          <w:smallCaps w:val="0"/>
          <w:noProof w:val="0"/>
          <w:color w:val="auto"/>
          <w:sz w:val="28"/>
          <w:szCs w:val="28"/>
          <w:lang w:val="en-US"/>
        </w:rPr>
        <w:t>l</w:t>
      </w:r>
      <w:r w:rsidRPr="30E3B2F4" w:rsidR="52F20802">
        <w:rPr>
          <w:rFonts w:ascii="Calibri" w:hAnsi="Calibri" w:eastAsia="Calibri" w:cs="Calibri"/>
          <w:b w:val="0"/>
          <w:bCs w:val="0"/>
          <w:i w:val="0"/>
          <w:iCs w:val="0"/>
          <w:caps w:val="0"/>
          <w:smallCaps w:val="0"/>
          <w:noProof w:val="0"/>
          <w:color w:val="auto"/>
          <w:sz w:val="28"/>
          <w:szCs w:val="28"/>
          <w:lang w:val="en-US"/>
        </w:rPr>
        <w:t xml:space="preserve">iving </w:t>
      </w:r>
      <w:r w:rsidRPr="30E3B2F4" w:rsidR="350326F1">
        <w:rPr>
          <w:rFonts w:ascii="Calibri" w:hAnsi="Calibri" w:eastAsia="Calibri" w:cs="Calibri"/>
          <w:b w:val="0"/>
          <w:bCs w:val="0"/>
          <w:i w:val="0"/>
          <w:iCs w:val="0"/>
          <w:caps w:val="0"/>
          <w:smallCaps w:val="0"/>
          <w:noProof w:val="0"/>
          <w:color w:val="auto"/>
          <w:sz w:val="28"/>
          <w:szCs w:val="28"/>
          <w:lang w:val="en-US"/>
        </w:rPr>
        <w:t>c</w:t>
      </w:r>
      <w:r w:rsidRPr="30E3B2F4" w:rsidR="52F20802">
        <w:rPr>
          <w:rFonts w:ascii="Calibri" w:hAnsi="Calibri" w:eastAsia="Calibri" w:cs="Calibri"/>
          <w:b w:val="0"/>
          <w:bCs w:val="0"/>
          <w:i w:val="0"/>
          <w:iCs w:val="0"/>
          <w:caps w:val="0"/>
          <w:smallCaps w:val="0"/>
          <w:noProof w:val="0"/>
          <w:color w:val="auto"/>
          <w:sz w:val="28"/>
          <w:szCs w:val="28"/>
          <w:lang w:val="en-US"/>
        </w:rPr>
        <w:t>lassrooms</w:t>
      </w:r>
      <w:r w:rsidRPr="30E3B2F4" w:rsidR="230E8905">
        <w:rPr>
          <w:rFonts w:ascii="Calibri" w:hAnsi="Calibri" w:eastAsia="Calibri" w:cs="Calibri"/>
          <w:b w:val="0"/>
          <w:bCs w:val="0"/>
          <w:i w:val="0"/>
          <w:iCs w:val="0"/>
          <w:caps w:val="0"/>
          <w:smallCaps w:val="0"/>
          <w:noProof w:val="0"/>
          <w:color w:val="auto"/>
          <w:sz w:val="28"/>
          <w:szCs w:val="28"/>
          <w:lang w:val="en-US"/>
        </w:rPr>
        <w:t xml:space="preserve"> with</w:t>
      </w:r>
      <w:r w:rsidRPr="30E3B2F4" w:rsidR="52F20802">
        <w:rPr>
          <w:rFonts w:ascii="Calibri" w:hAnsi="Calibri" w:eastAsia="Calibri" w:cs="Calibri"/>
          <w:b w:val="0"/>
          <w:bCs w:val="0"/>
          <w:i w:val="0"/>
          <w:iCs w:val="0"/>
          <w:caps w:val="0"/>
          <w:smallCaps w:val="0"/>
          <w:noProof w:val="0"/>
          <w:color w:val="auto"/>
          <w:sz w:val="28"/>
          <w:szCs w:val="28"/>
          <w:lang w:val="en-US"/>
        </w:rPr>
        <w:t xml:space="preserve"> </w:t>
      </w:r>
      <w:r w:rsidRPr="30E3B2F4" w:rsidR="44A75F6B">
        <w:rPr>
          <w:rFonts w:ascii="Calibri" w:hAnsi="Calibri" w:eastAsia="Calibri" w:cs="Calibri"/>
          <w:b w:val="0"/>
          <w:bCs w:val="0"/>
          <w:i w:val="0"/>
          <w:iCs w:val="0"/>
          <w:caps w:val="0"/>
          <w:smallCaps w:val="0"/>
          <w:noProof w:val="0"/>
          <w:color w:val="auto"/>
          <w:sz w:val="28"/>
          <w:szCs w:val="28"/>
          <w:lang w:val="en-US"/>
        </w:rPr>
        <w:t xml:space="preserve">impactful </w:t>
      </w:r>
      <w:r w:rsidRPr="30E3B2F4" w:rsidR="52F20802">
        <w:rPr>
          <w:rFonts w:ascii="Calibri" w:hAnsi="Calibri" w:eastAsia="Calibri" w:cs="Calibri"/>
          <w:b w:val="0"/>
          <w:bCs w:val="0"/>
          <w:i w:val="0"/>
          <w:iCs w:val="0"/>
          <w:caps w:val="0"/>
          <w:smallCaps w:val="0"/>
          <w:noProof w:val="0"/>
          <w:color w:val="auto"/>
          <w:sz w:val="28"/>
          <w:szCs w:val="28"/>
          <w:lang w:val="en-US"/>
        </w:rPr>
        <w:t>programs and life-changing opportunities.”</w:t>
      </w:r>
      <w:r w:rsidRPr="30E3B2F4" w:rsidR="52F20802">
        <w:rPr>
          <w:rFonts w:ascii="Calibri" w:hAnsi="Calibri" w:eastAsia="Calibri" w:cs="Calibri"/>
          <w:noProof w:val="0"/>
          <w:color w:val="auto"/>
          <w:sz w:val="28"/>
          <w:szCs w:val="28"/>
          <w:lang w:val="en-US"/>
        </w:rPr>
        <w:t xml:space="preserve"> </w:t>
      </w:r>
    </w:p>
    <w:p xmlns:wp14="http://schemas.microsoft.com/office/word/2010/wordml" w:rsidP="7F84508F" wp14:paraId="7178A362" wp14:textId="726B36B3">
      <w:pPr>
        <w:spacing w:beforeAutospacing="off" w:after="240" w:afterAutospacing="off" w:line="240" w:lineRule="auto"/>
        <w:jc w:val="left"/>
        <w:rPr>
          <w:rFonts w:ascii="Calibri" w:hAnsi="Calibri" w:eastAsia="Calibri" w:cs="Calibri"/>
          <w:noProof w:val="0"/>
          <w:sz w:val="28"/>
          <w:szCs w:val="28"/>
          <w:lang w:val="en-US"/>
        </w:rPr>
      </w:pPr>
      <w:r w:rsidRPr="37EBA232" w:rsidR="519BC1D0">
        <w:rPr>
          <w:rFonts w:ascii="Calibri" w:hAnsi="Calibri" w:eastAsia="Calibri" w:cs="Calibri"/>
          <w:noProof w:val="0"/>
          <w:sz w:val="28"/>
          <w:szCs w:val="28"/>
          <w:lang w:val="en-US"/>
        </w:rPr>
        <w:t>Living Classrooms’ Board Chair Talib Horne</w:t>
      </w:r>
      <w:r w:rsidRPr="37EBA232" w:rsidR="0ED83CBA">
        <w:rPr>
          <w:rFonts w:ascii="Calibri" w:hAnsi="Calibri" w:eastAsia="Calibri" w:cs="Calibri"/>
          <w:noProof w:val="0"/>
          <w:sz w:val="28"/>
          <w:szCs w:val="28"/>
          <w:lang w:val="en-US"/>
        </w:rPr>
        <w:t xml:space="preserve"> emphasize</w:t>
      </w:r>
      <w:r w:rsidRPr="37EBA232" w:rsidR="27D1C29B">
        <w:rPr>
          <w:rFonts w:ascii="Calibri" w:hAnsi="Calibri" w:eastAsia="Calibri" w:cs="Calibri"/>
          <w:noProof w:val="0"/>
          <w:sz w:val="28"/>
          <w:szCs w:val="28"/>
          <w:lang w:val="en-US"/>
        </w:rPr>
        <w:t>s</w:t>
      </w:r>
      <w:r w:rsidRPr="37EBA232" w:rsidR="4725E0F7">
        <w:rPr>
          <w:rFonts w:ascii="Calibri" w:hAnsi="Calibri" w:eastAsia="Calibri" w:cs="Calibri"/>
          <w:noProof w:val="0"/>
          <w:sz w:val="28"/>
          <w:szCs w:val="28"/>
          <w:lang w:val="en-US"/>
        </w:rPr>
        <w:t xml:space="preserve">, </w:t>
      </w:r>
      <w:r w:rsidRPr="37EBA232" w:rsidR="0ED83CBA">
        <w:rPr>
          <w:rFonts w:ascii="Calibri" w:hAnsi="Calibri" w:eastAsia="Calibri" w:cs="Calibri"/>
          <w:noProof w:val="0"/>
          <w:sz w:val="28"/>
          <w:szCs w:val="28"/>
          <w:lang w:val="en-US"/>
        </w:rPr>
        <w:t>“Building on 40 years of service during this challenging time</w:t>
      </w:r>
      <w:r w:rsidRPr="37EBA232" w:rsidR="71D60964">
        <w:rPr>
          <w:rFonts w:ascii="Calibri" w:hAnsi="Calibri" w:eastAsia="Calibri" w:cs="Calibri"/>
          <w:noProof w:val="0"/>
          <w:sz w:val="28"/>
          <w:szCs w:val="28"/>
          <w:lang w:val="en-US"/>
        </w:rPr>
        <w:t xml:space="preserve">, Living Classrooms is honored to launch </w:t>
      </w:r>
      <w:r w:rsidRPr="37EBA232" w:rsidR="4BE01886">
        <w:rPr>
          <w:rFonts w:ascii="Calibri" w:hAnsi="Calibri" w:eastAsia="Calibri" w:cs="Calibri"/>
          <w:noProof w:val="0"/>
          <w:sz w:val="28"/>
          <w:szCs w:val="28"/>
          <w:lang w:val="en-US"/>
        </w:rPr>
        <w:t xml:space="preserve">the Tomorrow’s Promise </w:t>
      </w:r>
      <w:r w:rsidRPr="37EBA232" w:rsidR="5C00F406">
        <w:rPr>
          <w:rFonts w:ascii="Calibri" w:hAnsi="Calibri" w:eastAsia="Calibri" w:cs="Calibri"/>
          <w:noProof w:val="0"/>
          <w:sz w:val="28"/>
          <w:szCs w:val="28"/>
          <w:lang w:val="en-US"/>
        </w:rPr>
        <w:t>C</w:t>
      </w:r>
      <w:r w:rsidRPr="37EBA232" w:rsidR="4BE01886">
        <w:rPr>
          <w:rFonts w:ascii="Calibri" w:hAnsi="Calibri" w:eastAsia="Calibri" w:cs="Calibri"/>
          <w:noProof w:val="0"/>
          <w:sz w:val="28"/>
          <w:szCs w:val="28"/>
          <w:lang w:val="en-US"/>
        </w:rPr>
        <w:t>ampaign which will shift the trajector</w:t>
      </w:r>
      <w:r w:rsidRPr="37EBA232" w:rsidR="6D1D4EE6">
        <w:rPr>
          <w:rFonts w:ascii="Calibri" w:hAnsi="Calibri" w:eastAsia="Calibri" w:cs="Calibri"/>
          <w:noProof w:val="0"/>
          <w:sz w:val="28"/>
          <w:szCs w:val="28"/>
          <w:lang w:val="en-US"/>
        </w:rPr>
        <w:t>ies</w:t>
      </w:r>
      <w:r w:rsidRPr="37EBA232" w:rsidR="4BE01886">
        <w:rPr>
          <w:rFonts w:ascii="Calibri" w:hAnsi="Calibri" w:eastAsia="Calibri" w:cs="Calibri"/>
          <w:noProof w:val="0"/>
          <w:sz w:val="28"/>
          <w:szCs w:val="28"/>
          <w:lang w:val="en-US"/>
        </w:rPr>
        <w:t xml:space="preserve"> </w:t>
      </w:r>
      <w:r w:rsidRPr="37EBA232" w:rsidR="00F48E1E">
        <w:rPr>
          <w:rFonts w:ascii="Calibri" w:hAnsi="Calibri" w:eastAsia="Calibri" w:cs="Calibri"/>
          <w:noProof w:val="0"/>
          <w:sz w:val="28"/>
          <w:szCs w:val="28"/>
          <w:lang w:val="en-US"/>
        </w:rPr>
        <w:t>and support brighter futures for children and adults</w:t>
      </w:r>
      <w:r w:rsidRPr="37EBA232" w:rsidR="4ECFE94F">
        <w:rPr>
          <w:rFonts w:ascii="Calibri" w:hAnsi="Calibri" w:eastAsia="Calibri" w:cs="Calibri"/>
          <w:noProof w:val="0"/>
          <w:sz w:val="28"/>
          <w:szCs w:val="28"/>
          <w:lang w:val="en-US"/>
        </w:rPr>
        <w:t xml:space="preserve"> while also contributing to stronger, healthier and safer communities.”</w:t>
      </w:r>
    </w:p>
    <w:p w:rsidR="5C607ABF" w:rsidP="7F84508F" w:rsidRDefault="5C607ABF" w14:paraId="5C2C56FD" w14:textId="4AF439E3">
      <w:pPr>
        <w:spacing w:beforeAutospacing="off" w:after="240" w:afterAutospacing="off" w:line="240" w:lineRule="auto"/>
        <w:jc w:val="left"/>
        <w:rPr>
          <w:rFonts w:ascii="Calibri" w:hAnsi="Calibri" w:eastAsia="Calibri" w:cs="Calibri"/>
          <w:noProof w:val="0"/>
          <w:sz w:val="28"/>
          <w:szCs w:val="28"/>
          <w:lang w:val="en-US"/>
        </w:rPr>
      </w:pPr>
      <w:r w:rsidRPr="2CCEB86B" w:rsidR="5C607ABF">
        <w:rPr>
          <w:rFonts w:ascii="Calibri" w:hAnsi="Calibri" w:eastAsia="Calibri" w:cs="Calibri"/>
          <w:noProof w:val="0"/>
          <w:sz w:val="28"/>
          <w:szCs w:val="28"/>
          <w:lang w:val="en-US"/>
        </w:rPr>
        <w:t>Tomorrow’s Promise Campaign Chair Scott Wilfong</w:t>
      </w:r>
      <w:r w:rsidRPr="2CCEB86B" w:rsidR="76D407B3">
        <w:rPr>
          <w:rFonts w:ascii="Calibri" w:hAnsi="Calibri" w:eastAsia="Calibri" w:cs="Calibri"/>
          <w:noProof w:val="0"/>
          <w:sz w:val="28"/>
          <w:szCs w:val="28"/>
          <w:lang w:val="en-US"/>
        </w:rPr>
        <w:t xml:space="preserve"> </w:t>
      </w:r>
      <w:r w:rsidRPr="2CCEB86B" w:rsidR="233C38A8">
        <w:rPr>
          <w:rFonts w:ascii="Calibri" w:hAnsi="Calibri" w:eastAsia="Calibri" w:cs="Calibri"/>
          <w:noProof w:val="0"/>
          <w:sz w:val="28"/>
          <w:szCs w:val="28"/>
          <w:lang w:val="en-US"/>
        </w:rPr>
        <w:t>underscores</w:t>
      </w:r>
      <w:r w:rsidRPr="2CCEB86B" w:rsidR="76D407B3">
        <w:rPr>
          <w:rFonts w:ascii="Calibri" w:hAnsi="Calibri" w:eastAsia="Calibri" w:cs="Calibri"/>
          <w:noProof w:val="0"/>
          <w:sz w:val="28"/>
          <w:szCs w:val="28"/>
          <w:lang w:val="en-US"/>
        </w:rPr>
        <w:t xml:space="preserve"> </w:t>
      </w:r>
      <w:r w:rsidRPr="2CCEB86B" w:rsidR="76D407B3">
        <w:rPr>
          <w:rFonts w:ascii="Calibri" w:hAnsi="Calibri" w:eastAsia="Calibri" w:cs="Calibri"/>
          <w:noProof w:val="0"/>
          <w:sz w:val="28"/>
          <w:szCs w:val="28"/>
          <w:lang w:val="en-US"/>
        </w:rPr>
        <w:t>the importance of the campaign, “Living Classrooms is focused on producing results</w:t>
      </w:r>
      <w:r w:rsidRPr="2CCEB86B" w:rsidR="5E6037A3">
        <w:rPr>
          <w:rFonts w:ascii="Calibri" w:hAnsi="Calibri" w:eastAsia="Calibri" w:cs="Calibri"/>
          <w:noProof w:val="0"/>
          <w:sz w:val="28"/>
          <w:szCs w:val="28"/>
          <w:lang w:val="en-US"/>
        </w:rPr>
        <w:t xml:space="preserve"> and bring</w:t>
      </w:r>
      <w:r w:rsidRPr="2CCEB86B" w:rsidR="5340E980">
        <w:rPr>
          <w:rFonts w:ascii="Calibri" w:hAnsi="Calibri" w:eastAsia="Calibri" w:cs="Calibri"/>
          <w:noProof w:val="0"/>
          <w:sz w:val="28"/>
          <w:szCs w:val="28"/>
          <w:lang w:val="en-US"/>
        </w:rPr>
        <w:t>ing</w:t>
      </w:r>
      <w:r w:rsidRPr="2CCEB86B" w:rsidR="5E6037A3">
        <w:rPr>
          <w:rFonts w:ascii="Calibri" w:hAnsi="Calibri" w:eastAsia="Calibri" w:cs="Calibri"/>
          <w:noProof w:val="0"/>
          <w:sz w:val="28"/>
          <w:szCs w:val="28"/>
          <w:lang w:val="en-US"/>
        </w:rPr>
        <w:t xml:space="preserve"> opportunities to people for a better life in Baltimore and Washington, DC.”</w:t>
      </w:r>
    </w:p>
    <w:p w:rsidR="02B798AD" w:rsidP="2CCEB86B" w:rsidRDefault="02B798AD" w14:paraId="3A3931E2" w14:textId="4300517A">
      <w:pPr>
        <w:spacing w:beforeAutospacing="off" w:after="240" w:afterAutospacing="off" w:line="240" w:lineRule="auto"/>
        <w:jc w:val="left"/>
        <w:rPr>
          <w:rFonts w:ascii="Calibri" w:hAnsi="Calibri" w:eastAsia="Calibri" w:cs="Calibri"/>
          <w:noProof w:val="0"/>
          <w:sz w:val="28"/>
          <w:szCs w:val="28"/>
          <w:lang w:val="en-US"/>
        </w:rPr>
      </w:pPr>
      <w:r w:rsidRPr="37EBA232" w:rsidR="02B798AD">
        <w:rPr>
          <w:rFonts w:ascii="Calibri" w:hAnsi="Calibri" w:eastAsia="Calibri" w:cs="Calibri"/>
          <w:noProof w:val="0"/>
          <w:sz w:val="28"/>
          <w:szCs w:val="28"/>
          <w:lang w:val="en-US"/>
        </w:rPr>
        <w:t xml:space="preserve">“As longtime supporters of Living Classrooms, we’ve seen firsthand how this organization changes lives,” </w:t>
      </w:r>
      <w:r w:rsidRPr="37EBA232" w:rsidR="02B798AD">
        <w:rPr>
          <w:rFonts w:ascii="Calibri" w:hAnsi="Calibri" w:eastAsia="Calibri" w:cs="Calibri"/>
          <w:noProof w:val="0"/>
          <w:sz w:val="28"/>
          <w:szCs w:val="28"/>
          <w:lang w:val="en-US"/>
        </w:rPr>
        <w:t>says</w:t>
      </w:r>
      <w:r w:rsidRPr="37EBA232" w:rsidR="02B798AD">
        <w:rPr>
          <w:rFonts w:ascii="Calibri" w:hAnsi="Calibri" w:eastAsia="Calibri" w:cs="Calibri"/>
          <w:noProof w:val="0"/>
          <w:sz w:val="28"/>
          <w:szCs w:val="28"/>
          <w:lang w:val="en-US"/>
        </w:rPr>
        <w:t xml:space="preserve"> Eddie and Sylvia Brown, Honorary Co-Chairs of Tomorrow’s Promise</w:t>
      </w:r>
      <w:r w:rsidRPr="37EBA232" w:rsidR="7B572077">
        <w:rPr>
          <w:rFonts w:ascii="Calibri" w:hAnsi="Calibri" w:eastAsia="Calibri" w:cs="Calibri"/>
          <w:noProof w:val="0"/>
          <w:sz w:val="28"/>
          <w:szCs w:val="28"/>
          <w:lang w:val="en-US"/>
        </w:rPr>
        <w:t xml:space="preserve"> Campaign</w:t>
      </w:r>
      <w:r w:rsidRPr="37EBA232" w:rsidR="02B798AD">
        <w:rPr>
          <w:rFonts w:ascii="Calibri" w:hAnsi="Calibri" w:eastAsia="Calibri" w:cs="Calibri"/>
          <w:noProof w:val="0"/>
          <w:sz w:val="28"/>
          <w:szCs w:val="28"/>
          <w:lang w:val="en-US"/>
        </w:rPr>
        <w:t>. “This campaign is about building on that legacy—ensuring that every child, every family, and every community member has the tools to build a brighter tomorrow.”</w:t>
      </w:r>
    </w:p>
    <w:p xmlns:wp14="http://schemas.microsoft.com/office/word/2010/wordml" w:rsidP="7F84508F" wp14:paraId="53E401D3" wp14:textId="3EB40E5D">
      <w:pPr>
        <w:pStyle w:val="Normal"/>
        <w:rPr>
          <w:rFonts w:ascii="Calibri" w:hAnsi="Calibri" w:eastAsia="Calibri" w:cs="Calibri"/>
          <w:b w:val="1"/>
          <w:bCs w:val="1"/>
          <w:i w:val="0"/>
          <w:iCs w:val="0"/>
          <w:caps w:val="0"/>
          <w:smallCaps w:val="0"/>
          <w:noProof w:val="0"/>
          <w:color w:val="000000" w:themeColor="text1" w:themeTint="FF" w:themeShade="FF"/>
          <w:sz w:val="28"/>
          <w:szCs w:val="28"/>
          <w:u w:val="single"/>
          <w:lang w:val="en-US"/>
        </w:rPr>
      </w:pPr>
      <w:r w:rsidRPr="7F84508F" w:rsidR="19446418">
        <w:rPr>
          <w:rFonts w:ascii="Calibri" w:hAnsi="Calibri" w:eastAsia="Calibri" w:cs="Calibri"/>
          <w:b w:val="1"/>
          <w:bCs w:val="1"/>
          <w:i w:val="0"/>
          <w:iCs w:val="0"/>
          <w:caps w:val="0"/>
          <w:smallCaps w:val="0"/>
          <w:noProof w:val="0"/>
          <w:color w:val="000000" w:themeColor="text1" w:themeTint="FF" w:themeShade="FF"/>
          <w:sz w:val="28"/>
          <w:szCs w:val="28"/>
          <w:u w:val="single"/>
          <w:lang w:val="en-US"/>
        </w:rPr>
        <w:t xml:space="preserve">Living Classrooms Foundation’s </w:t>
      </w:r>
      <w:r w:rsidRPr="7F84508F" w:rsidR="7AFD429C">
        <w:rPr>
          <w:rFonts w:ascii="Calibri" w:hAnsi="Calibri" w:eastAsia="Calibri" w:cs="Calibri"/>
          <w:b w:val="1"/>
          <w:bCs w:val="1"/>
          <w:i w:val="0"/>
          <w:iCs w:val="0"/>
          <w:caps w:val="0"/>
          <w:smallCaps w:val="0"/>
          <w:noProof w:val="0"/>
          <w:color w:val="000000" w:themeColor="text1" w:themeTint="FF" w:themeShade="FF"/>
          <w:sz w:val="28"/>
          <w:szCs w:val="28"/>
          <w:u w:val="single"/>
          <w:lang w:val="en-US"/>
        </w:rPr>
        <w:t xml:space="preserve">Tomorrow’s </w:t>
      </w:r>
      <w:r w:rsidRPr="7F84508F" w:rsidR="48EA4F14">
        <w:rPr>
          <w:rFonts w:ascii="Calibri" w:hAnsi="Calibri" w:eastAsia="Calibri" w:cs="Calibri"/>
          <w:b w:val="1"/>
          <w:bCs w:val="1"/>
          <w:i w:val="0"/>
          <w:iCs w:val="0"/>
          <w:caps w:val="0"/>
          <w:smallCaps w:val="0"/>
          <w:noProof w:val="0"/>
          <w:color w:val="000000" w:themeColor="text1" w:themeTint="FF" w:themeShade="FF"/>
          <w:sz w:val="28"/>
          <w:szCs w:val="28"/>
          <w:u w:val="single"/>
          <w:lang w:val="en-US"/>
        </w:rPr>
        <w:t>Promise C</w:t>
      </w:r>
      <w:r w:rsidRPr="7F84508F" w:rsidR="7AFD429C">
        <w:rPr>
          <w:rFonts w:ascii="Calibri" w:hAnsi="Calibri" w:eastAsia="Calibri" w:cs="Calibri"/>
          <w:b w:val="1"/>
          <w:bCs w:val="1"/>
          <w:i w:val="0"/>
          <w:iCs w:val="0"/>
          <w:caps w:val="0"/>
          <w:smallCaps w:val="0"/>
          <w:noProof w:val="0"/>
          <w:color w:val="000000" w:themeColor="text1" w:themeTint="FF" w:themeShade="FF"/>
          <w:sz w:val="28"/>
          <w:szCs w:val="28"/>
          <w:u w:val="single"/>
          <w:lang w:val="en-US"/>
        </w:rPr>
        <w:t>ampaign</w:t>
      </w:r>
      <w:r w:rsidRPr="7F84508F" w:rsidR="2E8FB950">
        <w:rPr>
          <w:rFonts w:ascii="Calibri" w:hAnsi="Calibri" w:eastAsia="Calibri" w:cs="Calibri"/>
          <w:b w:val="1"/>
          <w:bCs w:val="1"/>
          <w:i w:val="0"/>
          <w:iCs w:val="0"/>
          <w:caps w:val="0"/>
          <w:smallCaps w:val="0"/>
          <w:noProof w:val="0"/>
          <w:color w:val="000000" w:themeColor="text1" w:themeTint="FF" w:themeShade="FF"/>
          <w:sz w:val="28"/>
          <w:szCs w:val="28"/>
          <w:u w:val="single"/>
          <w:lang w:val="en-US"/>
        </w:rPr>
        <w:t>:</w:t>
      </w:r>
      <w:r w:rsidRPr="7F84508F" w:rsidR="7AFD429C">
        <w:rPr>
          <w:rFonts w:ascii="Calibri" w:hAnsi="Calibri" w:eastAsia="Calibri" w:cs="Calibri"/>
          <w:b w:val="1"/>
          <w:bCs w:val="1"/>
          <w:i w:val="0"/>
          <w:iCs w:val="0"/>
          <w:caps w:val="0"/>
          <w:smallCaps w:val="0"/>
          <w:noProof w:val="0"/>
          <w:color w:val="000000" w:themeColor="text1" w:themeTint="FF" w:themeShade="FF"/>
          <w:sz w:val="28"/>
          <w:szCs w:val="28"/>
          <w:u w:val="single"/>
          <w:lang w:val="en-US"/>
        </w:rPr>
        <w:t xml:space="preserve"> </w:t>
      </w:r>
    </w:p>
    <w:p xmlns:wp14="http://schemas.microsoft.com/office/word/2010/wordml" w:rsidP="2CCEB86B" wp14:paraId="1232FEAA" wp14:textId="7F8B15A6">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8"/>
          <w:szCs w:val="28"/>
          <w:lang w:val="en-US"/>
        </w:rPr>
      </w:pPr>
      <w:r w:rsidRPr="2CCEB86B" w:rsidR="11DBFAF6">
        <w:rPr>
          <w:rFonts w:ascii="Calibri" w:hAnsi="Calibri" w:eastAsia="Calibri" w:cs="Calibri"/>
          <w:b w:val="0"/>
          <w:bCs w:val="0"/>
          <w:i w:val="0"/>
          <w:iCs w:val="0"/>
          <w:caps w:val="0"/>
          <w:smallCaps w:val="0"/>
          <w:noProof w:val="0"/>
          <w:color w:val="000000" w:themeColor="text1" w:themeTint="FF" w:themeShade="FF"/>
          <w:sz w:val="28"/>
          <w:szCs w:val="28"/>
          <w:lang w:val="en-US"/>
        </w:rPr>
        <w:t>$25 million to e</w:t>
      </w:r>
      <w:r w:rsidRPr="2CCEB86B" w:rsidR="7AFD429C">
        <w:rPr>
          <w:rFonts w:ascii="Calibri" w:hAnsi="Calibri" w:eastAsia="Calibri" w:cs="Calibri"/>
          <w:b w:val="0"/>
          <w:bCs w:val="0"/>
          <w:i w:val="0"/>
          <w:iCs w:val="0"/>
          <w:caps w:val="0"/>
          <w:smallCaps w:val="0"/>
          <w:noProof w:val="0"/>
          <w:color w:val="000000" w:themeColor="text1" w:themeTint="FF" w:themeShade="FF"/>
          <w:sz w:val="28"/>
          <w:szCs w:val="28"/>
          <w:lang w:val="en-US"/>
        </w:rPr>
        <w:t>xpand the Crossroads School</w:t>
      </w:r>
      <w:r w:rsidRPr="2CCEB86B" w:rsidR="71EF007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tuition-free, public charter school </w:t>
      </w:r>
      <w:r w:rsidRPr="2CCEB86B" w:rsidR="466AED6A">
        <w:rPr>
          <w:rFonts w:ascii="Calibri" w:hAnsi="Calibri" w:eastAsia="Calibri" w:cs="Calibri"/>
          <w:b w:val="0"/>
          <w:bCs w:val="0"/>
          <w:i w:val="0"/>
          <w:iCs w:val="0"/>
          <w:caps w:val="0"/>
          <w:smallCaps w:val="0"/>
          <w:noProof w:val="0"/>
          <w:color w:val="000000" w:themeColor="text1" w:themeTint="FF" w:themeShade="FF"/>
          <w:sz w:val="28"/>
          <w:szCs w:val="28"/>
          <w:lang w:val="en-US"/>
        </w:rPr>
        <w:t>adjacent to</w:t>
      </w:r>
      <w:r w:rsidRPr="2CCEB86B" w:rsidR="466AED6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2CCEB86B" w:rsidR="71EF007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Harbor </w:t>
      </w:r>
      <w:r w:rsidRPr="2CCEB86B" w:rsidR="01313920">
        <w:rPr>
          <w:rFonts w:ascii="Calibri" w:hAnsi="Calibri" w:eastAsia="Calibri" w:cs="Calibri"/>
          <w:b w:val="0"/>
          <w:bCs w:val="0"/>
          <w:i w:val="0"/>
          <w:iCs w:val="0"/>
          <w:caps w:val="0"/>
          <w:smallCaps w:val="0"/>
          <w:noProof w:val="0"/>
          <w:color w:val="000000" w:themeColor="text1" w:themeTint="FF" w:themeShade="FF"/>
          <w:sz w:val="28"/>
          <w:szCs w:val="28"/>
          <w:lang w:val="en-US"/>
        </w:rPr>
        <w:t>Point</w:t>
      </w:r>
      <w:r w:rsidRPr="2CCEB86B" w:rsidR="71EF0078">
        <w:rPr>
          <w:rFonts w:ascii="Calibri" w:hAnsi="Calibri" w:eastAsia="Calibri" w:cs="Calibri"/>
          <w:b w:val="0"/>
          <w:bCs w:val="0"/>
          <w:i w:val="0"/>
          <w:iCs w:val="0"/>
          <w:caps w:val="0"/>
          <w:smallCaps w:val="0"/>
          <w:noProof w:val="0"/>
          <w:color w:val="000000" w:themeColor="text1" w:themeTint="FF" w:themeShade="FF"/>
          <w:sz w:val="28"/>
          <w:szCs w:val="28"/>
          <w:lang w:val="en-US"/>
        </w:rPr>
        <w:t>,</w:t>
      </w:r>
      <w:r w:rsidRPr="2CCEB86B" w:rsidR="656E4B1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from a 6-8 </w:t>
      </w:r>
      <w:r w:rsidRPr="2CCEB86B" w:rsidR="656E4B18">
        <w:rPr>
          <w:rFonts w:ascii="Calibri" w:hAnsi="Calibri" w:eastAsia="Calibri" w:cs="Calibri"/>
          <w:b w:val="0"/>
          <w:bCs w:val="0"/>
          <w:i w:val="0"/>
          <w:iCs w:val="0"/>
          <w:caps w:val="0"/>
          <w:smallCaps w:val="0"/>
          <w:noProof w:val="0"/>
          <w:color w:val="000000" w:themeColor="text1" w:themeTint="FF" w:themeShade="FF"/>
          <w:sz w:val="28"/>
          <w:szCs w:val="28"/>
          <w:lang w:val="en-US"/>
        </w:rPr>
        <w:t>grade</w:t>
      </w:r>
      <w:r w:rsidRPr="2CCEB86B" w:rsidR="5AA715C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middle</w:t>
      </w:r>
      <w:r w:rsidRPr="2CCEB86B" w:rsidR="656E4B1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school</w:t>
      </w:r>
      <w:r w:rsidRPr="2CCEB86B" w:rsidR="06A7735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2CCEB86B" w:rsidR="51C760B3">
        <w:rPr>
          <w:rFonts w:ascii="Calibri" w:hAnsi="Calibri" w:eastAsia="Calibri" w:cs="Calibri"/>
          <w:b w:val="0"/>
          <w:bCs w:val="0"/>
          <w:i w:val="0"/>
          <w:iCs w:val="0"/>
          <w:caps w:val="0"/>
          <w:smallCaps w:val="0"/>
          <w:noProof w:val="0"/>
          <w:color w:val="000000" w:themeColor="text1" w:themeTint="FF" w:themeShade="FF"/>
          <w:sz w:val="28"/>
          <w:szCs w:val="28"/>
          <w:lang w:val="en-US"/>
        </w:rPr>
        <w:t>for</w:t>
      </w:r>
      <w:r w:rsidRPr="2CCEB86B" w:rsidR="06A7735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162 students</w:t>
      </w:r>
      <w:r w:rsidRPr="2CCEB86B" w:rsidR="656E4B1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to a K-8 school</w:t>
      </w:r>
      <w:r w:rsidRPr="2CCEB86B" w:rsidR="69C413F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2CCEB86B" w:rsidR="27ED62CF">
        <w:rPr>
          <w:rFonts w:ascii="Calibri" w:hAnsi="Calibri" w:eastAsia="Calibri" w:cs="Calibri"/>
          <w:b w:val="0"/>
          <w:bCs w:val="0"/>
          <w:i w:val="0"/>
          <w:iCs w:val="0"/>
          <w:caps w:val="0"/>
          <w:smallCaps w:val="0"/>
          <w:noProof w:val="0"/>
          <w:color w:val="000000" w:themeColor="text1" w:themeTint="FF" w:themeShade="FF"/>
          <w:sz w:val="28"/>
          <w:szCs w:val="28"/>
          <w:lang w:val="en-US"/>
        </w:rPr>
        <w:t>for</w:t>
      </w:r>
      <w:r w:rsidRPr="2CCEB86B" w:rsidR="69C413F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425 students</w:t>
      </w:r>
      <w:r w:rsidRPr="2CCEB86B" w:rsidR="0C545B78">
        <w:rPr>
          <w:rFonts w:ascii="Calibri" w:hAnsi="Calibri" w:eastAsia="Calibri" w:cs="Calibri"/>
          <w:b w:val="0"/>
          <w:bCs w:val="0"/>
          <w:i w:val="0"/>
          <w:iCs w:val="0"/>
          <w:caps w:val="0"/>
          <w:smallCaps w:val="0"/>
          <w:noProof w:val="0"/>
          <w:color w:val="000000" w:themeColor="text1" w:themeTint="FF" w:themeShade="FF"/>
          <w:sz w:val="28"/>
          <w:szCs w:val="28"/>
          <w:lang w:val="en-US"/>
        </w:rPr>
        <w:t>.</w:t>
      </w:r>
      <w:r w:rsidRPr="2CCEB86B" w:rsidR="7AFD429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2CCEB86B" w:rsidR="202B542C">
        <w:rPr>
          <w:rFonts w:ascii="Calibri" w:hAnsi="Calibri" w:eastAsia="Calibri" w:cs="Calibri"/>
          <w:b w:val="0"/>
          <w:bCs w:val="0"/>
          <w:i w:val="0"/>
          <w:iCs w:val="0"/>
          <w:caps w:val="0"/>
          <w:smallCaps w:val="0"/>
          <w:noProof w:val="0"/>
          <w:color w:val="000000" w:themeColor="text1" w:themeTint="FF" w:themeShade="FF"/>
          <w:sz w:val="28"/>
          <w:szCs w:val="28"/>
          <w:lang w:val="en-US"/>
        </w:rPr>
        <w:t>The future campus is being designed by Ziger Snead Architects.</w:t>
      </w:r>
    </w:p>
    <w:p xmlns:wp14="http://schemas.microsoft.com/office/word/2010/wordml" w:rsidP="7F84508F" wp14:paraId="354D2F48" wp14:textId="12B70EF0">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8"/>
          <w:szCs w:val="28"/>
          <w:lang w:val="en-US"/>
        </w:rPr>
      </w:pPr>
      <w:r w:rsidRPr="7F84508F" w:rsidR="60245782">
        <w:rPr>
          <w:rFonts w:ascii="Calibri" w:hAnsi="Calibri" w:eastAsia="Calibri" w:cs="Calibri"/>
          <w:b w:val="0"/>
          <w:bCs w:val="0"/>
          <w:i w:val="0"/>
          <w:iCs w:val="0"/>
          <w:caps w:val="0"/>
          <w:smallCaps w:val="0"/>
          <w:noProof w:val="0"/>
          <w:color w:val="000000" w:themeColor="text1" w:themeTint="FF" w:themeShade="FF"/>
          <w:sz w:val="28"/>
          <w:szCs w:val="28"/>
          <w:lang w:val="en-US"/>
        </w:rPr>
        <w:t>$20 million to s</w:t>
      </w:r>
      <w:r w:rsidRPr="7F84508F" w:rsidR="3ED0493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ustain and scale Living Classrooms programs in neighborhoods within the Target Investment Zone of East Baltimore, a </w:t>
      </w:r>
      <w:r w:rsidRPr="7F84508F" w:rsidR="772BAAF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holistic </w:t>
      </w:r>
      <w:r w:rsidRPr="7F84508F" w:rsidR="3ED0493B">
        <w:rPr>
          <w:rFonts w:ascii="Calibri" w:hAnsi="Calibri" w:eastAsia="Calibri" w:cs="Calibri"/>
          <w:b w:val="0"/>
          <w:bCs w:val="0"/>
          <w:i w:val="0"/>
          <w:iCs w:val="0"/>
          <w:caps w:val="0"/>
          <w:smallCaps w:val="0"/>
          <w:noProof w:val="0"/>
          <w:color w:val="000000" w:themeColor="text1" w:themeTint="FF" w:themeShade="FF"/>
          <w:sz w:val="28"/>
          <w:szCs w:val="28"/>
          <w:lang w:val="en-US"/>
        </w:rPr>
        <w:t>place-based strategy aimed at disrupting the cycle of poverty through education</w:t>
      </w:r>
      <w:r w:rsidRPr="7F84508F" w:rsidR="1230C83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wellness</w:t>
      </w:r>
      <w:r w:rsidRPr="7F84508F" w:rsidR="3ED0493B">
        <w:rPr>
          <w:rFonts w:ascii="Calibri" w:hAnsi="Calibri" w:eastAsia="Calibri" w:cs="Calibri"/>
          <w:b w:val="0"/>
          <w:bCs w:val="0"/>
          <w:i w:val="0"/>
          <w:iCs w:val="0"/>
          <w:caps w:val="0"/>
          <w:smallCaps w:val="0"/>
          <w:noProof w:val="0"/>
          <w:color w:val="000000" w:themeColor="text1" w:themeTint="FF" w:themeShade="FF"/>
          <w:sz w:val="28"/>
          <w:szCs w:val="28"/>
          <w:lang w:val="en-US"/>
        </w:rPr>
        <w:t>, workforce development,</w:t>
      </w:r>
      <w:r w:rsidRPr="7F84508F" w:rsidR="55BA9A9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7F84508F" w:rsidR="3ED0493B">
        <w:rPr>
          <w:rFonts w:ascii="Calibri" w:hAnsi="Calibri" w:eastAsia="Calibri" w:cs="Calibri"/>
          <w:b w:val="0"/>
          <w:bCs w:val="0"/>
          <w:i w:val="0"/>
          <w:iCs w:val="0"/>
          <w:caps w:val="0"/>
          <w:smallCaps w:val="0"/>
          <w:noProof w:val="0"/>
          <w:color w:val="000000" w:themeColor="text1" w:themeTint="FF" w:themeShade="FF"/>
          <w:sz w:val="28"/>
          <w:szCs w:val="28"/>
          <w:lang w:val="en-US"/>
        </w:rPr>
        <w:t>community safety</w:t>
      </w:r>
      <w:r w:rsidRPr="7F84508F" w:rsidR="5EFDDE8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programs, and community</w:t>
      </w:r>
      <w:r w:rsidRPr="7F84508F" w:rsidR="7279A7B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hubs such as the UA House and </w:t>
      </w:r>
      <w:r w:rsidRPr="7F84508F" w:rsidR="7279A7BA">
        <w:rPr>
          <w:rFonts w:ascii="Calibri" w:hAnsi="Calibri" w:eastAsia="Calibri" w:cs="Calibri"/>
          <w:b w:val="0"/>
          <w:bCs w:val="0"/>
          <w:i w:val="0"/>
          <w:iCs w:val="0"/>
          <w:caps w:val="0"/>
          <w:smallCaps w:val="0"/>
          <w:noProof w:val="0"/>
          <w:color w:val="000000" w:themeColor="text1" w:themeTint="FF" w:themeShade="FF"/>
          <w:sz w:val="28"/>
          <w:szCs w:val="28"/>
          <w:lang w:val="en-US"/>
        </w:rPr>
        <w:t>POWER House</w:t>
      </w:r>
      <w:r w:rsidRPr="7F84508F" w:rsidR="7A024381">
        <w:rPr>
          <w:rFonts w:ascii="Calibri" w:hAnsi="Calibri" w:eastAsia="Calibri" w:cs="Calibri"/>
          <w:b w:val="0"/>
          <w:bCs w:val="0"/>
          <w:i w:val="0"/>
          <w:iCs w:val="0"/>
          <w:caps w:val="0"/>
          <w:smallCaps w:val="0"/>
          <w:noProof w:val="0"/>
          <w:color w:val="000000" w:themeColor="text1" w:themeTint="FF" w:themeShade="FF"/>
          <w:sz w:val="28"/>
          <w:szCs w:val="28"/>
          <w:lang w:val="en-US"/>
        </w:rPr>
        <w:t>.</w:t>
      </w:r>
    </w:p>
    <w:p xmlns:wp14="http://schemas.microsoft.com/office/word/2010/wordml" w:rsidP="7F84508F" wp14:paraId="52923A79" wp14:textId="4EEA608B">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8"/>
          <w:szCs w:val="28"/>
          <w:lang w:val="en-US"/>
        </w:rPr>
      </w:pPr>
      <w:r w:rsidRPr="7F84508F" w:rsidR="50378998">
        <w:rPr>
          <w:rFonts w:ascii="Calibri" w:hAnsi="Calibri" w:eastAsia="Calibri" w:cs="Calibri"/>
          <w:b w:val="0"/>
          <w:bCs w:val="0"/>
          <w:i w:val="0"/>
          <w:iCs w:val="0"/>
          <w:caps w:val="0"/>
          <w:smallCaps w:val="0"/>
          <w:noProof w:val="0"/>
          <w:color w:val="000000" w:themeColor="text1" w:themeTint="FF" w:themeShade="FF"/>
          <w:sz w:val="28"/>
          <w:szCs w:val="28"/>
          <w:lang w:val="en-US"/>
        </w:rPr>
        <w:t>$5 million to e</w:t>
      </w:r>
      <w:r w:rsidRPr="7F84508F" w:rsidR="3458BBC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mpower and train Baltimore’s workforce with the </w:t>
      </w:r>
      <w:r w:rsidRPr="7F84508F" w:rsidR="61F2C88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building </w:t>
      </w:r>
      <w:r w:rsidRPr="7F84508F" w:rsidR="3458BBCC">
        <w:rPr>
          <w:rFonts w:ascii="Calibri" w:hAnsi="Calibri" w:eastAsia="Calibri" w:cs="Calibri"/>
          <w:b w:val="0"/>
          <w:bCs w:val="0"/>
          <w:i w:val="0"/>
          <w:iCs w:val="0"/>
          <w:caps w:val="0"/>
          <w:smallCaps w:val="0"/>
          <w:noProof w:val="0"/>
          <w:color w:val="000000" w:themeColor="text1" w:themeTint="FF" w:themeShade="FF"/>
          <w:sz w:val="28"/>
          <w:szCs w:val="28"/>
          <w:lang w:val="en-US"/>
        </w:rPr>
        <w:t>renovation and opening of the Bauer Workforce Opportunity Center, now a hub for customized job training</w:t>
      </w:r>
      <w:r w:rsidRPr="7F84508F" w:rsidR="1C55478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7F84508F" w:rsidR="3458BBC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xmlns:wp14="http://schemas.microsoft.com/office/word/2010/wordml" w:rsidP="7F84508F" wp14:paraId="4826AD56" wp14:textId="3E1F47C4">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8"/>
          <w:szCs w:val="28"/>
          <w:lang w:val="en-US"/>
        </w:rPr>
      </w:pPr>
      <w:r w:rsidRPr="7F84508F" w:rsidR="4F7E2433">
        <w:rPr>
          <w:rFonts w:ascii="Calibri" w:hAnsi="Calibri" w:eastAsia="Calibri" w:cs="Calibri"/>
          <w:b w:val="0"/>
          <w:bCs w:val="0"/>
          <w:i w:val="0"/>
          <w:iCs w:val="0"/>
          <w:caps w:val="0"/>
          <w:smallCaps w:val="0"/>
          <w:noProof w:val="0"/>
          <w:color w:val="000000" w:themeColor="text1" w:themeTint="FF" w:themeShade="FF"/>
          <w:sz w:val="28"/>
          <w:szCs w:val="28"/>
          <w:lang w:val="en-US"/>
        </w:rPr>
        <w:t>$5 million to s</w:t>
      </w:r>
      <w:r w:rsidRPr="7F84508F" w:rsidR="7AFD429C">
        <w:rPr>
          <w:rFonts w:ascii="Calibri" w:hAnsi="Calibri" w:eastAsia="Calibri" w:cs="Calibri"/>
          <w:b w:val="0"/>
          <w:bCs w:val="0"/>
          <w:i w:val="0"/>
          <w:iCs w:val="0"/>
          <w:caps w:val="0"/>
          <w:smallCaps w:val="0"/>
          <w:noProof w:val="0"/>
          <w:color w:val="000000" w:themeColor="text1" w:themeTint="FF" w:themeShade="FF"/>
          <w:sz w:val="28"/>
          <w:szCs w:val="28"/>
          <w:lang w:val="en-US"/>
        </w:rPr>
        <w:t>upport priority and long-term needs in Baltimore</w:t>
      </w:r>
      <w:r w:rsidRPr="7F84508F" w:rsidR="01184B80">
        <w:rPr>
          <w:rFonts w:ascii="Calibri" w:hAnsi="Calibri" w:eastAsia="Calibri" w:cs="Calibri"/>
          <w:b w:val="0"/>
          <w:bCs w:val="0"/>
          <w:i w:val="0"/>
          <w:iCs w:val="0"/>
          <w:caps w:val="0"/>
          <w:smallCaps w:val="0"/>
          <w:noProof w:val="0"/>
          <w:color w:val="000000" w:themeColor="text1" w:themeTint="FF" w:themeShade="FF"/>
          <w:sz w:val="28"/>
          <w:szCs w:val="28"/>
          <w:lang w:val="en-US"/>
        </w:rPr>
        <w:t>.</w:t>
      </w:r>
    </w:p>
    <w:p xmlns:wp14="http://schemas.microsoft.com/office/word/2010/wordml" w:rsidP="7F84508F" wp14:paraId="193BD277" wp14:textId="165585BB">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8"/>
          <w:szCs w:val="28"/>
          <w:lang w:val="en-US"/>
        </w:rPr>
      </w:pPr>
      <w:r w:rsidRPr="7F84508F" w:rsidR="08D3F317">
        <w:rPr>
          <w:rFonts w:ascii="Calibri" w:hAnsi="Calibri" w:eastAsia="Calibri" w:cs="Calibri"/>
          <w:b w:val="0"/>
          <w:bCs w:val="0"/>
          <w:i w:val="0"/>
          <w:iCs w:val="0"/>
          <w:caps w:val="0"/>
          <w:smallCaps w:val="0"/>
          <w:noProof w:val="0"/>
          <w:color w:val="000000" w:themeColor="text1" w:themeTint="FF" w:themeShade="FF"/>
          <w:sz w:val="28"/>
          <w:szCs w:val="28"/>
          <w:lang w:val="en-US"/>
        </w:rPr>
        <w:t xml:space="preserve">$10 million in </w:t>
      </w:r>
      <w:r w:rsidRPr="7F84508F" w:rsidR="061D3B76">
        <w:rPr>
          <w:rFonts w:ascii="Calibri" w:hAnsi="Calibri" w:eastAsia="Calibri" w:cs="Calibri"/>
          <w:b w:val="0"/>
          <w:bCs w:val="0"/>
          <w:i w:val="0"/>
          <w:iCs w:val="0"/>
          <w:caps w:val="0"/>
          <w:smallCaps w:val="0"/>
          <w:noProof w:val="0"/>
          <w:color w:val="000000" w:themeColor="text1" w:themeTint="FF" w:themeShade="FF"/>
          <w:sz w:val="28"/>
          <w:szCs w:val="28"/>
          <w:lang w:val="en-US"/>
        </w:rPr>
        <w:t>Washin</w:t>
      </w:r>
      <w:r w:rsidRPr="7F84508F" w:rsidR="47F812F4">
        <w:rPr>
          <w:rFonts w:ascii="Calibri" w:hAnsi="Calibri" w:eastAsia="Calibri" w:cs="Calibri"/>
          <w:b w:val="0"/>
          <w:bCs w:val="0"/>
          <w:i w:val="0"/>
          <w:iCs w:val="0"/>
          <w:caps w:val="0"/>
          <w:smallCaps w:val="0"/>
          <w:noProof w:val="0"/>
          <w:color w:val="000000" w:themeColor="text1" w:themeTint="FF" w:themeShade="FF"/>
          <w:sz w:val="28"/>
          <w:szCs w:val="28"/>
          <w:lang w:val="en-US"/>
        </w:rPr>
        <w:t>g</w:t>
      </w:r>
      <w:r w:rsidRPr="7F84508F" w:rsidR="061D3B76">
        <w:rPr>
          <w:rFonts w:ascii="Calibri" w:hAnsi="Calibri" w:eastAsia="Calibri" w:cs="Calibri"/>
          <w:b w:val="0"/>
          <w:bCs w:val="0"/>
          <w:i w:val="0"/>
          <w:iCs w:val="0"/>
          <w:caps w:val="0"/>
          <w:smallCaps w:val="0"/>
          <w:noProof w:val="0"/>
          <w:color w:val="000000" w:themeColor="text1" w:themeTint="FF" w:themeShade="FF"/>
          <w:sz w:val="28"/>
          <w:szCs w:val="28"/>
          <w:lang w:val="en-US"/>
        </w:rPr>
        <w:t>ton DC</w:t>
      </w:r>
      <w:r w:rsidRPr="7F84508F" w:rsidR="2BE58EF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to </w:t>
      </w:r>
      <w:r w:rsidRPr="7F84508F" w:rsidR="061D3B76">
        <w:rPr>
          <w:rFonts w:ascii="Calibri" w:hAnsi="Calibri" w:eastAsia="Calibri" w:cs="Calibri"/>
          <w:b w:val="0"/>
          <w:bCs w:val="0"/>
          <w:i w:val="0"/>
          <w:iCs w:val="0"/>
          <w:caps w:val="0"/>
          <w:smallCaps w:val="0"/>
          <w:noProof w:val="0"/>
          <w:color w:val="000000" w:themeColor="text1" w:themeTint="FF" w:themeShade="FF"/>
          <w:sz w:val="28"/>
          <w:szCs w:val="28"/>
          <w:lang w:val="en-US"/>
        </w:rPr>
        <w:t>c</w:t>
      </w:r>
      <w:r w:rsidRPr="7F84508F" w:rsidR="1F12754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onstruct a </w:t>
      </w:r>
      <w:r w:rsidRPr="7F84508F" w:rsidR="14849DB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17,000 square-foot </w:t>
      </w:r>
      <w:r w:rsidRPr="7F84508F" w:rsidR="1F12754B">
        <w:rPr>
          <w:rFonts w:ascii="Calibri" w:hAnsi="Calibri" w:eastAsia="Calibri" w:cs="Calibri"/>
          <w:b w:val="0"/>
          <w:bCs w:val="0"/>
          <w:i w:val="0"/>
          <w:iCs w:val="0"/>
          <w:caps w:val="0"/>
          <w:smallCaps w:val="0"/>
          <w:noProof w:val="0"/>
          <w:color w:val="000000" w:themeColor="text1" w:themeTint="FF" w:themeShade="FF"/>
          <w:sz w:val="28"/>
          <w:szCs w:val="28"/>
          <w:lang w:val="en-US"/>
        </w:rPr>
        <w:t>Workforce Development</w:t>
      </w:r>
      <w:r w:rsidRPr="7F84508F" w:rsidR="5A64A12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7F84508F" w:rsidR="1F12754B">
        <w:rPr>
          <w:rFonts w:ascii="Calibri" w:hAnsi="Calibri" w:eastAsia="Calibri" w:cs="Calibri"/>
          <w:b w:val="0"/>
          <w:bCs w:val="0"/>
          <w:i w:val="0"/>
          <w:iCs w:val="0"/>
          <w:caps w:val="0"/>
          <w:smallCaps w:val="0"/>
          <w:noProof w:val="0"/>
          <w:color w:val="000000" w:themeColor="text1" w:themeTint="FF" w:themeShade="FF"/>
          <w:sz w:val="28"/>
          <w:szCs w:val="28"/>
          <w:lang w:val="en-US"/>
        </w:rPr>
        <w:t>Education Cente</w:t>
      </w:r>
      <w:r w:rsidRPr="7F84508F" w:rsidR="5D6FD833">
        <w:rPr>
          <w:rFonts w:ascii="Calibri" w:hAnsi="Calibri" w:eastAsia="Calibri" w:cs="Calibri"/>
          <w:b w:val="0"/>
          <w:bCs w:val="0"/>
          <w:i w:val="0"/>
          <w:iCs w:val="0"/>
          <w:caps w:val="0"/>
          <w:smallCaps w:val="0"/>
          <w:noProof w:val="0"/>
          <w:color w:val="000000" w:themeColor="text1" w:themeTint="FF" w:themeShade="FF"/>
          <w:sz w:val="28"/>
          <w:szCs w:val="28"/>
          <w:lang w:val="en-US"/>
        </w:rPr>
        <w:t>r</w:t>
      </w:r>
      <w:r w:rsidRPr="7F84508F" w:rsidR="7BBF51F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designed by Studios Architecture</w:t>
      </w:r>
      <w:r w:rsidRPr="7F84508F" w:rsidR="500726E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7F84508F" w:rsidR="167156F3">
        <w:rPr>
          <w:rFonts w:ascii="Calibri" w:hAnsi="Calibri" w:eastAsia="Calibri" w:cs="Calibri"/>
          <w:b w:val="0"/>
          <w:bCs w:val="0"/>
          <w:i w:val="0"/>
          <w:iCs w:val="0"/>
          <w:caps w:val="0"/>
          <w:smallCaps w:val="0"/>
          <w:noProof w:val="0"/>
          <w:color w:val="000000" w:themeColor="text1" w:themeTint="FF" w:themeShade="FF"/>
          <w:sz w:val="28"/>
          <w:szCs w:val="28"/>
          <w:lang w:val="en-US"/>
        </w:rPr>
        <w:t>on the Anacostia River next to the Navy Yard</w:t>
      </w:r>
      <w:r w:rsidRPr="7F84508F" w:rsidR="500726E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7F84508F" w:rsidR="500726E2">
        <w:rPr>
          <w:rFonts w:ascii="Calibri" w:hAnsi="Calibri" w:eastAsia="Calibri" w:cs="Calibri"/>
          <w:b w:val="0"/>
          <w:bCs w:val="0"/>
          <w:i w:val="0"/>
          <w:iCs w:val="0"/>
          <w:caps w:val="0"/>
          <w:smallCaps w:val="0"/>
          <w:noProof w:val="0"/>
          <w:color w:val="000000" w:themeColor="text1" w:themeTint="FF" w:themeShade="FF"/>
          <w:sz w:val="28"/>
          <w:szCs w:val="28"/>
          <w:lang w:val="en-US"/>
        </w:rPr>
        <w:t>located</w:t>
      </w:r>
      <w:r w:rsidRPr="7F84508F" w:rsidR="500726E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in Ward 8</w:t>
      </w:r>
      <w:r w:rsidRPr="7F84508F" w:rsidR="500726E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and modeled after Living Classrooms’ Baltimore headquarters</w:t>
      </w:r>
      <w:r w:rsidRPr="7F84508F" w:rsidR="517CF69A">
        <w:rPr>
          <w:rFonts w:ascii="Calibri" w:hAnsi="Calibri" w:eastAsia="Calibri" w:cs="Calibri"/>
          <w:b w:val="0"/>
          <w:bCs w:val="0"/>
          <w:i w:val="0"/>
          <w:iCs w:val="0"/>
          <w:caps w:val="0"/>
          <w:smallCaps w:val="0"/>
          <w:noProof w:val="0"/>
          <w:color w:val="000000" w:themeColor="text1" w:themeTint="FF" w:themeShade="FF"/>
          <w:sz w:val="28"/>
          <w:szCs w:val="28"/>
          <w:lang w:val="en-US"/>
        </w:rPr>
        <w:t>.</w:t>
      </w:r>
    </w:p>
    <w:p xmlns:wp14="http://schemas.microsoft.com/office/word/2010/wordml" w:rsidP="7F84508F" wp14:paraId="4900573E" wp14:textId="2DEBCDB6">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8"/>
          <w:szCs w:val="28"/>
          <w:lang w:val="en-US"/>
        </w:rPr>
      </w:pPr>
      <w:r w:rsidRPr="7F84508F" w:rsidR="517CF69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$5 million </w:t>
      </w:r>
      <w:r w:rsidRPr="7F84508F" w:rsidR="2B4D223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to </w:t>
      </w:r>
      <w:r w:rsidRPr="7F84508F" w:rsidR="7AFD429C">
        <w:rPr>
          <w:rFonts w:ascii="Calibri" w:hAnsi="Calibri" w:eastAsia="Calibri" w:cs="Calibri"/>
          <w:b w:val="0"/>
          <w:bCs w:val="0"/>
          <w:i w:val="0"/>
          <w:iCs w:val="0"/>
          <w:caps w:val="0"/>
          <w:smallCaps w:val="0"/>
          <w:noProof w:val="0"/>
          <w:color w:val="000000" w:themeColor="text1" w:themeTint="FF" w:themeShade="FF"/>
          <w:sz w:val="28"/>
          <w:szCs w:val="28"/>
          <w:lang w:val="en-US"/>
        </w:rPr>
        <w:t>support priority and long-term needs</w:t>
      </w:r>
      <w:r w:rsidRPr="7F84508F" w:rsidR="2FAA1B9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in </w:t>
      </w:r>
      <w:r w:rsidRPr="7F84508F" w:rsidR="2FAA1B98">
        <w:rPr>
          <w:rFonts w:ascii="Calibri" w:hAnsi="Calibri" w:eastAsia="Calibri" w:cs="Calibri"/>
          <w:b w:val="0"/>
          <w:bCs w:val="0"/>
          <w:i w:val="0"/>
          <w:iCs w:val="0"/>
          <w:caps w:val="0"/>
          <w:smallCaps w:val="0"/>
          <w:noProof w:val="0"/>
          <w:color w:val="000000" w:themeColor="text1" w:themeTint="FF" w:themeShade="FF"/>
          <w:sz w:val="28"/>
          <w:szCs w:val="28"/>
          <w:lang w:val="en-US"/>
        </w:rPr>
        <w:t>Washington,</w:t>
      </w:r>
      <w:r w:rsidRPr="7F84508F" w:rsidR="2FAA1B9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DC</w:t>
      </w:r>
      <w:r w:rsidRPr="7F84508F" w:rsidR="46C00FD6">
        <w:rPr>
          <w:rFonts w:ascii="Calibri" w:hAnsi="Calibri" w:eastAsia="Calibri" w:cs="Calibri"/>
          <w:b w:val="0"/>
          <w:bCs w:val="0"/>
          <w:i w:val="0"/>
          <w:iCs w:val="0"/>
          <w:caps w:val="0"/>
          <w:smallCaps w:val="0"/>
          <w:noProof w:val="0"/>
          <w:color w:val="000000" w:themeColor="text1" w:themeTint="FF" w:themeShade="FF"/>
          <w:sz w:val="28"/>
          <w:szCs w:val="28"/>
          <w:lang w:val="en-US"/>
        </w:rPr>
        <w:t>.</w:t>
      </w:r>
      <w:r w:rsidRPr="7F84508F" w:rsidR="7AFD429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xmlns:wp14="http://schemas.microsoft.com/office/word/2010/wordml" w:rsidP="7F84508F" wp14:paraId="3008E04E" wp14:textId="3D31AA6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7F84508F" w:rsidR="4015515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Media, special guests, and campaign contributors are invited to the </w:t>
      </w:r>
      <w:r w:rsidRPr="7F84508F" w:rsidR="78C71DA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launch </w:t>
      </w:r>
      <w:r w:rsidRPr="7F84508F" w:rsidR="40155158">
        <w:rPr>
          <w:rFonts w:ascii="Calibri" w:hAnsi="Calibri" w:eastAsia="Calibri" w:cs="Calibri"/>
          <w:b w:val="0"/>
          <w:bCs w:val="0"/>
          <w:i w:val="0"/>
          <w:iCs w:val="0"/>
          <w:caps w:val="0"/>
          <w:smallCaps w:val="0"/>
          <w:noProof w:val="0"/>
          <w:color w:val="000000" w:themeColor="text1" w:themeTint="FF" w:themeShade="FF"/>
          <w:sz w:val="28"/>
          <w:szCs w:val="28"/>
          <w:lang w:val="en-US"/>
        </w:rPr>
        <w:t>event</w:t>
      </w:r>
      <w:r w:rsidRPr="7F84508F" w:rsidR="40C968B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on </w:t>
      </w:r>
      <w:r w:rsidRPr="7F84508F" w:rsidR="2D92280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Wednesday, </w:t>
      </w:r>
      <w:r w:rsidRPr="7F84508F" w:rsidR="40C968B0">
        <w:rPr>
          <w:rFonts w:ascii="Calibri" w:hAnsi="Calibri" w:eastAsia="Calibri" w:cs="Calibri"/>
          <w:b w:val="0"/>
          <w:bCs w:val="0"/>
          <w:i w:val="0"/>
          <w:iCs w:val="0"/>
          <w:caps w:val="0"/>
          <w:smallCaps w:val="0"/>
          <w:noProof w:val="0"/>
          <w:color w:val="000000" w:themeColor="text1" w:themeTint="FF" w:themeShade="FF"/>
          <w:sz w:val="28"/>
          <w:szCs w:val="28"/>
          <w:lang w:val="en-US"/>
        </w:rPr>
        <w:t>Octob</w:t>
      </w:r>
      <w:r w:rsidRPr="7F84508F" w:rsidR="7DF9F5C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er 22 </w:t>
      </w:r>
      <w:r w:rsidRPr="7F84508F" w:rsidR="6E6FFB4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at 5:30pm </w:t>
      </w:r>
      <w:r w:rsidRPr="7F84508F" w:rsidR="7DF9F5C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to </w:t>
      </w:r>
      <w:r w:rsidRPr="7F84508F" w:rsidR="4015515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enjoy cocktails, hors d’oeuvres, and special announcements as the Foundation raises a glass to its </w:t>
      </w:r>
      <w:r w:rsidRPr="7F84508F" w:rsidR="15B64672">
        <w:rPr>
          <w:rFonts w:ascii="Calibri" w:hAnsi="Calibri" w:eastAsia="Calibri" w:cs="Calibri"/>
          <w:b w:val="0"/>
          <w:bCs w:val="0"/>
          <w:i w:val="0"/>
          <w:iCs w:val="0"/>
          <w:caps w:val="0"/>
          <w:smallCaps w:val="0"/>
          <w:noProof w:val="0"/>
          <w:color w:val="000000" w:themeColor="text1" w:themeTint="FF" w:themeShade="FF"/>
          <w:sz w:val="28"/>
          <w:szCs w:val="28"/>
          <w:lang w:val="en-US"/>
        </w:rPr>
        <w:t>40</w:t>
      </w:r>
      <w:r w:rsidRPr="7F84508F" w:rsidR="15B64672">
        <w:rPr>
          <w:rFonts w:ascii="Calibri" w:hAnsi="Calibri" w:eastAsia="Calibri" w:cs="Calibri"/>
          <w:b w:val="0"/>
          <w:bCs w:val="0"/>
          <w:i w:val="0"/>
          <w:iCs w:val="0"/>
          <w:caps w:val="0"/>
          <w:smallCaps w:val="0"/>
          <w:noProof w:val="0"/>
          <w:color w:val="000000" w:themeColor="text1" w:themeTint="FF" w:themeShade="FF"/>
          <w:sz w:val="28"/>
          <w:szCs w:val="28"/>
          <w:vertAlign w:val="superscript"/>
          <w:lang w:val="en-US"/>
        </w:rPr>
        <w:t>th</w:t>
      </w:r>
      <w:r w:rsidRPr="7F84508F" w:rsidR="15B6467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anniversary </w:t>
      </w:r>
      <w:r w:rsidRPr="7F84508F" w:rsidR="4015515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and sets its sights on the promise of tomorrow. </w:t>
      </w:r>
    </w:p>
    <w:p xmlns:wp14="http://schemas.microsoft.com/office/word/2010/wordml" w:rsidP="30E3B2F4" wp14:paraId="613C2045" wp14:textId="0F5F5E88">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30E3B2F4" w:rsidR="351F7AEF">
        <w:rPr>
          <w:rFonts w:ascii="Calibri" w:hAnsi="Calibri" w:eastAsia="Calibri" w:cs="Calibri"/>
          <w:b w:val="1"/>
          <w:bCs w:val="1"/>
          <w:i w:val="0"/>
          <w:iCs w:val="0"/>
          <w:caps w:val="0"/>
          <w:smallCaps w:val="0"/>
          <w:noProof w:val="0"/>
          <w:color w:val="000000" w:themeColor="text1" w:themeTint="FF" w:themeShade="FF"/>
          <w:sz w:val="28"/>
          <w:szCs w:val="28"/>
          <w:lang w:val="en-US"/>
        </w:rPr>
        <w:t>About Living Classrooms Foundation - Celebrating our 40th Anniversary:</w:t>
      </w:r>
      <w:r w:rsidRPr="30E3B2F4" w:rsidR="351F7AE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30E3B2F4" w:rsidR="1B0B0F4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The mission of Living Classrooms Foundation is to strengthen communities and inspire children, youth, and adults to achieve their potential through hands-on education, workforce development, health and wellness, and community safety programs that use urban, natural, and maritime resources as "living classrooms." </w:t>
      </w:r>
      <w:r>
        <w:br/>
      </w:r>
      <w:r w:rsidRPr="30E3B2F4" w:rsidR="3A4BFBD0">
        <w:rPr>
          <w:rFonts w:ascii="Calibri" w:hAnsi="Calibri" w:eastAsia="Calibri" w:cs="Calibri"/>
          <w:b w:val="0"/>
          <w:bCs w:val="0"/>
          <w:i w:val="0"/>
          <w:iCs w:val="0"/>
          <w:caps w:val="0"/>
          <w:smallCaps w:val="0"/>
          <w:noProof w:val="0"/>
          <w:color w:val="000000" w:themeColor="text1" w:themeTint="FF" w:themeShade="FF"/>
          <w:sz w:val="28"/>
          <w:szCs w:val="28"/>
          <w:lang w:val="en-US"/>
        </w:rPr>
        <w:t>Discover m</w:t>
      </w:r>
      <w:r w:rsidRPr="30E3B2F4" w:rsidR="351F7AE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ore at </w:t>
      </w:r>
      <w:hyperlink r:id="Rc72fc945ea184f15">
        <w:r w:rsidRPr="30E3B2F4" w:rsidR="351F7AEF">
          <w:rPr>
            <w:rStyle w:val="Hyperlink"/>
            <w:rFonts w:ascii="Calibri" w:hAnsi="Calibri" w:eastAsia="Calibri" w:cs="Calibri"/>
            <w:b w:val="0"/>
            <w:bCs w:val="0"/>
            <w:i w:val="0"/>
            <w:iCs w:val="0"/>
            <w:caps w:val="0"/>
            <w:smallCaps w:val="0"/>
            <w:noProof w:val="0"/>
            <w:sz w:val="28"/>
            <w:szCs w:val="28"/>
            <w:lang w:val="en-US"/>
          </w:rPr>
          <w:t>www.livingclassrooms.org</w:t>
        </w:r>
      </w:hyperlink>
      <w:r w:rsidRPr="30E3B2F4" w:rsidR="351F7AE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xmlns:wp14="http://schemas.microsoft.com/office/word/2010/wordml" w:rsidP="7F84508F" wp14:paraId="501ACEC3" wp14:textId="737E0F5F">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7F84508F" wp14:paraId="7594E03F" wp14:textId="36918C4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7F84508F" w:rsidR="2000CAA9">
        <w:rPr>
          <w:rFonts w:ascii="Calibri" w:hAnsi="Calibri" w:eastAsia="Calibri" w:cs="Calibri"/>
          <w:b w:val="0"/>
          <w:bCs w:val="0"/>
          <w:i w:val="0"/>
          <w:iCs w:val="0"/>
          <w:caps w:val="0"/>
          <w:smallCaps w:val="0"/>
          <w:noProof w:val="0"/>
          <w:color w:val="000000" w:themeColor="text1" w:themeTint="FF" w:themeShade="FF"/>
          <w:sz w:val="28"/>
          <w:szCs w:val="28"/>
          <w:lang w:val="en-US"/>
        </w:rPr>
        <w:t>###</w:t>
      </w:r>
    </w:p>
    <w:p xmlns:wp14="http://schemas.microsoft.com/office/word/2010/wordml" w:rsidP="3544A080" wp14:paraId="2C078E63" wp14:textId="4164A92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5758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9133A5"/>
    <w:rsid w:val="004352E3"/>
    <w:rsid w:val="00599EBC"/>
    <w:rsid w:val="00660A9B"/>
    <w:rsid w:val="009B7B93"/>
    <w:rsid w:val="00F48E1E"/>
    <w:rsid w:val="01184B80"/>
    <w:rsid w:val="01313920"/>
    <w:rsid w:val="01C22A5B"/>
    <w:rsid w:val="01E87BC6"/>
    <w:rsid w:val="02B798AD"/>
    <w:rsid w:val="02F4BB38"/>
    <w:rsid w:val="030BDAB4"/>
    <w:rsid w:val="034D4BBA"/>
    <w:rsid w:val="04367C94"/>
    <w:rsid w:val="04AC76C4"/>
    <w:rsid w:val="04ECAA2E"/>
    <w:rsid w:val="053D11F4"/>
    <w:rsid w:val="05C50128"/>
    <w:rsid w:val="061D3B76"/>
    <w:rsid w:val="063356CA"/>
    <w:rsid w:val="06433AF8"/>
    <w:rsid w:val="06A7735B"/>
    <w:rsid w:val="06BFF087"/>
    <w:rsid w:val="07887CA0"/>
    <w:rsid w:val="07DFC551"/>
    <w:rsid w:val="07E6D67A"/>
    <w:rsid w:val="08CD7400"/>
    <w:rsid w:val="08D078FF"/>
    <w:rsid w:val="08D3F317"/>
    <w:rsid w:val="09DD8043"/>
    <w:rsid w:val="09E01514"/>
    <w:rsid w:val="0A308B6A"/>
    <w:rsid w:val="0A5EB94E"/>
    <w:rsid w:val="0A618E95"/>
    <w:rsid w:val="0A6523A5"/>
    <w:rsid w:val="0BE3616F"/>
    <w:rsid w:val="0C2D9F55"/>
    <w:rsid w:val="0C477139"/>
    <w:rsid w:val="0C545B78"/>
    <w:rsid w:val="0C611977"/>
    <w:rsid w:val="0CC48100"/>
    <w:rsid w:val="0D2F7AF1"/>
    <w:rsid w:val="0D53BBE9"/>
    <w:rsid w:val="0D5AAD5B"/>
    <w:rsid w:val="0D9CDD60"/>
    <w:rsid w:val="0DB97E25"/>
    <w:rsid w:val="0E9EF6C4"/>
    <w:rsid w:val="0ED83CBA"/>
    <w:rsid w:val="0EE571F4"/>
    <w:rsid w:val="0F50AC7A"/>
    <w:rsid w:val="103FC940"/>
    <w:rsid w:val="10FB265B"/>
    <w:rsid w:val="11C3FC5E"/>
    <w:rsid w:val="11DBFAF6"/>
    <w:rsid w:val="1230C83E"/>
    <w:rsid w:val="12541E15"/>
    <w:rsid w:val="12B7679A"/>
    <w:rsid w:val="14849DB9"/>
    <w:rsid w:val="148A0133"/>
    <w:rsid w:val="154E7512"/>
    <w:rsid w:val="15959E9C"/>
    <w:rsid w:val="15B0F2FF"/>
    <w:rsid w:val="15B64672"/>
    <w:rsid w:val="167156F3"/>
    <w:rsid w:val="16A6686D"/>
    <w:rsid w:val="16B5643B"/>
    <w:rsid w:val="1745B814"/>
    <w:rsid w:val="1764479F"/>
    <w:rsid w:val="178E940E"/>
    <w:rsid w:val="1870747F"/>
    <w:rsid w:val="1912646C"/>
    <w:rsid w:val="19446418"/>
    <w:rsid w:val="19951AAD"/>
    <w:rsid w:val="19BC5070"/>
    <w:rsid w:val="19FEDA62"/>
    <w:rsid w:val="1A03A4C5"/>
    <w:rsid w:val="1A3D4655"/>
    <w:rsid w:val="1A67B9C6"/>
    <w:rsid w:val="1A9242F2"/>
    <w:rsid w:val="1AA0CE7A"/>
    <w:rsid w:val="1AAF744F"/>
    <w:rsid w:val="1B0B0F41"/>
    <w:rsid w:val="1B920D39"/>
    <w:rsid w:val="1C47336C"/>
    <w:rsid w:val="1C530A16"/>
    <w:rsid w:val="1C554783"/>
    <w:rsid w:val="1CFB3E7F"/>
    <w:rsid w:val="1E8075D5"/>
    <w:rsid w:val="1ED301E1"/>
    <w:rsid w:val="1F12754B"/>
    <w:rsid w:val="1F1EC868"/>
    <w:rsid w:val="2000CAA9"/>
    <w:rsid w:val="202B542C"/>
    <w:rsid w:val="20C501CA"/>
    <w:rsid w:val="20E79EEF"/>
    <w:rsid w:val="20F2988A"/>
    <w:rsid w:val="2201CEBF"/>
    <w:rsid w:val="225F4877"/>
    <w:rsid w:val="2284FB95"/>
    <w:rsid w:val="22BAFFAD"/>
    <w:rsid w:val="230E8905"/>
    <w:rsid w:val="233C38A8"/>
    <w:rsid w:val="238ED2AF"/>
    <w:rsid w:val="23CF6C6B"/>
    <w:rsid w:val="23EC5771"/>
    <w:rsid w:val="24010834"/>
    <w:rsid w:val="244ACA56"/>
    <w:rsid w:val="2464F0B0"/>
    <w:rsid w:val="247C4C62"/>
    <w:rsid w:val="24D806C0"/>
    <w:rsid w:val="252C0959"/>
    <w:rsid w:val="2567BE3E"/>
    <w:rsid w:val="26E2B901"/>
    <w:rsid w:val="27A16615"/>
    <w:rsid w:val="27D1C29B"/>
    <w:rsid w:val="27ED62CF"/>
    <w:rsid w:val="282CF678"/>
    <w:rsid w:val="28724DAD"/>
    <w:rsid w:val="29250055"/>
    <w:rsid w:val="2960EFB6"/>
    <w:rsid w:val="296CC8C4"/>
    <w:rsid w:val="29F094FE"/>
    <w:rsid w:val="2AE9966B"/>
    <w:rsid w:val="2B0C9F97"/>
    <w:rsid w:val="2B4D2235"/>
    <w:rsid w:val="2B734EE1"/>
    <w:rsid w:val="2B7DBA70"/>
    <w:rsid w:val="2B9F51FB"/>
    <w:rsid w:val="2BE58EFD"/>
    <w:rsid w:val="2BFF5044"/>
    <w:rsid w:val="2C7211AE"/>
    <w:rsid w:val="2CCCACF3"/>
    <w:rsid w:val="2CCEB86B"/>
    <w:rsid w:val="2D2F16D2"/>
    <w:rsid w:val="2D922803"/>
    <w:rsid w:val="2DEBF731"/>
    <w:rsid w:val="2E8FB950"/>
    <w:rsid w:val="2E93C136"/>
    <w:rsid w:val="2F7BBFFE"/>
    <w:rsid w:val="2FAA1B98"/>
    <w:rsid w:val="2FEA6103"/>
    <w:rsid w:val="300FB2D1"/>
    <w:rsid w:val="30E3B2F4"/>
    <w:rsid w:val="30EF8602"/>
    <w:rsid w:val="30FFB717"/>
    <w:rsid w:val="3116E1DA"/>
    <w:rsid w:val="3160AC42"/>
    <w:rsid w:val="31C5295C"/>
    <w:rsid w:val="32492E6B"/>
    <w:rsid w:val="325E1A3C"/>
    <w:rsid w:val="326951E5"/>
    <w:rsid w:val="3271A458"/>
    <w:rsid w:val="3332D8F0"/>
    <w:rsid w:val="3364CA41"/>
    <w:rsid w:val="33B4A453"/>
    <w:rsid w:val="342E765C"/>
    <w:rsid w:val="3434089B"/>
    <w:rsid w:val="3458BBCC"/>
    <w:rsid w:val="34B0A9B2"/>
    <w:rsid w:val="34D21A20"/>
    <w:rsid w:val="350326F1"/>
    <w:rsid w:val="351F7AEF"/>
    <w:rsid w:val="3544A080"/>
    <w:rsid w:val="357F6800"/>
    <w:rsid w:val="3589BC5A"/>
    <w:rsid w:val="364F408B"/>
    <w:rsid w:val="366A9EFA"/>
    <w:rsid w:val="377962EE"/>
    <w:rsid w:val="378805EC"/>
    <w:rsid w:val="378EF15D"/>
    <w:rsid w:val="37E77074"/>
    <w:rsid w:val="37EBA232"/>
    <w:rsid w:val="38BAE033"/>
    <w:rsid w:val="38C77DB4"/>
    <w:rsid w:val="38CAD9BB"/>
    <w:rsid w:val="38EB6BF5"/>
    <w:rsid w:val="38F0F446"/>
    <w:rsid w:val="391B029F"/>
    <w:rsid w:val="3A4BFBD0"/>
    <w:rsid w:val="3A78B3B5"/>
    <w:rsid w:val="3AD91EE6"/>
    <w:rsid w:val="3C11AF22"/>
    <w:rsid w:val="3CF3B124"/>
    <w:rsid w:val="3D7DDD23"/>
    <w:rsid w:val="3D9E6B38"/>
    <w:rsid w:val="3DB6D22B"/>
    <w:rsid w:val="3E1E9607"/>
    <w:rsid w:val="3E4E9132"/>
    <w:rsid w:val="3E567D4B"/>
    <w:rsid w:val="3ED0493B"/>
    <w:rsid w:val="3EDCAE1C"/>
    <w:rsid w:val="3FD425B8"/>
    <w:rsid w:val="3FDEC6DF"/>
    <w:rsid w:val="40155158"/>
    <w:rsid w:val="401F8FF0"/>
    <w:rsid w:val="40C968B0"/>
    <w:rsid w:val="40E25B9B"/>
    <w:rsid w:val="41672BBA"/>
    <w:rsid w:val="41D6B52E"/>
    <w:rsid w:val="41FF01D2"/>
    <w:rsid w:val="434AEC30"/>
    <w:rsid w:val="440E28C6"/>
    <w:rsid w:val="446D8564"/>
    <w:rsid w:val="44989173"/>
    <w:rsid w:val="44A75F6B"/>
    <w:rsid w:val="44B4EB16"/>
    <w:rsid w:val="45C78A74"/>
    <w:rsid w:val="4620B6A8"/>
    <w:rsid w:val="466AED6A"/>
    <w:rsid w:val="46AA1ECB"/>
    <w:rsid w:val="46C00FD6"/>
    <w:rsid w:val="46C21316"/>
    <w:rsid w:val="46F530AE"/>
    <w:rsid w:val="4725E0F7"/>
    <w:rsid w:val="4736AF15"/>
    <w:rsid w:val="478D7642"/>
    <w:rsid w:val="47AAE10A"/>
    <w:rsid w:val="47E7BC5C"/>
    <w:rsid w:val="47F5E41B"/>
    <w:rsid w:val="47F812F4"/>
    <w:rsid w:val="47FD660A"/>
    <w:rsid w:val="484819FE"/>
    <w:rsid w:val="485A4003"/>
    <w:rsid w:val="48EA4F14"/>
    <w:rsid w:val="49583972"/>
    <w:rsid w:val="4967F285"/>
    <w:rsid w:val="4973D68A"/>
    <w:rsid w:val="49C27C22"/>
    <w:rsid w:val="4BCDFDB6"/>
    <w:rsid w:val="4BD6C534"/>
    <w:rsid w:val="4BE01886"/>
    <w:rsid w:val="4BF0AA96"/>
    <w:rsid w:val="4C2BFABF"/>
    <w:rsid w:val="4C7A9E4E"/>
    <w:rsid w:val="4CA6CC26"/>
    <w:rsid w:val="4CC78B18"/>
    <w:rsid w:val="4CEC067A"/>
    <w:rsid w:val="4D454563"/>
    <w:rsid w:val="4D6729B4"/>
    <w:rsid w:val="4D795FF1"/>
    <w:rsid w:val="4DF7200F"/>
    <w:rsid w:val="4E278DF7"/>
    <w:rsid w:val="4E448D92"/>
    <w:rsid w:val="4EA1D089"/>
    <w:rsid w:val="4EB0FFBC"/>
    <w:rsid w:val="4ECFE94F"/>
    <w:rsid w:val="4F7E2433"/>
    <w:rsid w:val="4F90DEDD"/>
    <w:rsid w:val="4F9133A5"/>
    <w:rsid w:val="500726E2"/>
    <w:rsid w:val="50378998"/>
    <w:rsid w:val="5067EC77"/>
    <w:rsid w:val="50995837"/>
    <w:rsid w:val="513B2E2F"/>
    <w:rsid w:val="517CF69A"/>
    <w:rsid w:val="5187B546"/>
    <w:rsid w:val="51952BF7"/>
    <w:rsid w:val="519BC1D0"/>
    <w:rsid w:val="51C760B3"/>
    <w:rsid w:val="51D8C177"/>
    <w:rsid w:val="52A290BB"/>
    <w:rsid w:val="52C16C24"/>
    <w:rsid w:val="52F20802"/>
    <w:rsid w:val="5340E980"/>
    <w:rsid w:val="540BBDD6"/>
    <w:rsid w:val="544A0E0D"/>
    <w:rsid w:val="54685283"/>
    <w:rsid w:val="555BB163"/>
    <w:rsid w:val="557E372C"/>
    <w:rsid w:val="55ACFEAC"/>
    <w:rsid w:val="55BA9A91"/>
    <w:rsid w:val="5622E0E9"/>
    <w:rsid w:val="5657F44D"/>
    <w:rsid w:val="5682CE61"/>
    <w:rsid w:val="56CAE262"/>
    <w:rsid w:val="572E9C7A"/>
    <w:rsid w:val="57381616"/>
    <w:rsid w:val="57807EA8"/>
    <w:rsid w:val="586C62F3"/>
    <w:rsid w:val="58759355"/>
    <w:rsid w:val="58A85A76"/>
    <w:rsid w:val="598F33AA"/>
    <w:rsid w:val="5A4A1FE9"/>
    <w:rsid w:val="5A64A120"/>
    <w:rsid w:val="5AA715CC"/>
    <w:rsid w:val="5AFDFB02"/>
    <w:rsid w:val="5B36CE85"/>
    <w:rsid w:val="5B526E22"/>
    <w:rsid w:val="5BDA5356"/>
    <w:rsid w:val="5C00F406"/>
    <w:rsid w:val="5C151457"/>
    <w:rsid w:val="5C607ABF"/>
    <w:rsid w:val="5C7C3677"/>
    <w:rsid w:val="5CF089D8"/>
    <w:rsid w:val="5D6FD833"/>
    <w:rsid w:val="5D7DD1F9"/>
    <w:rsid w:val="5E000E09"/>
    <w:rsid w:val="5E6037A3"/>
    <w:rsid w:val="5EBC444F"/>
    <w:rsid w:val="5EFDDE86"/>
    <w:rsid w:val="60245782"/>
    <w:rsid w:val="6068D7D9"/>
    <w:rsid w:val="60BB8FB3"/>
    <w:rsid w:val="61F2C88A"/>
    <w:rsid w:val="621329B1"/>
    <w:rsid w:val="6226A612"/>
    <w:rsid w:val="626A4DD1"/>
    <w:rsid w:val="6288CEB7"/>
    <w:rsid w:val="63017564"/>
    <w:rsid w:val="63530AC5"/>
    <w:rsid w:val="635F5A4C"/>
    <w:rsid w:val="650C5A78"/>
    <w:rsid w:val="656600B7"/>
    <w:rsid w:val="656E4B18"/>
    <w:rsid w:val="65F30DB3"/>
    <w:rsid w:val="660ADA6B"/>
    <w:rsid w:val="6673870F"/>
    <w:rsid w:val="6694DEA0"/>
    <w:rsid w:val="677C7BAC"/>
    <w:rsid w:val="679AE19E"/>
    <w:rsid w:val="67ED5CFF"/>
    <w:rsid w:val="696DC7F6"/>
    <w:rsid w:val="69798DAC"/>
    <w:rsid w:val="69C413FF"/>
    <w:rsid w:val="6A92C6CE"/>
    <w:rsid w:val="6B3EC22E"/>
    <w:rsid w:val="6B7D602C"/>
    <w:rsid w:val="6C2D5DB3"/>
    <w:rsid w:val="6C4B465B"/>
    <w:rsid w:val="6CFC4A53"/>
    <w:rsid w:val="6D1692C9"/>
    <w:rsid w:val="6D1D4EE6"/>
    <w:rsid w:val="6DD06A76"/>
    <w:rsid w:val="6DDB60CC"/>
    <w:rsid w:val="6E03C490"/>
    <w:rsid w:val="6E1BC638"/>
    <w:rsid w:val="6E6FFB43"/>
    <w:rsid w:val="6E857F8D"/>
    <w:rsid w:val="6E897ADC"/>
    <w:rsid w:val="6EEF5FD4"/>
    <w:rsid w:val="6F0BFC03"/>
    <w:rsid w:val="6F512853"/>
    <w:rsid w:val="6FD91AFA"/>
    <w:rsid w:val="70325E99"/>
    <w:rsid w:val="7039A3F6"/>
    <w:rsid w:val="70A1CBB5"/>
    <w:rsid w:val="71D60964"/>
    <w:rsid w:val="71EF0078"/>
    <w:rsid w:val="71F644AB"/>
    <w:rsid w:val="72073578"/>
    <w:rsid w:val="7279A7BA"/>
    <w:rsid w:val="72D8E17F"/>
    <w:rsid w:val="72E0F8FC"/>
    <w:rsid w:val="731DCF7E"/>
    <w:rsid w:val="73673477"/>
    <w:rsid w:val="7378678C"/>
    <w:rsid w:val="739E6253"/>
    <w:rsid w:val="73B92B4E"/>
    <w:rsid w:val="73D9A15A"/>
    <w:rsid w:val="74650DEA"/>
    <w:rsid w:val="74D5D8CA"/>
    <w:rsid w:val="756140A0"/>
    <w:rsid w:val="75CEC6CE"/>
    <w:rsid w:val="762E88D2"/>
    <w:rsid w:val="765C45DE"/>
    <w:rsid w:val="76BBC6EB"/>
    <w:rsid w:val="76D407B3"/>
    <w:rsid w:val="772BAAF4"/>
    <w:rsid w:val="7760B2B5"/>
    <w:rsid w:val="77EC4F46"/>
    <w:rsid w:val="78574FDE"/>
    <w:rsid w:val="7876B461"/>
    <w:rsid w:val="78C71DAB"/>
    <w:rsid w:val="78D3B381"/>
    <w:rsid w:val="79564FC8"/>
    <w:rsid w:val="79CB60A3"/>
    <w:rsid w:val="79E27A77"/>
    <w:rsid w:val="7A024381"/>
    <w:rsid w:val="7AFD429C"/>
    <w:rsid w:val="7B16D1BA"/>
    <w:rsid w:val="7B1BCD87"/>
    <w:rsid w:val="7B49693B"/>
    <w:rsid w:val="7B572077"/>
    <w:rsid w:val="7B896D0B"/>
    <w:rsid w:val="7B9B16C6"/>
    <w:rsid w:val="7BBF51F4"/>
    <w:rsid w:val="7BE26A0D"/>
    <w:rsid w:val="7BF7B85C"/>
    <w:rsid w:val="7C6C5E90"/>
    <w:rsid w:val="7CB8415A"/>
    <w:rsid w:val="7D5F484D"/>
    <w:rsid w:val="7D82D2F1"/>
    <w:rsid w:val="7DE07B79"/>
    <w:rsid w:val="7DF9F5C4"/>
    <w:rsid w:val="7E597E92"/>
    <w:rsid w:val="7EBB6581"/>
    <w:rsid w:val="7F84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33A5"/>
  <w15:chartTrackingRefBased/>
  <w15:docId w15:val="{ECDE2654-EE3C-4BB2-B172-7BB8957A72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elementtoproof" w:customStyle="true">
    <w:uiPriority w:val="1"/>
    <w:name w:val="elementtoproof"/>
    <w:basedOn w:val="Normal"/>
    <w:rsid w:val="009B7B93"/>
    <w:rPr>
      <w:rFonts w:ascii="Aptos" w:hAnsi="Aptos" w:eastAsia="" w:cs="" w:asciiTheme="minorAscii" w:hAnsiTheme="minorAscii" w:eastAsiaTheme="minorEastAsia" w:cstheme="minorBidi"/>
      <w:sz w:val="24"/>
      <w:szCs w:val="24"/>
    </w:rPr>
    <w:pPr>
      <w:spacing w:beforeAutospacing="on" w:afterAutospacing="on" w:line="240" w:lineRule="auto"/>
    </w:pPr>
  </w:style>
  <w:style w:type="character" w:styleId="Hyperlink">
    <w:uiPriority w:val="99"/>
    <w:name w:val="Hyperlink"/>
    <w:basedOn w:val="DefaultParagraphFont"/>
    <w:unhideWhenUsed/>
    <w:rsid w:val="009B7B93"/>
    <w:rPr>
      <w:color w:val="467886"/>
      <w:u w:val="single"/>
    </w:rPr>
  </w:style>
  <w:style w:type="paragraph" w:styleId="ListParagraph">
    <w:uiPriority w:val="34"/>
    <w:name w:val="List Paragraph"/>
    <w:basedOn w:val="Normal"/>
    <w:qFormat/>
    <w:rsid w:val="3544A08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234017359" /><Relationship Type="http://schemas.openxmlformats.org/officeDocument/2006/relationships/hyperlink" Target="mailto:tbaskerville@livingclassrooms.org" TargetMode="External" Id="R4a9b089aaa1b4a90" /><Relationship Type="http://schemas.openxmlformats.org/officeDocument/2006/relationships/numbering" Target="numbering.xml" Id="R315194cdabb140bf" /><Relationship Type="http://schemas.openxmlformats.org/officeDocument/2006/relationships/hyperlink" Target="https://www.livingclassrooms.org" TargetMode="External" Id="Ra4cc8eb83034446e" /><Relationship Type="http://schemas.openxmlformats.org/officeDocument/2006/relationships/hyperlink" Target="https://www.livingclassrooms.org" TargetMode="External" Id="Rc72fc945ea184f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D7AB46E3E9B4CBACCC7776ADFD9B2" ma:contentTypeVersion="20" ma:contentTypeDescription="Create a new document." ma:contentTypeScope="" ma:versionID="bd26d21a9b6437b56db5fed9c73ef7bf">
  <xsd:schema xmlns:xsd="http://www.w3.org/2001/XMLSchema" xmlns:xs="http://www.w3.org/2001/XMLSchema" xmlns:p="http://schemas.microsoft.com/office/2006/metadata/properties" xmlns:ns2="69072a3f-6245-41a8-baf8-48c09ee7a70c" xmlns:ns3="e321d136-6cdc-4973-b085-dfb18bf6fbba" xmlns:ns4="3fa998e6-b52f-4c31-97c2-240af9c7fa91" targetNamespace="http://schemas.microsoft.com/office/2006/metadata/properties" ma:root="true" ma:fieldsID="f6b169f2f5f79599c43a83a7d36419d4" ns2:_="" ns3:_="" ns4:_="">
    <xsd:import namespace="69072a3f-6245-41a8-baf8-48c09ee7a70c"/>
    <xsd:import namespace="e321d136-6cdc-4973-b085-dfb18bf6fbba"/>
    <xsd:import namespace="3fa998e6-b52f-4c31-97c2-240af9c7fa91"/>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72a3f-6245-41a8-baf8-48c09ee7a7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897489aa-d2e0-4fdc-b2eb-96b645f0180e}" ma:internalName="TaxCatchAll" ma:showField="CatchAllData" ma:web="69072a3f-6245-41a8-baf8-48c09ee7a7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1d136-6cdc-4973-b085-dfb18bf6fbb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a998e6-b52f-4c31-97c2-240af9c7fa9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00dca97-25a0-4fc9-8b22-2230c9e5e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998e6-b52f-4c31-97c2-240af9c7fa91">
      <Terms xmlns="http://schemas.microsoft.com/office/infopath/2007/PartnerControls"/>
    </lcf76f155ced4ddcb4097134ff3c332f>
    <TaxCatchAll xmlns="69072a3f-6245-41a8-baf8-48c09ee7a70c" xsi:nil="true"/>
  </documentManagement>
</p:properties>
</file>

<file path=customXml/itemProps1.xml><?xml version="1.0" encoding="utf-8"?>
<ds:datastoreItem xmlns:ds="http://schemas.openxmlformats.org/officeDocument/2006/customXml" ds:itemID="{195E52CF-E47B-45F9-8494-6B263026E6C4}"/>
</file>

<file path=customXml/itemProps2.xml><?xml version="1.0" encoding="utf-8"?>
<ds:datastoreItem xmlns:ds="http://schemas.openxmlformats.org/officeDocument/2006/customXml" ds:itemID="{CD6C38B5-DF88-4DFF-87CF-4EC160639740}"/>
</file>

<file path=customXml/itemProps3.xml><?xml version="1.0" encoding="utf-8"?>
<ds:datastoreItem xmlns:ds="http://schemas.openxmlformats.org/officeDocument/2006/customXml" ds:itemID="{BEB597B9-D48C-459A-88A2-8BEEF8756B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Baskerville</dc:creator>
  <keywords/>
  <dc:description/>
  <lastModifiedBy>Tracy Baskerville</lastModifiedBy>
  <dcterms:created xsi:type="dcterms:W3CDTF">2025-10-13T19:18:44.0000000Z</dcterms:created>
  <dcterms:modified xsi:type="dcterms:W3CDTF">2025-10-22T18:04:11.7321258Z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0x0101006B0D7AB46E3E9B4CBACCC7776ADFD9B2</vt:lpwstr>
  </property>
  <property fmtid="{D5CDD505-2E9C-101B-9397-08002B2CF9AE}" pid="3" name="MediaServiceImageTags">
    <vt:lpwstr/>
  </property>
</Properties>
</file>