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5CD269" w14:textId="77777777" w:rsidR="004E1CF2" w:rsidRDefault="00E16494" w:rsidP="00E97376">
      <w:pPr>
        <w:ind w:firstLine="0"/>
        <w:jc w:val="center"/>
      </w:pPr>
      <w:bookmarkStart w:id="0" w:name="_GoBack"/>
      <w:bookmarkEnd w:id="0"/>
      <w:r>
        <w:t xml:space="preserve">Proposed </w:t>
      </w:r>
      <w:r w:rsidR="004E1CF2">
        <w:t>Int. No.</w:t>
      </w:r>
      <w:r w:rsidR="000A7CB5">
        <w:t xml:space="preserve"> 1146</w:t>
      </w:r>
      <w:r>
        <w:t>-</w:t>
      </w:r>
      <w:r w:rsidR="00DA355D">
        <w:t>B</w:t>
      </w:r>
    </w:p>
    <w:p w14:paraId="2000DEB6" w14:textId="77777777" w:rsidR="00E97376" w:rsidRDefault="00E97376" w:rsidP="00E97376">
      <w:pPr>
        <w:ind w:firstLine="0"/>
        <w:jc w:val="center"/>
      </w:pPr>
    </w:p>
    <w:p w14:paraId="5C6CBA6A" w14:textId="77777777" w:rsidR="00B97D84" w:rsidRDefault="00B97D84" w:rsidP="00B97D84">
      <w:pPr>
        <w:ind w:firstLine="0"/>
        <w:jc w:val="both"/>
      </w:pPr>
      <w:r>
        <w:t xml:space="preserve">By Council Members </w:t>
      </w:r>
      <w:proofErr w:type="spellStart"/>
      <w:r>
        <w:t>Grodenchik</w:t>
      </w:r>
      <w:proofErr w:type="spellEnd"/>
      <w:r>
        <w:t xml:space="preserve">, </w:t>
      </w:r>
      <w:proofErr w:type="spellStart"/>
      <w:r>
        <w:t>Cornegy</w:t>
      </w:r>
      <w:proofErr w:type="spellEnd"/>
      <w:r>
        <w:t xml:space="preserve">, Rosenthal, Louis, </w:t>
      </w:r>
      <w:proofErr w:type="spellStart"/>
      <w:r>
        <w:t>Kallos</w:t>
      </w:r>
      <w:proofErr w:type="spellEnd"/>
      <w:r>
        <w:t xml:space="preserve">, </w:t>
      </w:r>
      <w:proofErr w:type="spellStart"/>
      <w:r>
        <w:t>Menchaca</w:t>
      </w:r>
      <w:proofErr w:type="spellEnd"/>
      <w:r>
        <w:t xml:space="preserve">, Chin, Torres, </w:t>
      </w:r>
      <w:proofErr w:type="spellStart"/>
      <w:r>
        <w:t>Constantinides</w:t>
      </w:r>
      <w:proofErr w:type="spellEnd"/>
      <w:r>
        <w:t xml:space="preserve">, Adams, Ayala, Holden and </w:t>
      </w:r>
      <w:proofErr w:type="spellStart"/>
      <w:r>
        <w:t>Cumbo</w:t>
      </w:r>
      <w:proofErr w:type="spellEnd"/>
    </w:p>
    <w:p w14:paraId="52386D97" w14:textId="77777777" w:rsidR="004E1CF2" w:rsidRDefault="004E1CF2" w:rsidP="007101A2">
      <w:pPr>
        <w:pStyle w:val="BodyText"/>
        <w:spacing w:line="240" w:lineRule="auto"/>
        <w:ind w:firstLine="0"/>
      </w:pPr>
    </w:p>
    <w:p w14:paraId="59D12813" w14:textId="77777777" w:rsidR="00065CA1" w:rsidRPr="00065CA1" w:rsidRDefault="00065CA1" w:rsidP="007101A2">
      <w:pPr>
        <w:pStyle w:val="BodyText"/>
        <w:spacing w:line="240" w:lineRule="auto"/>
        <w:ind w:firstLine="0"/>
        <w:rPr>
          <w:vanish/>
        </w:rPr>
      </w:pPr>
      <w:r w:rsidRPr="00065CA1">
        <w:rPr>
          <w:vanish/>
        </w:rPr>
        <w:t>..Title</w:t>
      </w:r>
    </w:p>
    <w:p w14:paraId="47FB4229" w14:textId="77777777" w:rsidR="004E1CF2" w:rsidRDefault="00065CA1" w:rsidP="007101A2">
      <w:pPr>
        <w:pStyle w:val="BodyText"/>
        <w:spacing w:line="240" w:lineRule="auto"/>
        <w:ind w:firstLine="0"/>
      </w:pPr>
      <w:r>
        <w:t>A Local Law t</w:t>
      </w:r>
      <w:r w:rsidR="004E1CF2">
        <w:t xml:space="preserve">o </w:t>
      </w:r>
      <w:r w:rsidR="00E310B4">
        <w:t xml:space="preserve">amend </w:t>
      </w:r>
      <w:r w:rsidR="002C694E">
        <w:t>the administrative code of the city of New York</w:t>
      </w:r>
      <w:r w:rsidR="004E1CF2">
        <w:t>, in relation to</w:t>
      </w:r>
      <w:r w:rsidR="007F4087">
        <w:t xml:space="preserve"> </w:t>
      </w:r>
      <w:r w:rsidR="000802E0">
        <w:t xml:space="preserve">the </w:t>
      </w:r>
      <w:r w:rsidR="002C694E">
        <w:t>install</w:t>
      </w:r>
      <w:r w:rsidR="000802E0">
        <w:t>ation of</w:t>
      </w:r>
      <w:r w:rsidR="002C694E">
        <w:t xml:space="preserve"> automatic sprinklers</w:t>
      </w:r>
      <w:r w:rsidR="000802E0">
        <w:t xml:space="preserve"> in residential buildings</w:t>
      </w:r>
    </w:p>
    <w:p w14:paraId="0D25EFE5" w14:textId="77777777" w:rsidR="00065CA1" w:rsidRPr="00065CA1" w:rsidRDefault="00065CA1" w:rsidP="007101A2">
      <w:pPr>
        <w:pStyle w:val="BodyText"/>
        <w:spacing w:line="240" w:lineRule="auto"/>
        <w:ind w:firstLine="0"/>
        <w:rPr>
          <w:vanish/>
        </w:rPr>
      </w:pPr>
      <w:r w:rsidRPr="00065CA1">
        <w:rPr>
          <w:vanish/>
        </w:rPr>
        <w:t>..Body</w:t>
      </w:r>
    </w:p>
    <w:p w14:paraId="0370E53C" w14:textId="77777777" w:rsidR="004E1CF2" w:rsidRDefault="004E1CF2" w:rsidP="007101A2">
      <w:pPr>
        <w:pStyle w:val="BodyText"/>
        <w:spacing w:line="240" w:lineRule="auto"/>
        <w:ind w:firstLine="0"/>
        <w:rPr>
          <w:u w:val="single"/>
        </w:rPr>
      </w:pPr>
    </w:p>
    <w:p w14:paraId="1D16D563" w14:textId="77777777" w:rsidR="004E1CF2" w:rsidRDefault="004E1CF2" w:rsidP="007101A2">
      <w:pPr>
        <w:ind w:firstLine="0"/>
        <w:jc w:val="both"/>
      </w:pPr>
      <w:r>
        <w:rPr>
          <w:u w:val="single"/>
        </w:rPr>
        <w:t>Be it enacted by the Council as follows</w:t>
      </w:r>
      <w:r w:rsidRPr="005B5DE4">
        <w:rPr>
          <w:u w:val="single"/>
        </w:rPr>
        <w:t>:</w:t>
      </w:r>
    </w:p>
    <w:p w14:paraId="1004FF59" w14:textId="77777777" w:rsidR="004E1CF2" w:rsidRDefault="004E1CF2" w:rsidP="006662DF">
      <w:pPr>
        <w:jc w:val="both"/>
      </w:pPr>
    </w:p>
    <w:p w14:paraId="2AC4BEA4" w14:textId="77777777" w:rsidR="006A691C" w:rsidRDefault="006A691C" w:rsidP="007101A2">
      <w:pPr>
        <w:spacing w:line="480" w:lineRule="auto"/>
        <w:jc w:val="both"/>
        <w:sectPr w:rsidR="006A691C" w:rsidSect="008F0B17">
          <w:footerReference w:type="default" r:id="rId8"/>
          <w:footerReference w:type="first" r:id="rId9"/>
          <w:pgSz w:w="12240" w:h="15840"/>
          <w:pgMar w:top="1440" w:right="1440" w:bottom="1440" w:left="1440" w:header="720" w:footer="720" w:gutter="0"/>
          <w:cols w:space="720"/>
          <w:docGrid w:linePitch="360"/>
        </w:sectPr>
      </w:pPr>
    </w:p>
    <w:p w14:paraId="58D27417" w14:textId="77777777" w:rsidR="007F4087" w:rsidRDefault="007101A2" w:rsidP="007101A2">
      <w:pPr>
        <w:spacing w:line="480" w:lineRule="auto"/>
        <w:jc w:val="both"/>
      </w:pPr>
      <w:r>
        <w:t>S</w:t>
      </w:r>
      <w:r w:rsidR="004E1CF2">
        <w:t>ection 1.</w:t>
      </w:r>
      <w:r w:rsidR="007E79D5">
        <w:t xml:space="preserve"> </w:t>
      </w:r>
      <w:r w:rsidR="00CF1E9C">
        <w:t>Chapter 3 of title 28 of the administrative code of the city of New York</w:t>
      </w:r>
      <w:r w:rsidR="008C5DC9">
        <w:t xml:space="preserve"> is amended by adding new section </w:t>
      </w:r>
      <w:r w:rsidR="00547CFE">
        <w:t>28-</w:t>
      </w:r>
      <w:r w:rsidR="00010B8C">
        <w:t>315.2.5</w:t>
      </w:r>
      <w:r w:rsidR="008C5DC9">
        <w:t xml:space="preserve"> as follows:</w:t>
      </w:r>
    </w:p>
    <w:p w14:paraId="1CBC8062" w14:textId="77777777" w:rsidR="004A5B31" w:rsidRDefault="00547CFE" w:rsidP="000802E0">
      <w:pPr>
        <w:ind w:firstLine="0"/>
        <w:jc w:val="both"/>
        <w:rPr>
          <w:u w:val="single"/>
        </w:rPr>
      </w:pPr>
      <w:r w:rsidRPr="00547CFE">
        <w:rPr>
          <w:b/>
          <w:bCs/>
          <w:color w:val="000000"/>
          <w:u w:val="single"/>
          <w:shd w:val="clear" w:color="auto" w:fill="FFFFFF"/>
        </w:rPr>
        <w:t>§</w:t>
      </w:r>
      <w:r w:rsidRPr="00547CFE">
        <w:rPr>
          <w:b/>
          <w:u w:val="single"/>
        </w:rPr>
        <w:t xml:space="preserve"> 28-</w:t>
      </w:r>
      <w:r w:rsidR="00010B8C">
        <w:rPr>
          <w:b/>
          <w:u w:val="single"/>
        </w:rPr>
        <w:t>315.2.5</w:t>
      </w:r>
      <w:r>
        <w:rPr>
          <w:b/>
          <w:u w:val="single"/>
        </w:rPr>
        <w:t xml:space="preserve"> Automatic sprinklers in buildings </w:t>
      </w:r>
      <w:r w:rsidR="004A5B31">
        <w:rPr>
          <w:b/>
          <w:u w:val="single"/>
        </w:rPr>
        <w:t>40 feet</w:t>
      </w:r>
      <w:r w:rsidR="00B4308A">
        <w:rPr>
          <w:b/>
          <w:u w:val="single"/>
        </w:rPr>
        <w:t xml:space="preserve"> (12.192 m)</w:t>
      </w:r>
      <w:r w:rsidR="004A5B31">
        <w:rPr>
          <w:b/>
          <w:u w:val="single"/>
        </w:rPr>
        <w:t xml:space="preserve"> or more in heigh</w:t>
      </w:r>
      <w:r w:rsidR="004A5B31" w:rsidRPr="00F23F67">
        <w:rPr>
          <w:b/>
          <w:u w:val="single"/>
        </w:rPr>
        <w:t>t.</w:t>
      </w:r>
      <w:r w:rsidR="004A5B31" w:rsidRPr="00F23F67">
        <w:rPr>
          <w:u w:val="single"/>
        </w:rPr>
        <w:t xml:space="preserve"> Owners </w:t>
      </w:r>
      <w:r w:rsidR="004A5B31" w:rsidRPr="000802E0">
        <w:rPr>
          <w:u w:val="single"/>
        </w:rPr>
        <w:t xml:space="preserve">of all buildings 40 feet or more in height </w:t>
      </w:r>
      <w:r w:rsidR="006551D9">
        <w:rPr>
          <w:u w:val="single"/>
        </w:rPr>
        <w:t>classified in accordance with S</w:t>
      </w:r>
      <w:r w:rsidR="00F50254" w:rsidRPr="000802E0">
        <w:rPr>
          <w:u w:val="single"/>
        </w:rPr>
        <w:t xml:space="preserve">ection BC 310 of the New York city building code in occupancy group R shall </w:t>
      </w:r>
      <w:r w:rsidR="000802E0">
        <w:rPr>
          <w:u w:val="single"/>
        </w:rPr>
        <w:t>install a system of automatic sprinklers. Installation of such system shall be completed on or before December 31, 202</w:t>
      </w:r>
      <w:r w:rsidR="00202425">
        <w:rPr>
          <w:u w:val="single"/>
        </w:rPr>
        <w:t>9</w:t>
      </w:r>
      <w:r w:rsidR="000802E0">
        <w:rPr>
          <w:u w:val="single"/>
        </w:rPr>
        <w:t xml:space="preserve">.   </w:t>
      </w:r>
    </w:p>
    <w:p w14:paraId="0695E3E8" w14:textId="77777777" w:rsidR="00010B8C" w:rsidRDefault="00010B8C" w:rsidP="003B6160">
      <w:pPr>
        <w:suppressLineNumbers/>
        <w:ind w:left="360" w:firstLine="0"/>
        <w:jc w:val="both"/>
        <w:rPr>
          <w:b/>
          <w:u w:val="single"/>
        </w:rPr>
      </w:pPr>
    </w:p>
    <w:p w14:paraId="3F54E684" w14:textId="77777777" w:rsidR="00F51265" w:rsidRDefault="00B4308A" w:rsidP="0081173E">
      <w:pPr>
        <w:ind w:left="360" w:firstLine="0"/>
        <w:jc w:val="both"/>
        <w:rPr>
          <w:u w:val="single"/>
        </w:rPr>
      </w:pPr>
      <w:r w:rsidRPr="00B4308A">
        <w:rPr>
          <w:b/>
          <w:u w:val="single"/>
        </w:rPr>
        <w:t>§ 28-315.2.</w:t>
      </w:r>
      <w:r w:rsidR="00010B8C">
        <w:rPr>
          <w:b/>
          <w:u w:val="single"/>
        </w:rPr>
        <w:t>5</w:t>
      </w:r>
      <w:r w:rsidR="00F51265">
        <w:rPr>
          <w:b/>
          <w:u w:val="single"/>
        </w:rPr>
        <w:t>.1</w:t>
      </w:r>
      <w:r>
        <w:rPr>
          <w:b/>
          <w:u w:val="single"/>
        </w:rPr>
        <w:t xml:space="preserve"> Reporting. </w:t>
      </w:r>
      <w:r w:rsidRPr="00B4308A">
        <w:rPr>
          <w:u w:val="single"/>
        </w:rPr>
        <w:t>Owners of all buildings 40 feet (12.192 m) or more in height shall file with the department</w:t>
      </w:r>
      <w:r>
        <w:rPr>
          <w:b/>
          <w:u w:val="single"/>
        </w:rPr>
        <w:t xml:space="preserve"> </w:t>
      </w:r>
      <w:r w:rsidR="00F23F67" w:rsidRPr="00F23F67">
        <w:rPr>
          <w:u w:val="single"/>
        </w:rPr>
        <w:t>on or before</w:t>
      </w:r>
      <w:r w:rsidR="00202425">
        <w:rPr>
          <w:u w:val="single"/>
        </w:rPr>
        <w:t xml:space="preserve"> December 31, 2029</w:t>
      </w:r>
      <w:r w:rsidR="00F23F67">
        <w:rPr>
          <w:u w:val="single"/>
        </w:rPr>
        <w:t xml:space="preserve"> a final report prepared by an architect or engineer certifying to the installation of automatic sprinklers pursuant to </w:t>
      </w:r>
      <w:r w:rsidR="006551D9">
        <w:rPr>
          <w:u w:val="single"/>
        </w:rPr>
        <w:t>s</w:t>
      </w:r>
      <w:r w:rsidR="00F23F67">
        <w:rPr>
          <w:u w:val="single"/>
        </w:rPr>
        <w:t>ection 28-315.2</w:t>
      </w:r>
      <w:r w:rsidR="00010B8C">
        <w:rPr>
          <w:u w:val="single"/>
        </w:rPr>
        <w:t>.5</w:t>
      </w:r>
      <w:r w:rsidR="00F23F67">
        <w:rPr>
          <w:u w:val="single"/>
        </w:rPr>
        <w:t xml:space="preserve">. </w:t>
      </w:r>
      <w:r w:rsidR="00E43D19">
        <w:rPr>
          <w:u w:val="single"/>
        </w:rPr>
        <w:t xml:space="preserve">Pending the filing of such final report, such owners shall </w:t>
      </w:r>
      <w:r w:rsidR="007B1E80">
        <w:rPr>
          <w:u w:val="single"/>
        </w:rPr>
        <w:t xml:space="preserve">also </w:t>
      </w:r>
      <w:r w:rsidR="00E43D19">
        <w:rPr>
          <w:u w:val="single"/>
        </w:rPr>
        <w:t xml:space="preserve">be required to file interim reports as described below. </w:t>
      </w:r>
      <w:r w:rsidR="006551D9">
        <w:rPr>
          <w:u w:val="single"/>
        </w:rPr>
        <w:t>A</w:t>
      </w:r>
      <w:r w:rsidR="00487939">
        <w:rPr>
          <w:u w:val="single"/>
        </w:rPr>
        <w:t xml:space="preserve">n owner </w:t>
      </w:r>
      <w:r w:rsidR="006551D9">
        <w:rPr>
          <w:u w:val="single"/>
        </w:rPr>
        <w:t xml:space="preserve">who </w:t>
      </w:r>
      <w:r w:rsidR="00487939">
        <w:rPr>
          <w:u w:val="single"/>
        </w:rPr>
        <w:t xml:space="preserve">fails to file </w:t>
      </w:r>
      <w:r w:rsidR="00735513">
        <w:rPr>
          <w:u w:val="single"/>
        </w:rPr>
        <w:t>such final report</w:t>
      </w:r>
      <w:r w:rsidR="00E43D19">
        <w:rPr>
          <w:u w:val="single"/>
        </w:rPr>
        <w:t xml:space="preserve"> or, where required, an interim report,</w:t>
      </w:r>
      <w:r w:rsidR="00735513">
        <w:rPr>
          <w:u w:val="single"/>
        </w:rPr>
        <w:t xml:space="preserve"> shall be </w:t>
      </w:r>
      <w:r w:rsidR="00487939">
        <w:rPr>
          <w:u w:val="single"/>
        </w:rPr>
        <w:t xml:space="preserve">liable for a civil penalty of </w:t>
      </w:r>
      <w:r w:rsidR="001A28FA">
        <w:rPr>
          <w:u w:val="single"/>
        </w:rPr>
        <w:t xml:space="preserve">(i) </w:t>
      </w:r>
      <w:r w:rsidR="001E3909">
        <w:rPr>
          <w:u w:val="single"/>
        </w:rPr>
        <w:t>$250 per day for</w:t>
      </w:r>
      <w:r w:rsidR="001A28FA">
        <w:rPr>
          <w:u w:val="single"/>
        </w:rPr>
        <w:t xml:space="preserve"> </w:t>
      </w:r>
      <w:r w:rsidR="001E3909">
        <w:rPr>
          <w:u w:val="single"/>
        </w:rPr>
        <w:t xml:space="preserve">buildings containing 10 or fewer dwelling units, (ii) $1,000 per day for buildings containing 11 to 25 dwelling units or (iii) $10,000 per day for buildings containing </w:t>
      </w:r>
      <w:r w:rsidR="00DA355D">
        <w:rPr>
          <w:u w:val="single"/>
        </w:rPr>
        <w:t>over 25</w:t>
      </w:r>
      <w:r w:rsidR="001E3909">
        <w:rPr>
          <w:u w:val="single"/>
        </w:rPr>
        <w:t xml:space="preserve"> dwelling units. </w:t>
      </w:r>
      <w:r w:rsidR="006551D9">
        <w:rPr>
          <w:u w:val="single"/>
        </w:rPr>
        <w:t>Such reports shall be on such forms and in such manner as prescribed by the commissioner and shall be filed as follows:</w:t>
      </w:r>
    </w:p>
    <w:p w14:paraId="371C2860" w14:textId="77777777" w:rsidR="00D35AB8" w:rsidRDefault="00D35AB8" w:rsidP="0081173E">
      <w:pPr>
        <w:ind w:left="360" w:firstLine="0"/>
        <w:jc w:val="both"/>
        <w:rPr>
          <w:u w:val="single"/>
        </w:rPr>
      </w:pPr>
    </w:p>
    <w:p w14:paraId="4E45BD38" w14:textId="77777777" w:rsidR="00010B8C" w:rsidRDefault="00D35AB8" w:rsidP="009F5D00">
      <w:pPr>
        <w:pStyle w:val="ListParagraph"/>
        <w:tabs>
          <w:tab w:val="left" w:pos="1080"/>
        </w:tabs>
        <w:ind w:left="1080" w:firstLine="0"/>
        <w:jc w:val="both"/>
        <w:rPr>
          <w:u w:val="single"/>
        </w:rPr>
      </w:pPr>
      <w:r>
        <w:rPr>
          <w:u w:val="single"/>
        </w:rPr>
        <w:t xml:space="preserve">1. </w:t>
      </w:r>
      <w:r w:rsidR="00010B8C" w:rsidRPr="00202425">
        <w:rPr>
          <w:u w:val="single"/>
        </w:rPr>
        <w:t xml:space="preserve">Unless a final report is filed on or prior to </w:t>
      </w:r>
      <w:r w:rsidR="00356C99">
        <w:rPr>
          <w:u w:val="single"/>
        </w:rPr>
        <w:t>December 3</w:t>
      </w:r>
      <w:r w:rsidR="00E87EC3">
        <w:rPr>
          <w:u w:val="single"/>
        </w:rPr>
        <w:t>1, 20</w:t>
      </w:r>
      <w:r w:rsidR="004545F9">
        <w:rPr>
          <w:u w:val="single"/>
        </w:rPr>
        <w:t>20</w:t>
      </w:r>
      <w:r w:rsidR="00010B8C" w:rsidRPr="00202425">
        <w:rPr>
          <w:u w:val="single"/>
        </w:rPr>
        <w:t xml:space="preserve">, a one year </w:t>
      </w:r>
      <w:r w:rsidR="00E43D19">
        <w:rPr>
          <w:u w:val="single"/>
        </w:rPr>
        <w:t xml:space="preserve">interim </w:t>
      </w:r>
      <w:r w:rsidR="00010B8C" w:rsidRPr="00202425">
        <w:rPr>
          <w:u w:val="single"/>
        </w:rPr>
        <w:t xml:space="preserve">report shall be filed </w:t>
      </w:r>
      <w:r w:rsidR="00010B8C" w:rsidRPr="009F5D00">
        <w:rPr>
          <w:u w:val="single"/>
        </w:rPr>
        <w:t>no later than</w:t>
      </w:r>
      <w:r w:rsidR="00356C99">
        <w:rPr>
          <w:u w:val="single"/>
        </w:rPr>
        <w:t xml:space="preserve"> December </w:t>
      </w:r>
      <w:r w:rsidR="00010B8C" w:rsidRPr="009F5D00">
        <w:rPr>
          <w:u w:val="single"/>
        </w:rPr>
        <w:t xml:space="preserve"> </w:t>
      </w:r>
      <w:r w:rsidR="00356C99">
        <w:rPr>
          <w:u w:val="single"/>
        </w:rPr>
        <w:t>3</w:t>
      </w:r>
      <w:r w:rsidR="00010B8C" w:rsidRPr="009F5D00">
        <w:rPr>
          <w:u w:val="single"/>
        </w:rPr>
        <w:t>1, 20</w:t>
      </w:r>
      <w:r w:rsidR="004545F9">
        <w:rPr>
          <w:u w:val="single"/>
        </w:rPr>
        <w:t>20</w:t>
      </w:r>
      <w:r w:rsidR="00010B8C" w:rsidRPr="009F5D00">
        <w:rPr>
          <w:u w:val="single"/>
        </w:rPr>
        <w:t xml:space="preserve">. The one year </w:t>
      </w:r>
      <w:r w:rsidR="00E43D19">
        <w:rPr>
          <w:u w:val="single"/>
        </w:rPr>
        <w:t xml:space="preserve">interim </w:t>
      </w:r>
      <w:r w:rsidR="00010B8C" w:rsidRPr="009F5D00">
        <w:rPr>
          <w:u w:val="single"/>
        </w:rPr>
        <w:t xml:space="preserve">report shall contain an affidavit by the owner of the building acknowledging that sprinklers are required to be installed in such building on or before </w:t>
      </w:r>
      <w:r w:rsidR="004545F9">
        <w:rPr>
          <w:u w:val="single"/>
        </w:rPr>
        <w:t>December</w:t>
      </w:r>
      <w:r w:rsidR="00010B8C" w:rsidRPr="009F5D00">
        <w:rPr>
          <w:u w:val="single"/>
        </w:rPr>
        <w:t xml:space="preserve"> </w:t>
      </w:r>
      <w:r w:rsidR="004545F9">
        <w:rPr>
          <w:u w:val="single"/>
        </w:rPr>
        <w:t>3</w:t>
      </w:r>
      <w:r w:rsidR="00010B8C" w:rsidRPr="009F5D00">
        <w:rPr>
          <w:u w:val="single"/>
        </w:rPr>
        <w:t>1, 2029 in compliance with section 28-315.2.5 and indicating his or her intention to comply with such requirement.</w:t>
      </w:r>
    </w:p>
    <w:p w14:paraId="6478FF15" w14:textId="77777777" w:rsidR="00D35AB8" w:rsidRPr="009F5D00" w:rsidRDefault="00D35AB8" w:rsidP="009F5D00">
      <w:pPr>
        <w:pStyle w:val="ListParagraph"/>
        <w:tabs>
          <w:tab w:val="left" w:pos="1080"/>
        </w:tabs>
        <w:ind w:left="1080" w:firstLine="0"/>
        <w:jc w:val="both"/>
        <w:rPr>
          <w:u w:val="single"/>
        </w:rPr>
      </w:pPr>
    </w:p>
    <w:p w14:paraId="10DEBE7F" w14:textId="77777777" w:rsidR="00010B8C" w:rsidRDefault="00D35AB8" w:rsidP="009F5D00">
      <w:pPr>
        <w:pStyle w:val="ListParagraph"/>
        <w:tabs>
          <w:tab w:val="left" w:pos="1080"/>
        </w:tabs>
        <w:ind w:left="1080" w:firstLine="0"/>
        <w:jc w:val="both"/>
        <w:rPr>
          <w:u w:val="single"/>
        </w:rPr>
      </w:pPr>
      <w:r>
        <w:rPr>
          <w:u w:val="single"/>
        </w:rPr>
        <w:t xml:space="preserve">2. </w:t>
      </w:r>
      <w:r w:rsidR="00010B8C" w:rsidRPr="00202425">
        <w:rPr>
          <w:u w:val="single"/>
        </w:rPr>
        <w:t xml:space="preserve">Unless a final report is filed on or prior to </w:t>
      </w:r>
      <w:r w:rsidR="00356C99">
        <w:rPr>
          <w:u w:val="single"/>
        </w:rPr>
        <w:t>December</w:t>
      </w:r>
      <w:r w:rsidR="00010B8C" w:rsidRPr="00202425">
        <w:rPr>
          <w:u w:val="single"/>
        </w:rPr>
        <w:t xml:space="preserve"> </w:t>
      </w:r>
      <w:r w:rsidR="00356C99">
        <w:rPr>
          <w:u w:val="single"/>
        </w:rPr>
        <w:t>3</w:t>
      </w:r>
      <w:r w:rsidR="00010B8C" w:rsidRPr="00202425">
        <w:rPr>
          <w:u w:val="single"/>
        </w:rPr>
        <w:t>1, 2024, a five year</w:t>
      </w:r>
      <w:r w:rsidR="00E43D19">
        <w:rPr>
          <w:u w:val="single"/>
        </w:rPr>
        <w:t xml:space="preserve"> interim</w:t>
      </w:r>
      <w:r w:rsidR="00010B8C" w:rsidRPr="00202425">
        <w:rPr>
          <w:u w:val="single"/>
        </w:rPr>
        <w:t xml:space="preserve"> report shall be</w:t>
      </w:r>
      <w:r w:rsidR="00010B8C" w:rsidRPr="00356C99">
        <w:rPr>
          <w:u w:val="single"/>
        </w:rPr>
        <w:t xml:space="preserve"> </w:t>
      </w:r>
      <w:r w:rsidR="00010B8C" w:rsidRPr="009F5D00">
        <w:rPr>
          <w:u w:val="single"/>
        </w:rPr>
        <w:t xml:space="preserve">filed no earlier than </w:t>
      </w:r>
      <w:r w:rsidR="00356C99" w:rsidRPr="009F5D00">
        <w:rPr>
          <w:u w:val="single"/>
        </w:rPr>
        <w:t>J</w:t>
      </w:r>
      <w:r w:rsidR="00356C99">
        <w:rPr>
          <w:u w:val="single"/>
        </w:rPr>
        <w:t>une</w:t>
      </w:r>
      <w:r w:rsidR="00356C99" w:rsidRPr="009F5D00">
        <w:rPr>
          <w:u w:val="single"/>
        </w:rPr>
        <w:t xml:space="preserve"> </w:t>
      </w:r>
      <w:r w:rsidR="00356C99">
        <w:rPr>
          <w:u w:val="single"/>
        </w:rPr>
        <w:t>3</w:t>
      </w:r>
      <w:r w:rsidR="00010B8C" w:rsidRPr="009F5D00">
        <w:rPr>
          <w:u w:val="single"/>
        </w:rPr>
        <w:t>1, 202</w:t>
      </w:r>
      <w:r w:rsidR="00356C99" w:rsidRPr="001E3909">
        <w:rPr>
          <w:u w:val="single"/>
        </w:rPr>
        <w:t>4</w:t>
      </w:r>
      <w:r w:rsidR="00010B8C" w:rsidRPr="009F5D00">
        <w:rPr>
          <w:u w:val="single"/>
        </w:rPr>
        <w:t xml:space="preserve"> and no later than </w:t>
      </w:r>
      <w:r w:rsidR="00356C99">
        <w:rPr>
          <w:u w:val="single"/>
        </w:rPr>
        <w:t>December 3</w:t>
      </w:r>
      <w:r w:rsidR="00010B8C" w:rsidRPr="009F5D00">
        <w:rPr>
          <w:u w:val="single"/>
        </w:rPr>
        <w:t>1, 202</w:t>
      </w:r>
      <w:r w:rsidR="00356C99" w:rsidRPr="001E3909">
        <w:rPr>
          <w:u w:val="single"/>
        </w:rPr>
        <w:t>4</w:t>
      </w:r>
      <w:r w:rsidR="00010B8C" w:rsidRPr="009F5D00">
        <w:rPr>
          <w:u w:val="single"/>
        </w:rPr>
        <w:t xml:space="preserve">. Such five year </w:t>
      </w:r>
      <w:r w:rsidR="00E43D19">
        <w:rPr>
          <w:u w:val="single"/>
        </w:rPr>
        <w:t xml:space="preserve">interim </w:t>
      </w:r>
      <w:r w:rsidR="00010B8C" w:rsidRPr="009F5D00">
        <w:rPr>
          <w:u w:val="single"/>
        </w:rPr>
        <w:t>report shall contain a certification by an architect or engineer of the percentage of the building in which sprinklers have been installed as of the date of such report and an implementation plan prepared by such architect or engineer detailing when and how the remaining portions of the building will be made fully compliant.</w:t>
      </w:r>
    </w:p>
    <w:p w14:paraId="4C3EB6E6" w14:textId="77777777" w:rsidR="00356C99" w:rsidRDefault="00356C99" w:rsidP="009F5D00">
      <w:pPr>
        <w:pStyle w:val="ListParagraph"/>
        <w:tabs>
          <w:tab w:val="left" w:pos="1080"/>
        </w:tabs>
        <w:ind w:left="1080" w:firstLine="0"/>
        <w:jc w:val="both"/>
        <w:rPr>
          <w:u w:val="single"/>
        </w:rPr>
      </w:pPr>
    </w:p>
    <w:p w14:paraId="1CFB6834" w14:textId="77777777" w:rsidR="00356C99" w:rsidRPr="009F5D00" w:rsidRDefault="00356C99" w:rsidP="009F5D00">
      <w:pPr>
        <w:pStyle w:val="ListParagraph"/>
        <w:tabs>
          <w:tab w:val="left" w:pos="1080"/>
        </w:tabs>
        <w:ind w:left="1080" w:firstLine="0"/>
        <w:jc w:val="both"/>
        <w:rPr>
          <w:u w:val="single"/>
        </w:rPr>
      </w:pPr>
      <w:r>
        <w:rPr>
          <w:u w:val="single"/>
        </w:rPr>
        <w:t xml:space="preserve">3. Unless a final report is filed on or prior to December 31, 2028, a nine year </w:t>
      </w:r>
      <w:r w:rsidR="00E43D19">
        <w:rPr>
          <w:u w:val="single"/>
        </w:rPr>
        <w:t xml:space="preserve">interim </w:t>
      </w:r>
      <w:r>
        <w:rPr>
          <w:u w:val="single"/>
        </w:rPr>
        <w:t xml:space="preserve">report shall be filed no earlier than June 31, 2028 and no later than December 31, 2028. Such nine year </w:t>
      </w:r>
      <w:r w:rsidR="00E43D19">
        <w:rPr>
          <w:u w:val="single"/>
        </w:rPr>
        <w:t xml:space="preserve">interim </w:t>
      </w:r>
      <w:r>
        <w:rPr>
          <w:u w:val="single"/>
        </w:rPr>
        <w:t xml:space="preserve">report </w:t>
      </w:r>
      <w:r w:rsidRPr="00747237">
        <w:rPr>
          <w:u w:val="single"/>
        </w:rPr>
        <w:t xml:space="preserve">shall contain a certification by an architect or engineer of </w:t>
      </w:r>
      <w:r w:rsidRPr="00747237">
        <w:rPr>
          <w:u w:val="single"/>
        </w:rPr>
        <w:lastRenderedPageBreak/>
        <w:t>the percentage of the building in which sprinklers have been installed as of the date of such report and an implementation plan prepared by such architect or engineer detailing when and how the remaining portions of the building will be made fully compliant.</w:t>
      </w:r>
    </w:p>
    <w:p w14:paraId="73D953C7" w14:textId="77777777" w:rsidR="00D35AB8" w:rsidRPr="00010B8C" w:rsidRDefault="00D35AB8" w:rsidP="009F5D00">
      <w:pPr>
        <w:tabs>
          <w:tab w:val="left" w:pos="720"/>
          <w:tab w:val="left" w:pos="1080"/>
        </w:tabs>
        <w:jc w:val="both"/>
        <w:rPr>
          <w:u w:val="single"/>
        </w:rPr>
      </w:pPr>
    </w:p>
    <w:p w14:paraId="736FDEAB" w14:textId="77777777" w:rsidR="00010B8C" w:rsidRDefault="00356C99" w:rsidP="009F5D00">
      <w:pPr>
        <w:pStyle w:val="ListParagraph"/>
        <w:tabs>
          <w:tab w:val="left" w:pos="1080"/>
        </w:tabs>
        <w:ind w:left="1080" w:firstLine="0"/>
        <w:jc w:val="both"/>
        <w:rPr>
          <w:u w:val="single"/>
        </w:rPr>
      </w:pPr>
      <w:r>
        <w:rPr>
          <w:u w:val="single"/>
        </w:rPr>
        <w:t>4</w:t>
      </w:r>
      <w:r w:rsidR="00D35AB8">
        <w:rPr>
          <w:u w:val="single"/>
        </w:rPr>
        <w:t xml:space="preserve">. </w:t>
      </w:r>
      <w:r w:rsidR="00010B8C" w:rsidRPr="00202425">
        <w:rPr>
          <w:u w:val="single"/>
        </w:rPr>
        <w:t xml:space="preserve">Except as otherwise provided in this section, a final report shall be filed no later </w:t>
      </w:r>
    </w:p>
    <w:p w14:paraId="25BE3D2F" w14:textId="77777777" w:rsidR="00010B8C" w:rsidRDefault="00010B8C" w:rsidP="009F5D00">
      <w:pPr>
        <w:tabs>
          <w:tab w:val="left" w:pos="1080"/>
        </w:tabs>
        <w:ind w:left="720" w:firstLine="0"/>
        <w:jc w:val="both"/>
        <w:rPr>
          <w:u w:val="single"/>
        </w:rPr>
      </w:pPr>
      <w:r w:rsidRPr="00010B8C">
        <w:tab/>
      </w:r>
      <w:r w:rsidRPr="00010B8C">
        <w:rPr>
          <w:u w:val="single"/>
        </w:rPr>
        <w:t xml:space="preserve">than December 31, 2029. Such final report shall contain a certification by an </w:t>
      </w:r>
      <w:r w:rsidR="00A61F24">
        <w:tab/>
      </w:r>
      <w:r w:rsidRPr="00010B8C">
        <w:rPr>
          <w:u w:val="single"/>
        </w:rPr>
        <w:t>architect or engineer that the building is fully compliant.</w:t>
      </w:r>
    </w:p>
    <w:p w14:paraId="0E3DFFAE" w14:textId="77777777" w:rsidR="00D35AB8" w:rsidRPr="00010B8C" w:rsidRDefault="00D35AB8" w:rsidP="0081173E">
      <w:pPr>
        <w:tabs>
          <w:tab w:val="left" w:pos="1080"/>
        </w:tabs>
        <w:ind w:firstLine="0"/>
        <w:jc w:val="both"/>
        <w:rPr>
          <w:u w:val="single"/>
        </w:rPr>
      </w:pPr>
    </w:p>
    <w:p w14:paraId="7B867440" w14:textId="77777777" w:rsidR="00010B8C" w:rsidRPr="009F5D00" w:rsidRDefault="00010B8C" w:rsidP="009F5D00">
      <w:pPr>
        <w:pStyle w:val="ListParagraph"/>
        <w:ind w:left="1080" w:firstLine="0"/>
        <w:jc w:val="both"/>
        <w:rPr>
          <w:b/>
          <w:u w:val="single"/>
        </w:rPr>
      </w:pPr>
      <w:r>
        <w:rPr>
          <w:b/>
          <w:u w:val="single"/>
        </w:rPr>
        <w:t>Exception:</w:t>
      </w:r>
      <w:r w:rsidR="00D35AB8">
        <w:rPr>
          <w:u w:val="single"/>
        </w:rPr>
        <w:t xml:space="preserve"> </w:t>
      </w:r>
      <w:r w:rsidRPr="00010B8C">
        <w:rPr>
          <w:u w:val="single"/>
        </w:rPr>
        <w:t>Buildings required to comply with the provisions of s</w:t>
      </w:r>
      <w:r>
        <w:rPr>
          <w:u w:val="single"/>
        </w:rPr>
        <w:t>ection 27-228.5</w:t>
      </w:r>
      <w:r w:rsidR="00D35AB8">
        <w:rPr>
          <w:u w:val="single"/>
        </w:rPr>
        <w:t xml:space="preserve"> </w:t>
      </w:r>
      <w:r w:rsidRPr="009F5D00">
        <w:rPr>
          <w:u w:val="single"/>
        </w:rPr>
        <w:t>may not be subject to the reporting requirements pursuant to section 28-315.2.5.</w:t>
      </w:r>
    </w:p>
    <w:p w14:paraId="7026A45F" w14:textId="77777777" w:rsidR="00010B8C" w:rsidRDefault="00010B8C" w:rsidP="003B6160">
      <w:pPr>
        <w:suppressLineNumbers/>
        <w:ind w:left="360" w:firstLine="0"/>
        <w:jc w:val="both"/>
        <w:rPr>
          <w:bCs/>
          <w:color w:val="000000"/>
          <w:shd w:val="clear" w:color="auto" w:fill="FFFFFF"/>
        </w:rPr>
      </w:pPr>
    </w:p>
    <w:p w14:paraId="157CCAB9" w14:textId="77777777" w:rsidR="002F196D" w:rsidRPr="00202425" w:rsidRDefault="00202425" w:rsidP="00010B8C">
      <w:pPr>
        <w:ind w:left="360" w:firstLine="0"/>
        <w:jc w:val="both"/>
        <w:sectPr w:rsidR="002F196D" w:rsidRPr="00202425" w:rsidSect="003B6160">
          <w:type w:val="continuous"/>
          <w:pgSz w:w="12240" w:h="15840"/>
          <w:pgMar w:top="1440" w:right="1440" w:bottom="450" w:left="1440" w:header="720" w:footer="720" w:gutter="0"/>
          <w:lnNumType w:countBy="1"/>
          <w:cols w:space="720"/>
          <w:titlePg/>
          <w:docGrid w:linePitch="360"/>
        </w:sectPr>
      </w:pPr>
      <w:r w:rsidRPr="00202425">
        <w:rPr>
          <w:bCs/>
          <w:color w:val="000000"/>
          <w:shd w:val="clear" w:color="auto" w:fill="FFFFFF"/>
        </w:rPr>
        <w:t>§</w:t>
      </w:r>
      <w:r w:rsidRPr="00202425">
        <w:t>2.</w:t>
      </w:r>
      <w:r w:rsidR="00356C99">
        <w:t xml:space="preserve"> </w:t>
      </w:r>
      <w:r>
        <w:t>This</w:t>
      </w:r>
      <w:r w:rsidR="00356C99">
        <w:t xml:space="preserve"> </w:t>
      </w:r>
      <w:r>
        <w:t xml:space="preserve">local law takes effect immediately. </w:t>
      </w:r>
    </w:p>
    <w:p w14:paraId="6F79D892" w14:textId="77777777" w:rsidR="00B47730" w:rsidRDefault="00B47730" w:rsidP="007101A2">
      <w:pPr>
        <w:ind w:firstLine="0"/>
        <w:jc w:val="both"/>
        <w:rPr>
          <w:sz w:val="18"/>
          <w:szCs w:val="18"/>
        </w:rPr>
      </w:pPr>
    </w:p>
    <w:p w14:paraId="3076502D" w14:textId="77777777" w:rsidR="0081173E" w:rsidRDefault="0081173E" w:rsidP="007101A2">
      <w:pPr>
        <w:ind w:firstLine="0"/>
        <w:jc w:val="both"/>
        <w:rPr>
          <w:sz w:val="18"/>
          <w:szCs w:val="18"/>
        </w:rPr>
      </w:pPr>
    </w:p>
    <w:p w14:paraId="45EEA0FE" w14:textId="77777777" w:rsidR="00FD6A91" w:rsidRDefault="00FD6A91" w:rsidP="007101A2">
      <w:pPr>
        <w:ind w:firstLine="0"/>
        <w:jc w:val="both"/>
        <w:rPr>
          <w:sz w:val="18"/>
          <w:szCs w:val="18"/>
        </w:rPr>
      </w:pPr>
    </w:p>
    <w:p w14:paraId="6EA31786" w14:textId="77777777" w:rsidR="00202425" w:rsidRDefault="00202425" w:rsidP="007101A2">
      <w:pPr>
        <w:ind w:firstLine="0"/>
        <w:jc w:val="both"/>
        <w:rPr>
          <w:sz w:val="18"/>
          <w:szCs w:val="18"/>
        </w:rPr>
      </w:pPr>
      <w:r>
        <w:rPr>
          <w:sz w:val="18"/>
          <w:szCs w:val="18"/>
        </w:rPr>
        <w:t>MAJ</w:t>
      </w:r>
      <w:r w:rsidR="00D35AB8">
        <w:rPr>
          <w:sz w:val="18"/>
          <w:szCs w:val="18"/>
        </w:rPr>
        <w:t>/APB</w:t>
      </w:r>
    </w:p>
    <w:p w14:paraId="01CA5510" w14:textId="77777777" w:rsidR="004E1CF2" w:rsidRDefault="004E1CF2" w:rsidP="007101A2">
      <w:pPr>
        <w:ind w:firstLine="0"/>
        <w:jc w:val="both"/>
        <w:rPr>
          <w:sz w:val="18"/>
          <w:szCs w:val="18"/>
        </w:rPr>
      </w:pPr>
      <w:r>
        <w:rPr>
          <w:sz w:val="18"/>
          <w:szCs w:val="18"/>
        </w:rPr>
        <w:t xml:space="preserve">LS </w:t>
      </w:r>
      <w:r w:rsidR="00202425">
        <w:rPr>
          <w:sz w:val="18"/>
          <w:szCs w:val="18"/>
        </w:rPr>
        <w:t>5238</w:t>
      </w:r>
    </w:p>
    <w:p w14:paraId="4A2DF126" w14:textId="77777777" w:rsidR="002D5F4F" w:rsidRDefault="00DA355D" w:rsidP="007101A2">
      <w:pPr>
        <w:ind w:firstLine="0"/>
        <w:rPr>
          <w:sz w:val="18"/>
          <w:szCs w:val="18"/>
        </w:rPr>
      </w:pPr>
      <w:r>
        <w:rPr>
          <w:sz w:val="18"/>
          <w:szCs w:val="18"/>
        </w:rPr>
        <w:t>12</w:t>
      </w:r>
      <w:r w:rsidR="00202425">
        <w:rPr>
          <w:sz w:val="18"/>
          <w:szCs w:val="18"/>
        </w:rPr>
        <w:t>/</w:t>
      </w:r>
      <w:r w:rsidR="00E43D19">
        <w:rPr>
          <w:sz w:val="18"/>
          <w:szCs w:val="18"/>
        </w:rPr>
        <w:t>1</w:t>
      </w:r>
      <w:r>
        <w:rPr>
          <w:sz w:val="18"/>
          <w:szCs w:val="18"/>
        </w:rPr>
        <w:t>2</w:t>
      </w:r>
      <w:r w:rsidR="001B7EF5">
        <w:rPr>
          <w:sz w:val="18"/>
          <w:szCs w:val="18"/>
        </w:rPr>
        <w:t>/1</w:t>
      </w:r>
      <w:r w:rsidR="00E43D19">
        <w:rPr>
          <w:sz w:val="18"/>
          <w:szCs w:val="18"/>
        </w:rPr>
        <w:t xml:space="preserve">9 </w:t>
      </w:r>
      <w:r>
        <w:rPr>
          <w:sz w:val="18"/>
          <w:szCs w:val="18"/>
        </w:rPr>
        <w:t>10</w:t>
      </w:r>
      <w:r w:rsidR="00E43D19">
        <w:rPr>
          <w:sz w:val="18"/>
          <w:szCs w:val="18"/>
        </w:rPr>
        <w:t>:</w:t>
      </w:r>
      <w:r>
        <w:rPr>
          <w:sz w:val="18"/>
          <w:szCs w:val="18"/>
        </w:rPr>
        <w:t>5</w:t>
      </w:r>
      <w:r w:rsidR="00E43D19">
        <w:rPr>
          <w:sz w:val="18"/>
          <w:szCs w:val="18"/>
        </w:rPr>
        <w:t>3</w:t>
      </w:r>
      <w:r w:rsidR="00D35AB8">
        <w:rPr>
          <w:sz w:val="18"/>
          <w:szCs w:val="18"/>
        </w:rPr>
        <w:t xml:space="preserve"> </w:t>
      </w:r>
      <w:r>
        <w:rPr>
          <w:sz w:val="18"/>
          <w:szCs w:val="18"/>
        </w:rPr>
        <w:t>a</w:t>
      </w:r>
      <w:r w:rsidR="00D35AB8">
        <w:rPr>
          <w:sz w:val="18"/>
          <w:szCs w:val="18"/>
        </w:rPr>
        <w:t>m</w:t>
      </w:r>
    </w:p>
    <w:sectPr w:rsidR="002D5F4F" w:rsidSect="0081173E">
      <w:type w:val="continuous"/>
      <w:pgSz w:w="12240" w:h="15840"/>
      <w:pgMar w:top="1440" w:right="1440" w:bottom="9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1C5F23" w14:textId="77777777" w:rsidR="006E0179" w:rsidRDefault="006E0179">
      <w:r>
        <w:separator/>
      </w:r>
    </w:p>
    <w:p w14:paraId="577A890C" w14:textId="77777777" w:rsidR="006E0179" w:rsidRDefault="006E0179"/>
  </w:endnote>
  <w:endnote w:type="continuationSeparator" w:id="0">
    <w:p w14:paraId="78F25A5E" w14:textId="77777777" w:rsidR="006E0179" w:rsidRDefault="006E0179">
      <w:r>
        <w:continuationSeparator/>
      </w:r>
    </w:p>
    <w:p w14:paraId="0481D34B" w14:textId="77777777" w:rsidR="006E0179" w:rsidRDefault="006E01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69172" w14:textId="77777777" w:rsidR="00202425" w:rsidRDefault="00202425">
    <w:pPr>
      <w:pStyle w:val="Footer"/>
      <w:jc w:val="center"/>
    </w:pPr>
    <w:r>
      <w:fldChar w:fldCharType="begin"/>
    </w:r>
    <w:r>
      <w:instrText xml:space="preserve"> PAGE   \* MERGEFORMAT </w:instrText>
    </w:r>
    <w:r>
      <w:fldChar w:fldCharType="separate"/>
    </w:r>
    <w:r w:rsidR="00B97D84">
      <w:rPr>
        <w:noProof/>
      </w:rPr>
      <w:t>2</w:t>
    </w:r>
    <w:r>
      <w:rPr>
        <w:noProof/>
      </w:rPr>
      <w:fldChar w:fldCharType="end"/>
    </w:r>
  </w:p>
  <w:p w14:paraId="7B369CD9" w14:textId="77777777" w:rsidR="00292C42" w:rsidRDefault="00292C4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3882F" w14:textId="77777777" w:rsidR="008F0B17" w:rsidRDefault="008F0B17">
    <w:pPr>
      <w:pStyle w:val="Footer"/>
      <w:jc w:val="center"/>
    </w:pPr>
    <w:r>
      <w:fldChar w:fldCharType="begin"/>
    </w:r>
    <w:r>
      <w:instrText xml:space="preserve"> PAGE   \* MERGEFORMAT </w:instrText>
    </w:r>
    <w:r>
      <w:fldChar w:fldCharType="separate"/>
    </w:r>
    <w:r>
      <w:rPr>
        <w:noProof/>
      </w:rPr>
      <w:t>1</w:t>
    </w:r>
    <w:r>
      <w:rPr>
        <w:noProof/>
      </w:rPr>
      <w:fldChar w:fldCharType="end"/>
    </w:r>
  </w:p>
  <w:p w14:paraId="584C524F" w14:textId="77777777" w:rsidR="008F0B17" w:rsidRDefault="008F0B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890A55" w14:textId="77777777" w:rsidR="006E0179" w:rsidRDefault="006E0179">
      <w:r>
        <w:separator/>
      </w:r>
    </w:p>
    <w:p w14:paraId="275E5352" w14:textId="77777777" w:rsidR="006E0179" w:rsidRDefault="006E0179"/>
  </w:footnote>
  <w:footnote w:type="continuationSeparator" w:id="0">
    <w:p w14:paraId="239BC488" w14:textId="77777777" w:rsidR="006E0179" w:rsidRDefault="006E0179">
      <w:r>
        <w:continuationSeparator/>
      </w:r>
    </w:p>
    <w:p w14:paraId="29CF4F2D" w14:textId="77777777" w:rsidR="006E0179" w:rsidRDefault="006E017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E94683"/>
    <w:multiLevelType w:val="hybridMultilevel"/>
    <w:tmpl w:val="267006AE"/>
    <w:lvl w:ilvl="0" w:tplc="9A7AA5DA">
      <w:start w:val="1"/>
      <w:numFmt w:val="decimal"/>
      <w:lvlText w:val="%1."/>
      <w:lvlJc w:val="left"/>
      <w:pPr>
        <w:ind w:left="1080" w:hanging="360"/>
      </w:pPr>
      <w:rPr>
        <w:rFonts w:hint="default"/>
        <w:b w:val="0"/>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5F71B01"/>
    <w:multiLevelType w:val="multilevel"/>
    <w:tmpl w:val="760A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CC3"/>
    <w:rsid w:val="000074B3"/>
    <w:rsid w:val="00010B8C"/>
    <w:rsid w:val="000135A3"/>
    <w:rsid w:val="000341EB"/>
    <w:rsid w:val="00035181"/>
    <w:rsid w:val="000502BC"/>
    <w:rsid w:val="00056BB0"/>
    <w:rsid w:val="00064AFB"/>
    <w:rsid w:val="00065CA1"/>
    <w:rsid w:val="00071429"/>
    <w:rsid w:val="000802E0"/>
    <w:rsid w:val="0009173E"/>
    <w:rsid w:val="00094A70"/>
    <w:rsid w:val="000A7CB5"/>
    <w:rsid w:val="000D4A7F"/>
    <w:rsid w:val="001073BD"/>
    <w:rsid w:val="00115B31"/>
    <w:rsid w:val="001324B0"/>
    <w:rsid w:val="001509BF"/>
    <w:rsid w:val="00150A27"/>
    <w:rsid w:val="00151338"/>
    <w:rsid w:val="00165627"/>
    <w:rsid w:val="0016707A"/>
    <w:rsid w:val="00167107"/>
    <w:rsid w:val="00180BD2"/>
    <w:rsid w:val="00182F0F"/>
    <w:rsid w:val="00195A80"/>
    <w:rsid w:val="001A28FA"/>
    <w:rsid w:val="001B7EF5"/>
    <w:rsid w:val="001D4249"/>
    <w:rsid w:val="001E3909"/>
    <w:rsid w:val="00202425"/>
    <w:rsid w:val="00205741"/>
    <w:rsid w:val="00207323"/>
    <w:rsid w:val="0021642E"/>
    <w:rsid w:val="0022099D"/>
    <w:rsid w:val="00241F94"/>
    <w:rsid w:val="00270162"/>
    <w:rsid w:val="00280955"/>
    <w:rsid w:val="0029019A"/>
    <w:rsid w:val="00292C42"/>
    <w:rsid w:val="002C4435"/>
    <w:rsid w:val="002C694E"/>
    <w:rsid w:val="002D2837"/>
    <w:rsid w:val="002D5F4F"/>
    <w:rsid w:val="002E75DC"/>
    <w:rsid w:val="002F196D"/>
    <w:rsid w:val="002F269C"/>
    <w:rsid w:val="00301E5D"/>
    <w:rsid w:val="00320D3B"/>
    <w:rsid w:val="0033027F"/>
    <w:rsid w:val="00343770"/>
    <w:rsid w:val="003447CD"/>
    <w:rsid w:val="00352CA7"/>
    <w:rsid w:val="00356C99"/>
    <w:rsid w:val="003720CF"/>
    <w:rsid w:val="003874A1"/>
    <w:rsid w:val="00387754"/>
    <w:rsid w:val="003A29EF"/>
    <w:rsid w:val="003A75C2"/>
    <w:rsid w:val="003B6160"/>
    <w:rsid w:val="003F26F9"/>
    <w:rsid w:val="003F2B6E"/>
    <w:rsid w:val="003F3109"/>
    <w:rsid w:val="00407EF4"/>
    <w:rsid w:val="00432688"/>
    <w:rsid w:val="00444642"/>
    <w:rsid w:val="00447A01"/>
    <w:rsid w:val="004545F9"/>
    <w:rsid w:val="00487939"/>
    <w:rsid w:val="004948B5"/>
    <w:rsid w:val="004A5B31"/>
    <w:rsid w:val="004B097C"/>
    <w:rsid w:val="004E1CF2"/>
    <w:rsid w:val="004F3343"/>
    <w:rsid w:val="0050041B"/>
    <w:rsid w:val="005020E8"/>
    <w:rsid w:val="0053708B"/>
    <w:rsid w:val="00547CFE"/>
    <w:rsid w:val="00550E96"/>
    <w:rsid w:val="00554C35"/>
    <w:rsid w:val="00580CC3"/>
    <w:rsid w:val="00586366"/>
    <w:rsid w:val="005A1EBD"/>
    <w:rsid w:val="005B5DE4"/>
    <w:rsid w:val="005C6980"/>
    <w:rsid w:val="005C7472"/>
    <w:rsid w:val="005D4A03"/>
    <w:rsid w:val="005E655A"/>
    <w:rsid w:val="005E7681"/>
    <w:rsid w:val="005F2843"/>
    <w:rsid w:val="005F3AA6"/>
    <w:rsid w:val="00630AB3"/>
    <w:rsid w:val="006551D9"/>
    <w:rsid w:val="006662DF"/>
    <w:rsid w:val="00681A93"/>
    <w:rsid w:val="00687344"/>
    <w:rsid w:val="006A691C"/>
    <w:rsid w:val="006B26AF"/>
    <w:rsid w:val="006B590A"/>
    <w:rsid w:val="006B5AB9"/>
    <w:rsid w:val="006D3E3C"/>
    <w:rsid w:val="006D562C"/>
    <w:rsid w:val="006E0179"/>
    <w:rsid w:val="006F5CC7"/>
    <w:rsid w:val="007101A2"/>
    <w:rsid w:val="007218EB"/>
    <w:rsid w:val="0072551E"/>
    <w:rsid w:val="00727F04"/>
    <w:rsid w:val="00735513"/>
    <w:rsid w:val="00750030"/>
    <w:rsid w:val="00767CD4"/>
    <w:rsid w:val="00770B9A"/>
    <w:rsid w:val="007A1A40"/>
    <w:rsid w:val="007B1E80"/>
    <w:rsid w:val="007B293E"/>
    <w:rsid w:val="007B6497"/>
    <w:rsid w:val="007C16EE"/>
    <w:rsid w:val="007C1D9D"/>
    <w:rsid w:val="007C6893"/>
    <w:rsid w:val="007E73C5"/>
    <w:rsid w:val="007E79D5"/>
    <w:rsid w:val="007F4087"/>
    <w:rsid w:val="007F617E"/>
    <w:rsid w:val="00806569"/>
    <w:rsid w:val="0081173E"/>
    <w:rsid w:val="008167F4"/>
    <w:rsid w:val="0083646C"/>
    <w:rsid w:val="0085260B"/>
    <w:rsid w:val="00853E42"/>
    <w:rsid w:val="00872BFD"/>
    <w:rsid w:val="00880099"/>
    <w:rsid w:val="00890EF2"/>
    <w:rsid w:val="008A2E81"/>
    <w:rsid w:val="008B4A73"/>
    <w:rsid w:val="008C5DC9"/>
    <w:rsid w:val="008E28FA"/>
    <w:rsid w:val="008F0B17"/>
    <w:rsid w:val="008F2F40"/>
    <w:rsid w:val="00900ACB"/>
    <w:rsid w:val="00925D71"/>
    <w:rsid w:val="009822E5"/>
    <w:rsid w:val="00990ECE"/>
    <w:rsid w:val="009F5D00"/>
    <w:rsid w:val="00A03635"/>
    <w:rsid w:val="00A10451"/>
    <w:rsid w:val="00A269C2"/>
    <w:rsid w:val="00A44264"/>
    <w:rsid w:val="00A46ACE"/>
    <w:rsid w:val="00A531EC"/>
    <w:rsid w:val="00A61F24"/>
    <w:rsid w:val="00A654D0"/>
    <w:rsid w:val="00AD1881"/>
    <w:rsid w:val="00AE212E"/>
    <w:rsid w:val="00AF39A5"/>
    <w:rsid w:val="00B15251"/>
    <w:rsid w:val="00B15D83"/>
    <w:rsid w:val="00B1635A"/>
    <w:rsid w:val="00B30100"/>
    <w:rsid w:val="00B4308A"/>
    <w:rsid w:val="00B47730"/>
    <w:rsid w:val="00B97D84"/>
    <w:rsid w:val="00BA4408"/>
    <w:rsid w:val="00BA599A"/>
    <w:rsid w:val="00BB6434"/>
    <w:rsid w:val="00BC1806"/>
    <w:rsid w:val="00BD4E49"/>
    <w:rsid w:val="00BE1340"/>
    <w:rsid w:val="00BF3659"/>
    <w:rsid w:val="00BF76F0"/>
    <w:rsid w:val="00C92A35"/>
    <w:rsid w:val="00C93F56"/>
    <w:rsid w:val="00C96CEE"/>
    <w:rsid w:val="00CA09E2"/>
    <w:rsid w:val="00CA2899"/>
    <w:rsid w:val="00CA30A1"/>
    <w:rsid w:val="00CA6B5C"/>
    <w:rsid w:val="00CC4ED3"/>
    <w:rsid w:val="00CD3126"/>
    <w:rsid w:val="00CE602C"/>
    <w:rsid w:val="00CF17D2"/>
    <w:rsid w:val="00CF1E9C"/>
    <w:rsid w:val="00CF7F1B"/>
    <w:rsid w:val="00D30A34"/>
    <w:rsid w:val="00D35AB8"/>
    <w:rsid w:val="00D52CE9"/>
    <w:rsid w:val="00D94395"/>
    <w:rsid w:val="00D975BE"/>
    <w:rsid w:val="00DA355D"/>
    <w:rsid w:val="00DB6BFB"/>
    <w:rsid w:val="00DC57C0"/>
    <w:rsid w:val="00DE6E46"/>
    <w:rsid w:val="00DF7976"/>
    <w:rsid w:val="00E0423E"/>
    <w:rsid w:val="00E06550"/>
    <w:rsid w:val="00E13406"/>
    <w:rsid w:val="00E16494"/>
    <w:rsid w:val="00E310B4"/>
    <w:rsid w:val="00E34500"/>
    <w:rsid w:val="00E37C8F"/>
    <w:rsid w:val="00E42EF6"/>
    <w:rsid w:val="00E43D19"/>
    <w:rsid w:val="00E440E7"/>
    <w:rsid w:val="00E611AD"/>
    <w:rsid w:val="00E611DE"/>
    <w:rsid w:val="00E84A4E"/>
    <w:rsid w:val="00E87EC3"/>
    <w:rsid w:val="00E96AB4"/>
    <w:rsid w:val="00E97376"/>
    <w:rsid w:val="00EB262D"/>
    <w:rsid w:val="00EB4F54"/>
    <w:rsid w:val="00EB5A95"/>
    <w:rsid w:val="00EC2711"/>
    <w:rsid w:val="00ED266D"/>
    <w:rsid w:val="00ED2846"/>
    <w:rsid w:val="00ED6ADF"/>
    <w:rsid w:val="00EF1E62"/>
    <w:rsid w:val="00F0418B"/>
    <w:rsid w:val="00F1617F"/>
    <w:rsid w:val="00F23C44"/>
    <w:rsid w:val="00F23F67"/>
    <w:rsid w:val="00F33321"/>
    <w:rsid w:val="00F34140"/>
    <w:rsid w:val="00F50254"/>
    <w:rsid w:val="00F51265"/>
    <w:rsid w:val="00FA5BBD"/>
    <w:rsid w:val="00FA63F7"/>
    <w:rsid w:val="00FA6702"/>
    <w:rsid w:val="00FB192B"/>
    <w:rsid w:val="00FB2FD6"/>
    <w:rsid w:val="00FC3A96"/>
    <w:rsid w:val="00FC547E"/>
    <w:rsid w:val="00FD6A91"/>
    <w:rsid w:val="00FF4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0DE962"/>
  <w15:docId w15:val="{0849E026-B48F-4F11-8EA2-C39D12F11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1A2"/>
    <w:pPr>
      <w:ind w:firstLine="72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D3E3C"/>
    <w:pPr>
      <w:tabs>
        <w:tab w:val="center" w:pos="4320"/>
        <w:tab w:val="right" w:pos="8640"/>
      </w:tabs>
    </w:pPr>
  </w:style>
  <w:style w:type="character" w:customStyle="1" w:styleId="FooterChar">
    <w:name w:val="Footer Char"/>
    <w:link w:val="Footer"/>
    <w:uiPriority w:val="99"/>
    <w:locked/>
    <w:rsid w:val="006D3E3C"/>
    <w:rPr>
      <w:rFonts w:ascii="Times New Roman" w:hAnsi="Times New Roman" w:cs="Times New Roman"/>
      <w:sz w:val="24"/>
      <w:szCs w:val="24"/>
    </w:rPr>
  </w:style>
  <w:style w:type="character" w:styleId="PageNumber">
    <w:name w:val="page number"/>
    <w:basedOn w:val="DefaultParagraphFont"/>
    <w:uiPriority w:val="99"/>
    <w:rsid w:val="006D3E3C"/>
  </w:style>
  <w:style w:type="paragraph" w:styleId="BodyText">
    <w:name w:val="Body Text"/>
    <w:basedOn w:val="Normal"/>
    <w:link w:val="BodyTextChar"/>
    <w:uiPriority w:val="99"/>
    <w:rsid w:val="006D3E3C"/>
    <w:pPr>
      <w:spacing w:line="480" w:lineRule="auto"/>
      <w:jc w:val="both"/>
    </w:pPr>
  </w:style>
  <w:style w:type="character" w:customStyle="1" w:styleId="BodyTextChar">
    <w:name w:val="Body Text Char"/>
    <w:link w:val="BodyText"/>
    <w:uiPriority w:val="99"/>
    <w:locked/>
    <w:rsid w:val="006D3E3C"/>
    <w:rPr>
      <w:rFonts w:ascii="Times New Roman" w:hAnsi="Times New Roman" w:cs="Times New Roman"/>
      <w:sz w:val="24"/>
      <w:szCs w:val="24"/>
    </w:rPr>
  </w:style>
  <w:style w:type="paragraph" w:styleId="BodyTextIndent">
    <w:name w:val="Body Text Indent"/>
    <w:basedOn w:val="Normal"/>
    <w:link w:val="BodyTextIndentChar"/>
    <w:uiPriority w:val="99"/>
    <w:rsid w:val="006D3E3C"/>
    <w:pPr>
      <w:spacing w:line="480" w:lineRule="auto"/>
    </w:pPr>
  </w:style>
  <w:style w:type="character" w:customStyle="1" w:styleId="BodyTextIndentChar">
    <w:name w:val="Body Text Indent Char"/>
    <w:link w:val="BodyTextIndent"/>
    <w:uiPriority w:val="99"/>
    <w:locked/>
    <w:rsid w:val="006D3E3C"/>
    <w:rPr>
      <w:rFonts w:ascii="Times New Roman" w:hAnsi="Times New Roman" w:cs="Times New Roman"/>
      <w:sz w:val="24"/>
      <w:szCs w:val="24"/>
    </w:rPr>
  </w:style>
  <w:style w:type="paragraph" w:customStyle="1" w:styleId="Default">
    <w:name w:val="Default"/>
    <w:uiPriority w:val="99"/>
    <w:rsid w:val="005E7681"/>
    <w:pPr>
      <w:autoSpaceDE w:val="0"/>
      <w:autoSpaceDN w:val="0"/>
      <w:adjustRightInd w:val="0"/>
    </w:pPr>
    <w:rPr>
      <w:rFonts w:cs="Calibri"/>
      <w:color w:val="000000"/>
      <w:sz w:val="24"/>
      <w:szCs w:val="24"/>
    </w:rPr>
  </w:style>
  <w:style w:type="paragraph" w:styleId="BalloonText">
    <w:name w:val="Balloon Text"/>
    <w:basedOn w:val="Normal"/>
    <w:link w:val="BalloonTextChar"/>
    <w:uiPriority w:val="99"/>
    <w:semiHidden/>
    <w:rsid w:val="0022099D"/>
    <w:rPr>
      <w:rFonts w:ascii="Tahoma" w:hAnsi="Tahoma" w:cs="Tahoma"/>
      <w:sz w:val="16"/>
      <w:szCs w:val="16"/>
    </w:rPr>
  </w:style>
  <w:style w:type="character" w:customStyle="1" w:styleId="BalloonTextChar">
    <w:name w:val="Balloon Text Char"/>
    <w:link w:val="BalloonText"/>
    <w:uiPriority w:val="99"/>
    <w:semiHidden/>
    <w:locked/>
    <w:rsid w:val="0022099D"/>
    <w:rPr>
      <w:rFonts w:ascii="Tahoma" w:hAnsi="Tahoma" w:cs="Tahoma"/>
      <w:sz w:val="16"/>
      <w:szCs w:val="16"/>
    </w:rPr>
  </w:style>
  <w:style w:type="character" w:customStyle="1" w:styleId="apple-style-span">
    <w:name w:val="apple-style-span"/>
    <w:basedOn w:val="DefaultParagraphFont"/>
    <w:uiPriority w:val="99"/>
    <w:rsid w:val="006662DF"/>
  </w:style>
  <w:style w:type="character" w:styleId="Strong">
    <w:name w:val="Strong"/>
    <w:uiPriority w:val="22"/>
    <w:qFormat/>
    <w:locked/>
    <w:rsid w:val="00E06550"/>
    <w:rPr>
      <w:b/>
      <w:bCs/>
    </w:rPr>
  </w:style>
  <w:style w:type="paragraph" w:styleId="ListParagraph">
    <w:name w:val="List Paragraph"/>
    <w:basedOn w:val="Normal"/>
    <w:uiPriority w:val="34"/>
    <w:qFormat/>
    <w:rsid w:val="00BF76F0"/>
    <w:pPr>
      <w:ind w:left="720"/>
      <w:contextualSpacing/>
    </w:pPr>
  </w:style>
  <w:style w:type="character" w:customStyle="1" w:styleId="apple-converted-space">
    <w:name w:val="apple-converted-space"/>
    <w:basedOn w:val="DefaultParagraphFont"/>
    <w:rsid w:val="00115B31"/>
  </w:style>
  <w:style w:type="paragraph" w:customStyle="1" w:styleId="smalltext">
    <w:name w:val="smalltext"/>
    <w:basedOn w:val="Normal"/>
    <w:rsid w:val="00681A93"/>
    <w:pPr>
      <w:spacing w:before="100" w:beforeAutospacing="1" w:after="100" w:afterAutospacing="1"/>
    </w:pPr>
  </w:style>
  <w:style w:type="character" w:styleId="PlaceholderText">
    <w:name w:val="Placeholder Text"/>
    <w:uiPriority w:val="99"/>
    <w:semiHidden/>
    <w:rsid w:val="007F4087"/>
    <w:rPr>
      <w:color w:val="808080"/>
    </w:rPr>
  </w:style>
  <w:style w:type="character" w:styleId="LineNumber">
    <w:name w:val="line number"/>
    <w:basedOn w:val="DefaultParagraphFont"/>
    <w:uiPriority w:val="99"/>
    <w:semiHidden/>
    <w:unhideWhenUsed/>
    <w:rsid w:val="00444642"/>
  </w:style>
  <w:style w:type="paragraph" w:styleId="Header">
    <w:name w:val="header"/>
    <w:basedOn w:val="Normal"/>
    <w:link w:val="HeaderChar"/>
    <w:uiPriority w:val="99"/>
    <w:unhideWhenUsed/>
    <w:rsid w:val="008F0B17"/>
    <w:pPr>
      <w:tabs>
        <w:tab w:val="center" w:pos="4680"/>
        <w:tab w:val="right" w:pos="9360"/>
      </w:tabs>
    </w:pPr>
  </w:style>
  <w:style w:type="character" w:customStyle="1" w:styleId="HeaderChar">
    <w:name w:val="Header Char"/>
    <w:link w:val="Header"/>
    <w:uiPriority w:val="99"/>
    <w:rsid w:val="008F0B17"/>
    <w:rPr>
      <w:rFonts w:ascii="Times New Roman" w:eastAsia="Times New Roman" w:hAnsi="Times New Roman"/>
      <w:sz w:val="24"/>
      <w:szCs w:val="24"/>
    </w:rPr>
  </w:style>
  <w:style w:type="table" w:styleId="TableGrid">
    <w:name w:val="Table Grid"/>
    <w:basedOn w:val="TableNormal"/>
    <w:locked/>
    <w:rsid w:val="006551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E87EC3"/>
    <w:rPr>
      <w:sz w:val="16"/>
      <w:szCs w:val="16"/>
    </w:rPr>
  </w:style>
  <w:style w:type="paragraph" w:styleId="CommentText">
    <w:name w:val="annotation text"/>
    <w:basedOn w:val="Normal"/>
    <w:link w:val="CommentTextChar"/>
    <w:uiPriority w:val="99"/>
    <w:semiHidden/>
    <w:unhideWhenUsed/>
    <w:rsid w:val="00E87EC3"/>
    <w:rPr>
      <w:sz w:val="20"/>
      <w:szCs w:val="20"/>
    </w:rPr>
  </w:style>
  <w:style w:type="character" w:customStyle="1" w:styleId="CommentTextChar">
    <w:name w:val="Comment Text Char"/>
    <w:link w:val="CommentText"/>
    <w:uiPriority w:val="99"/>
    <w:semiHidden/>
    <w:rsid w:val="00E87EC3"/>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87EC3"/>
    <w:rPr>
      <w:b/>
      <w:bCs/>
    </w:rPr>
  </w:style>
  <w:style w:type="character" w:customStyle="1" w:styleId="CommentSubjectChar">
    <w:name w:val="Comment Subject Char"/>
    <w:link w:val="CommentSubject"/>
    <w:uiPriority w:val="99"/>
    <w:semiHidden/>
    <w:rsid w:val="00E87EC3"/>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4286">
      <w:bodyDiv w:val="1"/>
      <w:marLeft w:val="0"/>
      <w:marRight w:val="0"/>
      <w:marTop w:val="0"/>
      <w:marBottom w:val="0"/>
      <w:divBdr>
        <w:top w:val="none" w:sz="0" w:space="0" w:color="auto"/>
        <w:left w:val="none" w:sz="0" w:space="0" w:color="auto"/>
        <w:bottom w:val="none" w:sz="0" w:space="0" w:color="auto"/>
        <w:right w:val="none" w:sz="0" w:space="0" w:color="auto"/>
      </w:divBdr>
    </w:div>
    <w:div w:id="287050991">
      <w:bodyDiv w:val="1"/>
      <w:marLeft w:val="0"/>
      <w:marRight w:val="0"/>
      <w:marTop w:val="0"/>
      <w:marBottom w:val="0"/>
      <w:divBdr>
        <w:top w:val="none" w:sz="0" w:space="0" w:color="auto"/>
        <w:left w:val="none" w:sz="0" w:space="0" w:color="auto"/>
        <w:bottom w:val="none" w:sz="0" w:space="0" w:color="auto"/>
        <w:right w:val="none" w:sz="0" w:space="0" w:color="auto"/>
      </w:divBdr>
    </w:div>
    <w:div w:id="603195761">
      <w:bodyDiv w:val="1"/>
      <w:marLeft w:val="0"/>
      <w:marRight w:val="0"/>
      <w:marTop w:val="0"/>
      <w:marBottom w:val="0"/>
      <w:divBdr>
        <w:top w:val="none" w:sz="0" w:space="0" w:color="auto"/>
        <w:left w:val="none" w:sz="0" w:space="0" w:color="auto"/>
        <w:bottom w:val="none" w:sz="0" w:space="0" w:color="auto"/>
        <w:right w:val="none" w:sz="0" w:space="0" w:color="auto"/>
      </w:divBdr>
    </w:div>
    <w:div w:id="628240712">
      <w:bodyDiv w:val="1"/>
      <w:marLeft w:val="0"/>
      <w:marRight w:val="0"/>
      <w:marTop w:val="0"/>
      <w:marBottom w:val="0"/>
      <w:divBdr>
        <w:top w:val="none" w:sz="0" w:space="0" w:color="auto"/>
        <w:left w:val="none" w:sz="0" w:space="0" w:color="auto"/>
        <w:bottom w:val="none" w:sz="0" w:space="0" w:color="auto"/>
        <w:right w:val="none" w:sz="0" w:space="0" w:color="auto"/>
      </w:divBdr>
    </w:div>
    <w:div w:id="757335462">
      <w:bodyDiv w:val="1"/>
      <w:marLeft w:val="0"/>
      <w:marRight w:val="0"/>
      <w:marTop w:val="0"/>
      <w:marBottom w:val="0"/>
      <w:divBdr>
        <w:top w:val="none" w:sz="0" w:space="0" w:color="auto"/>
        <w:left w:val="none" w:sz="0" w:space="0" w:color="auto"/>
        <w:bottom w:val="none" w:sz="0" w:space="0" w:color="auto"/>
        <w:right w:val="none" w:sz="0" w:space="0" w:color="auto"/>
      </w:divBdr>
    </w:div>
    <w:div w:id="884176561">
      <w:bodyDiv w:val="1"/>
      <w:marLeft w:val="0"/>
      <w:marRight w:val="0"/>
      <w:marTop w:val="0"/>
      <w:marBottom w:val="0"/>
      <w:divBdr>
        <w:top w:val="none" w:sz="0" w:space="0" w:color="auto"/>
        <w:left w:val="none" w:sz="0" w:space="0" w:color="auto"/>
        <w:bottom w:val="none" w:sz="0" w:space="0" w:color="auto"/>
        <w:right w:val="none" w:sz="0" w:space="0" w:color="auto"/>
      </w:divBdr>
    </w:div>
    <w:div w:id="1094014673">
      <w:bodyDiv w:val="1"/>
      <w:marLeft w:val="0"/>
      <w:marRight w:val="0"/>
      <w:marTop w:val="0"/>
      <w:marBottom w:val="0"/>
      <w:divBdr>
        <w:top w:val="none" w:sz="0" w:space="0" w:color="auto"/>
        <w:left w:val="none" w:sz="0" w:space="0" w:color="auto"/>
        <w:bottom w:val="none" w:sz="0" w:space="0" w:color="auto"/>
        <w:right w:val="none" w:sz="0" w:space="0" w:color="auto"/>
      </w:divBdr>
    </w:div>
    <w:div w:id="1327132329">
      <w:bodyDiv w:val="1"/>
      <w:marLeft w:val="0"/>
      <w:marRight w:val="0"/>
      <w:marTop w:val="0"/>
      <w:marBottom w:val="0"/>
      <w:divBdr>
        <w:top w:val="none" w:sz="0" w:space="0" w:color="auto"/>
        <w:left w:val="none" w:sz="0" w:space="0" w:color="auto"/>
        <w:bottom w:val="none" w:sz="0" w:space="0" w:color="auto"/>
        <w:right w:val="none" w:sz="0" w:space="0" w:color="auto"/>
      </w:divBdr>
      <w:divsChild>
        <w:div w:id="1004012002">
          <w:marLeft w:val="180"/>
          <w:marRight w:val="0"/>
          <w:marTop w:val="240"/>
          <w:marBottom w:val="240"/>
          <w:divBdr>
            <w:top w:val="none" w:sz="0" w:space="0" w:color="auto"/>
            <w:left w:val="none" w:sz="0" w:space="0" w:color="auto"/>
            <w:bottom w:val="none" w:sz="0" w:space="0" w:color="auto"/>
            <w:right w:val="none" w:sz="0" w:space="0" w:color="auto"/>
          </w:divBdr>
        </w:div>
      </w:divsChild>
    </w:div>
    <w:div w:id="1565872609">
      <w:bodyDiv w:val="1"/>
      <w:marLeft w:val="0"/>
      <w:marRight w:val="0"/>
      <w:marTop w:val="0"/>
      <w:marBottom w:val="0"/>
      <w:divBdr>
        <w:top w:val="none" w:sz="0" w:space="0" w:color="auto"/>
        <w:left w:val="none" w:sz="0" w:space="0" w:color="auto"/>
        <w:bottom w:val="none" w:sz="0" w:space="0" w:color="auto"/>
        <w:right w:val="none" w:sz="0" w:space="0" w:color="auto"/>
      </w:divBdr>
    </w:div>
    <w:div w:id="1851331152">
      <w:bodyDiv w:val="1"/>
      <w:marLeft w:val="0"/>
      <w:marRight w:val="0"/>
      <w:marTop w:val="0"/>
      <w:marBottom w:val="0"/>
      <w:divBdr>
        <w:top w:val="none" w:sz="0" w:space="0" w:color="auto"/>
        <w:left w:val="none" w:sz="0" w:space="0" w:color="auto"/>
        <w:bottom w:val="none" w:sz="0" w:space="0" w:color="auto"/>
        <w:right w:val="none" w:sz="0" w:space="0" w:color="auto"/>
      </w:divBdr>
    </w:div>
    <w:div w:id="199190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1EC57-2DCF-4231-B3D8-E67C99863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Int</vt:lpstr>
    </vt:vector>
  </TitlesOfParts>
  <Company>Gateway</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dc:title>
  <dc:subject/>
  <dc:creator>Malaika Jabali</dc:creator>
  <cp:keywords/>
  <cp:lastModifiedBy>Zachary Steinberg</cp:lastModifiedBy>
  <cp:revision>2</cp:revision>
  <cp:lastPrinted>2019-12-13T20:22:00Z</cp:lastPrinted>
  <dcterms:created xsi:type="dcterms:W3CDTF">2020-11-18T16:39:00Z</dcterms:created>
  <dcterms:modified xsi:type="dcterms:W3CDTF">2020-11-18T16:39:00Z</dcterms:modified>
</cp:coreProperties>
</file>