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7A25E" w14:textId="101F2196" w:rsidR="00FA0BD5" w:rsidRDefault="00976DF0" w:rsidP="00FA0BD5">
      <w:pPr>
        <w:pStyle w:val="Heading1"/>
        <w:spacing w:before="0" w:after="0" w:line="240" w:lineRule="auto"/>
        <w:rPr>
          <w:lang w:val="en-US"/>
        </w:rPr>
      </w:pPr>
      <w:r w:rsidRPr="553F2BD7">
        <w:rPr>
          <w:lang w:val="en-US"/>
        </w:rPr>
        <w:t xml:space="preserve">Call for </w:t>
      </w:r>
      <w:r w:rsidR="001C12C3" w:rsidRPr="553F2BD7">
        <w:rPr>
          <w:lang w:val="en-US"/>
        </w:rPr>
        <w:t>Expression</w:t>
      </w:r>
      <w:r w:rsidRPr="553F2BD7">
        <w:rPr>
          <w:lang w:val="en-US"/>
        </w:rPr>
        <w:t>s</w:t>
      </w:r>
      <w:r w:rsidR="001C12C3" w:rsidRPr="553F2BD7">
        <w:rPr>
          <w:lang w:val="en-US"/>
        </w:rPr>
        <w:t xml:space="preserve"> of Interest</w:t>
      </w:r>
      <w:r w:rsidR="00B15173" w:rsidRPr="553F2BD7">
        <w:rPr>
          <w:lang w:val="en-US"/>
        </w:rPr>
        <w:t xml:space="preserve"> –</w:t>
      </w:r>
      <w:r w:rsidR="57725FFB" w:rsidRPr="553F2BD7">
        <w:rPr>
          <w:lang w:val="en-US"/>
        </w:rPr>
        <w:t xml:space="preserve"> </w:t>
      </w:r>
      <w:r w:rsidR="7B4C1C07" w:rsidRPr="553F2BD7">
        <w:rPr>
          <w:lang w:val="en-US"/>
        </w:rPr>
        <w:t>Research p</w:t>
      </w:r>
      <w:r w:rsidR="57725FFB" w:rsidRPr="553F2BD7">
        <w:rPr>
          <w:lang w:val="en-US"/>
        </w:rPr>
        <w:t>rojects for the</w:t>
      </w:r>
      <w:r w:rsidR="00B15173" w:rsidRPr="553F2BD7">
        <w:rPr>
          <w:lang w:val="en-US"/>
        </w:rPr>
        <w:t xml:space="preserve"> </w:t>
      </w:r>
      <w:r w:rsidR="00A41C0D" w:rsidRPr="553F2BD7">
        <w:rPr>
          <w:lang w:val="en-US"/>
        </w:rPr>
        <w:t>IMBeR-</w:t>
      </w:r>
      <w:r w:rsidR="00EE28CC" w:rsidRPr="553F2BD7" w:rsidDel="00EE28CC">
        <w:rPr>
          <w:lang w:val="en-US"/>
        </w:rPr>
        <w:t xml:space="preserve"> </w:t>
      </w:r>
      <w:r w:rsidR="00A41C0D" w:rsidRPr="553F2BD7">
        <w:rPr>
          <w:lang w:val="en-US"/>
        </w:rPr>
        <w:t>OGEN</w:t>
      </w:r>
      <w:r w:rsidR="00A47862" w:rsidRPr="553F2BD7">
        <w:rPr>
          <w:lang w:val="en-US"/>
        </w:rPr>
        <w:t xml:space="preserve"> </w:t>
      </w:r>
      <w:r w:rsidR="009F6A45">
        <w:rPr>
          <w:lang w:val="en-US"/>
        </w:rPr>
        <w:t>Student</w:t>
      </w:r>
      <w:r w:rsidR="00CC34A7" w:rsidRPr="553F2BD7">
        <w:rPr>
          <w:lang w:val="en-US"/>
        </w:rPr>
        <w:t>ship</w:t>
      </w:r>
    </w:p>
    <w:p w14:paraId="5C184CEB" w14:textId="77777777" w:rsidR="007F2E78" w:rsidRDefault="007F2E78" w:rsidP="00864D38">
      <w:pPr>
        <w:spacing w:after="0" w:line="240" w:lineRule="auto"/>
        <w:jc w:val="both"/>
      </w:pPr>
    </w:p>
    <w:p w14:paraId="01E72909" w14:textId="448083F7" w:rsidR="00FA0BD5" w:rsidRDefault="4391EA37" w:rsidP="5C5C7658">
      <w:pPr>
        <w:spacing w:after="0" w:line="240" w:lineRule="auto"/>
        <w:jc w:val="both"/>
        <w:rPr>
          <w:sz w:val="20"/>
          <w:szCs w:val="20"/>
        </w:rPr>
      </w:pPr>
      <w:r w:rsidRPr="5C5C7658">
        <w:rPr>
          <w:sz w:val="20"/>
          <w:szCs w:val="20"/>
        </w:rPr>
        <w:t xml:space="preserve">The </w:t>
      </w:r>
      <w:hyperlink r:id="rId11" w:history="1">
        <w:r w:rsidRPr="00637B32">
          <w:rPr>
            <w:rStyle w:val="Hyperlink"/>
            <w:sz w:val="20"/>
            <w:szCs w:val="20"/>
          </w:rPr>
          <w:t>Ocean Graduate Excellence Network</w:t>
        </w:r>
      </w:hyperlink>
      <w:r w:rsidR="7F306D07" w:rsidRPr="5C5C7658">
        <w:rPr>
          <w:sz w:val="20"/>
          <w:szCs w:val="20"/>
        </w:rPr>
        <w:t xml:space="preserve"> (OGEN)</w:t>
      </w:r>
      <w:r w:rsidR="7AC8FC08" w:rsidRPr="5C5C7658">
        <w:rPr>
          <w:sz w:val="20"/>
          <w:szCs w:val="20"/>
        </w:rPr>
        <w:t xml:space="preserve"> </w:t>
      </w:r>
      <w:r w:rsidRPr="5C5C7658">
        <w:rPr>
          <w:sz w:val="20"/>
          <w:szCs w:val="20"/>
        </w:rPr>
        <w:t xml:space="preserve">is a </w:t>
      </w:r>
      <w:r w:rsidR="361C9498" w:rsidRPr="5C5C7658">
        <w:rPr>
          <w:sz w:val="20"/>
          <w:szCs w:val="20"/>
        </w:rPr>
        <w:t xml:space="preserve">Canadian excellence </w:t>
      </w:r>
      <w:r w:rsidRPr="5C5C7658">
        <w:rPr>
          <w:sz w:val="20"/>
          <w:szCs w:val="20"/>
        </w:rPr>
        <w:t xml:space="preserve">network </w:t>
      </w:r>
      <w:r w:rsidR="18DC3841" w:rsidRPr="5C5C7658">
        <w:rPr>
          <w:sz w:val="20"/>
          <w:szCs w:val="20"/>
        </w:rPr>
        <w:t>hosted by the Ocean Frontier Institute</w:t>
      </w:r>
      <w:r w:rsidR="3E6B6E7C" w:rsidRPr="5C5C7658">
        <w:rPr>
          <w:sz w:val="20"/>
          <w:szCs w:val="20"/>
        </w:rPr>
        <w:t xml:space="preserve"> which</w:t>
      </w:r>
      <w:r w:rsidR="18DC3841" w:rsidRPr="5C5C7658">
        <w:rPr>
          <w:sz w:val="20"/>
          <w:szCs w:val="20"/>
        </w:rPr>
        <w:t xml:space="preserve"> </w:t>
      </w:r>
      <w:r w:rsidR="5EE380D7" w:rsidRPr="5C5C7658">
        <w:rPr>
          <w:sz w:val="20"/>
          <w:szCs w:val="20"/>
        </w:rPr>
        <w:t xml:space="preserve">recruits </w:t>
      </w:r>
      <w:r w:rsidR="409026FE" w:rsidRPr="5C5C7658">
        <w:rPr>
          <w:sz w:val="20"/>
          <w:szCs w:val="20"/>
        </w:rPr>
        <w:t>exceptional</w:t>
      </w:r>
      <w:r w:rsidRPr="5C5C7658">
        <w:rPr>
          <w:sz w:val="20"/>
          <w:szCs w:val="20"/>
        </w:rPr>
        <w:t xml:space="preserve"> graduate students </w:t>
      </w:r>
      <w:r w:rsidR="55662546" w:rsidRPr="5C5C7658">
        <w:rPr>
          <w:sz w:val="20"/>
          <w:szCs w:val="20"/>
        </w:rPr>
        <w:t xml:space="preserve">to </w:t>
      </w:r>
      <w:r w:rsidR="2C2A98E1" w:rsidRPr="5C5C7658">
        <w:rPr>
          <w:sz w:val="20"/>
          <w:szCs w:val="20"/>
        </w:rPr>
        <w:t xml:space="preserve">Canadian </w:t>
      </w:r>
      <w:r w:rsidR="55662546" w:rsidRPr="5C5C7658">
        <w:rPr>
          <w:sz w:val="20"/>
          <w:szCs w:val="20"/>
        </w:rPr>
        <w:t xml:space="preserve">universities with strong ocean research programs. </w:t>
      </w:r>
    </w:p>
    <w:p w14:paraId="73517575" w14:textId="58E46EC4" w:rsidR="00FA0BD5" w:rsidRDefault="00FA0BD5" w:rsidP="5C5C7658">
      <w:pPr>
        <w:spacing w:after="0" w:line="240" w:lineRule="auto"/>
        <w:jc w:val="both"/>
        <w:rPr>
          <w:sz w:val="20"/>
          <w:szCs w:val="20"/>
        </w:rPr>
      </w:pPr>
    </w:p>
    <w:p w14:paraId="754F1D30" w14:textId="2B307952" w:rsidR="00FA0BD5" w:rsidRDefault="00072393" w:rsidP="553F2BD7">
      <w:pPr>
        <w:spacing w:after="0" w:line="240" w:lineRule="auto"/>
        <w:jc w:val="both"/>
        <w:rPr>
          <w:sz w:val="20"/>
          <w:szCs w:val="20"/>
        </w:rPr>
      </w:pPr>
      <w:r w:rsidRPr="5C5C7658">
        <w:rPr>
          <w:sz w:val="20"/>
          <w:szCs w:val="20"/>
        </w:rPr>
        <w:t>IMBeR</w:t>
      </w:r>
      <w:r w:rsidR="007A3217">
        <w:rPr>
          <w:sz w:val="20"/>
          <w:szCs w:val="20"/>
        </w:rPr>
        <w:t xml:space="preserve"> </w:t>
      </w:r>
      <w:r w:rsidR="009D321A" w:rsidRPr="5C5C7658">
        <w:rPr>
          <w:sz w:val="20"/>
          <w:szCs w:val="20"/>
        </w:rPr>
        <w:t>and OGEN invite researchers to submit expressions of interest (</w:t>
      </w:r>
      <w:proofErr w:type="spellStart"/>
      <w:r w:rsidR="009D321A" w:rsidRPr="5C5C7658">
        <w:rPr>
          <w:sz w:val="20"/>
          <w:szCs w:val="20"/>
        </w:rPr>
        <w:t>EoI</w:t>
      </w:r>
      <w:proofErr w:type="spellEnd"/>
      <w:r w:rsidR="009D321A" w:rsidRPr="5C5C7658">
        <w:rPr>
          <w:sz w:val="20"/>
          <w:szCs w:val="20"/>
        </w:rPr>
        <w:t>) for a project to be undertaken</w:t>
      </w:r>
      <w:r w:rsidR="00A278DA" w:rsidRPr="5C5C7658">
        <w:rPr>
          <w:sz w:val="20"/>
          <w:szCs w:val="20"/>
        </w:rPr>
        <w:t xml:space="preserve"> by a </w:t>
      </w:r>
      <w:r w:rsidR="07450E0E" w:rsidRPr="5C5C7658">
        <w:rPr>
          <w:sz w:val="20"/>
          <w:szCs w:val="20"/>
        </w:rPr>
        <w:t xml:space="preserve">top-tier </w:t>
      </w:r>
      <w:r w:rsidR="00A278DA" w:rsidRPr="5C5C7658">
        <w:rPr>
          <w:sz w:val="20"/>
          <w:szCs w:val="20"/>
        </w:rPr>
        <w:t xml:space="preserve">PhD student under their supervision. </w:t>
      </w:r>
      <w:r w:rsidR="00FA0BD5" w:rsidRPr="5C5C7658">
        <w:rPr>
          <w:sz w:val="20"/>
          <w:szCs w:val="20"/>
        </w:rPr>
        <w:t xml:space="preserve">The </w:t>
      </w:r>
      <w:proofErr w:type="spellStart"/>
      <w:r w:rsidR="004937F7" w:rsidRPr="5C5C7658">
        <w:rPr>
          <w:sz w:val="20"/>
          <w:szCs w:val="20"/>
        </w:rPr>
        <w:t>EoI</w:t>
      </w:r>
      <w:proofErr w:type="spellEnd"/>
      <w:r w:rsidR="00FA0BD5" w:rsidRPr="5C5C7658">
        <w:rPr>
          <w:sz w:val="20"/>
          <w:szCs w:val="20"/>
        </w:rPr>
        <w:t xml:space="preserve"> </w:t>
      </w:r>
      <w:r w:rsidR="5D7EAF62" w:rsidRPr="5C5C7658">
        <w:rPr>
          <w:sz w:val="20"/>
          <w:szCs w:val="20"/>
        </w:rPr>
        <w:t xml:space="preserve">should </w:t>
      </w:r>
      <w:r w:rsidR="00FA0BD5" w:rsidRPr="5C5C7658">
        <w:rPr>
          <w:sz w:val="20"/>
          <w:szCs w:val="20"/>
        </w:rPr>
        <w:t>provide a</w:t>
      </w:r>
      <w:r w:rsidR="3BCA769C" w:rsidRPr="5C5C7658">
        <w:rPr>
          <w:sz w:val="20"/>
          <w:szCs w:val="20"/>
        </w:rPr>
        <w:t>n</w:t>
      </w:r>
      <w:r w:rsidR="00FA0BD5" w:rsidRPr="5C5C7658">
        <w:rPr>
          <w:sz w:val="20"/>
          <w:szCs w:val="20"/>
        </w:rPr>
        <w:t xml:space="preserve"> overview of </w:t>
      </w:r>
      <w:r w:rsidR="00B05E51" w:rsidRPr="5C5C7658">
        <w:rPr>
          <w:sz w:val="20"/>
          <w:szCs w:val="20"/>
        </w:rPr>
        <w:t>a</w:t>
      </w:r>
      <w:r w:rsidR="61A44908" w:rsidRPr="5C5C7658">
        <w:rPr>
          <w:sz w:val="20"/>
          <w:szCs w:val="20"/>
        </w:rPr>
        <w:t xml:space="preserve"> </w:t>
      </w:r>
      <w:r w:rsidR="1A98D278" w:rsidRPr="5C5C7658">
        <w:rPr>
          <w:sz w:val="20"/>
          <w:szCs w:val="20"/>
        </w:rPr>
        <w:t xml:space="preserve">research </w:t>
      </w:r>
      <w:r w:rsidR="00FA0BD5" w:rsidRPr="5C5C7658">
        <w:rPr>
          <w:sz w:val="20"/>
          <w:szCs w:val="20"/>
        </w:rPr>
        <w:t>project</w:t>
      </w:r>
      <w:r w:rsidR="1F0D1FB4" w:rsidRPr="5C5C7658">
        <w:rPr>
          <w:sz w:val="20"/>
          <w:szCs w:val="20"/>
        </w:rPr>
        <w:t xml:space="preserve"> to be undertaken by a PhD student</w:t>
      </w:r>
      <w:r w:rsidR="323CBCB3" w:rsidRPr="5C5C7658">
        <w:rPr>
          <w:sz w:val="20"/>
          <w:szCs w:val="20"/>
        </w:rPr>
        <w:t xml:space="preserve"> </w:t>
      </w:r>
      <w:r w:rsidR="73450599" w:rsidRPr="5C5C7658">
        <w:rPr>
          <w:sz w:val="20"/>
          <w:szCs w:val="20"/>
        </w:rPr>
        <w:t xml:space="preserve">who will be the beneficiary of </w:t>
      </w:r>
      <w:r w:rsidR="323CBCB3" w:rsidRPr="5C5C7658">
        <w:rPr>
          <w:sz w:val="20"/>
          <w:szCs w:val="20"/>
        </w:rPr>
        <w:t>the IMBeR-</w:t>
      </w:r>
      <w:r w:rsidR="00EE28CC" w:rsidRPr="5C5C7658" w:rsidDel="00EE28CC">
        <w:rPr>
          <w:sz w:val="20"/>
          <w:szCs w:val="20"/>
        </w:rPr>
        <w:t xml:space="preserve"> </w:t>
      </w:r>
      <w:r w:rsidR="323CBCB3" w:rsidRPr="5C5C7658">
        <w:rPr>
          <w:sz w:val="20"/>
          <w:szCs w:val="20"/>
        </w:rPr>
        <w:t xml:space="preserve">OGEN </w:t>
      </w:r>
      <w:r w:rsidR="009F6A45" w:rsidRPr="5C5C7658">
        <w:rPr>
          <w:sz w:val="20"/>
          <w:szCs w:val="20"/>
        </w:rPr>
        <w:t>Student</w:t>
      </w:r>
      <w:r w:rsidR="6A14B9B0" w:rsidRPr="5C5C7658">
        <w:rPr>
          <w:sz w:val="20"/>
          <w:szCs w:val="20"/>
        </w:rPr>
        <w:t>ship</w:t>
      </w:r>
      <w:r w:rsidR="00D94004" w:rsidRPr="5C5C7658">
        <w:rPr>
          <w:sz w:val="20"/>
          <w:szCs w:val="20"/>
        </w:rPr>
        <w:t>.</w:t>
      </w:r>
      <w:r w:rsidR="56ACED4E" w:rsidRPr="5C5C7658">
        <w:rPr>
          <w:sz w:val="20"/>
          <w:szCs w:val="20"/>
        </w:rPr>
        <w:t xml:space="preserve"> </w:t>
      </w:r>
      <w:r w:rsidR="13B8BAFA" w:rsidRPr="5C5C7658">
        <w:rPr>
          <w:sz w:val="20"/>
          <w:szCs w:val="20"/>
        </w:rPr>
        <w:t>T</w:t>
      </w:r>
      <w:r w:rsidR="00D94004" w:rsidRPr="5C5C7658">
        <w:rPr>
          <w:sz w:val="20"/>
          <w:szCs w:val="20"/>
        </w:rPr>
        <w:t xml:space="preserve">he information </w:t>
      </w:r>
      <w:r w:rsidR="661AD4F0" w:rsidRPr="5C5C7658">
        <w:rPr>
          <w:sz w:val="20"/>
          <w:szCs w:val="20"/>
        </w:rPr>
        <w:t xml:space="preserve">provided </w:t>
      </w:r>
      <w:r w:rsidR="27642AF6" w:rsidRPr="5C5C7658">
        <w:rPr>
          <w:sz w:val="20"/>
          <w:szCs w:val="20"/>
        </w:rPr>
        <w:t xml:space="preserve">by the supervisor </w:t>
      </w:r>
      <w:r w:rsidR="661AD4F0" w:rsidRPr="5C5C7658">
        <w:rPr>
          <w:sz w:val="20"/>
          <w:szCs w:val="20"/>
        </w:rPr>
        <w:t xml:space="preserve">will be used to </w:t>
      </w:r>
      <w:r w:rsidR="001116D2" w:rsidRPr="5C5C7658">
        <w:rPr>
          <w:sz w:val="20"/>
          <w:szCs w:val="20"/>
        </w:rPr>
        <w:t>assess</w:t>
      </w:r>
      <w:r w:rsidR="16FB68E3" w:rsidRPr="5C5C7658">
        <w:rPr>
          <w:sz w:val="20"/>
          <w:szCs w:val="20"/>
        </w:rPr>
        <w:t xml:space="preserve"> </w:t>
      </w:r>
      <w:r w:rsidR="55DF8084" w:rsidRPr="5C5C7658">
        <w:rPr>
          <w:sz w:val="20"/>
          <w:szCs w:val="20"/>
        </w:rPr>
        <w:t>the project</w:t>
      </w:r>
      <w:r w:rsidR="63936683" w:rsidRPr="5C5C7658">
        <w:rPr>
          <w:sz w:val="20"/>
          <w:szCs w:val="20"/>
        </w:rPr>
        <w:t>.</w:t>
      </w:r>
      <w:r w:rsidR="00D94004" w:rsidRPr="5C5C7658">
        <w:rPr>
          <w:sz w:val="20"/>
          <w:szCs w:val="20"/>
        </w:rPr>
        <w:t xml:space="preserve"> </w:t>
      </w:r>
      <w:r w:rsidR="48A7C01C" w:rsidRPr="5C5C7658">
        <w:rPr>
          <w:sz w:val="20"/>
          <w:szCs w:val="20"/>
        </w:rPr>
        <w:t>Details of the selection</w:t>
      </w:r>
      <w:r w:rsidR="00C535A6" w:rsidRPr="5C5C7658">
        <w:rPr>
          <w:sz w:val="20"/>
          <w:szCs w:val="20"/>
        </w:rPr>
        <w:t xml:space="preserve"> </w:t>
      </w:r>
      <w:r w:rsidR="00D94004" w:rsidRPr="5C5C7658">
        <w:rPr>
          <w:sz w:val="20"/>
          <w:szCs w:val="20"/>
        </w:rPr>
        <w:t>criteria</w:t>
      </w:r>
      <w:r w:rsidR="20448746" w:rsidRPr="5C5C7658">
        <w:rPr>
          <w:sz w:val="20"/>
          <w:szCs w:val="20"/>
        </w:rPr>
        <w:t xml:space="preserve"> </w:t>
      </w:r>
      <w:r w:rsidR="00C535A6" w:rsidRPr="5C5C7658">
        <w:rPr>
          <w:sz w:val="20"/>
          <w:szCs w:val="20"/>
        </w:rPr>
        <w:t xml:space="preserve">can be found in the </w:t>
      </w:r>
      <w:r w:rsidR="11467255" w:rsidRPr="5C5C7658">
        <w:rPr>
          <w:sz w:val="20"/>
          <w:szCs w:val="20"/>
        </w:rPr>
        <w:t>A</w:t>
      </w:r>
      <w:r w:rsidR="00C535A6" w:rsidRPr="5C5C7658">
        <w:rPr>
          <w:sz w:val="20"/>
          <w:szCs w:val="20"/>
        </w:rPr>
        <w:t xml:space="preserve">nnex. </w:t>
      </w:r>
      <w:r w:rsidR="7B482F9D" w:rsidRPr="5C5C7658">
        <w:rPr>
          <w:sz w:val="20"/>
          <w:szCs w:val="20"/>
        </w:rPr>
        <w:t>Awarding of the scholarship is contingent upon fina</w:t>
      </w:r>
      <w:r w:rsidR="00637B32">
        <w:rPr>
          <w:sz w:val="20"/>
          <w:szCs w:val="20"/>
        </w:rPr>
        <w:t>l</w:t>
      </w:r>
      <w:r w:rsidR="7B482F9D" w:rsidRPr="5C5C7658">
        <w:rPr>
          <w:sz w:val="20"/>
          <w:szCs w:val="20"/>
        </w:rPr>
        <w:t xml:space="preserve"> funding approval by </w:t>
      </w:r>
      <w:r w:rsidR="75F4327A" w:rsidRPr="5C5C7658">
        <w:rPr>
          <w:sz w:val="20"/>
          <w:szCs w:val="20"/>
        </w:rPr>
        <w:t>T</w:t>
      </w:r>
      <w:r w:rsidR="00EF5A5E" w:rsidRPr="5C5C7658">
        <w:rPr>
          <w:sz w:val="20"/>
          <w:szCs w:val="20"/>
        </w:rPr>
        <w:t>he Department of Fisheries and Oceans Canada (DFO)</w:t>
      </w:r>
      <w:r w:rsidR="4A4BAC5F" w:rsidRPr="5C5C7658">
        <w:rPr>
          <w:sz w:val="20"/>
          <w:szCs w:val="20"/>
        </w:rPr>
        <w:t xml:space="preserve">. </w:t>
      </w:r>
    </w:p>
    <w:p w14:paraId="7074F389" w14:textId="5F1ACE26" w:rsidR="7D2329DE" w:rsidRDefault="7D2329DE" w:rsidP="7D2329DE">
      <w:pPr>
        <w:spacing w:after="0" w:line="240" w:lineRule="auto"/>
        <w:jc w:val="both"/>
        <w:rPr>
          <w:sz w:val="20"/>
          <w:szCs w:val="20"/>
        </w:rPr>
      </w:pPr>
    </w:p>
    <w:p w14:paraId="6FF3179F" w14:textId="62D2B73A" w:rsidR="25623BCE" w:rsidRDefault="25623BCE" w:rsidP="7D2329DE">
      <w:pPr>
        <w:spacing w:after="0" w:line="240" w:lineRule="auto"/>
        <w:jc w:val="both"/>
        <w:rPr>
          <w:sz w:val="20"/>
          <w:szCs w:val="20"/>
        </w:rPr>
      </w:pPr>
      <w:r w:rsidRPr="5C5C7658">
        <w:rPr>
          <w:sz w:val="20"/>
          <w:szCs w:val="20"/>
        </w:rPr>
        <w:t xml:space="preserve">Scholarship funding </w:t>
      </w:r>
      <w:r w:rsidR="60D8E540" w:rsidRPr="5C5C7658">
        <w:rPr>
          <w:sz w:val="20"/>
          <w:szCs w:val="20"/>
        </w:rPr>
        <w:t>($50k/</w:t>
      </w:r>
      <w:proofErr w:type="spellStart"/>
      <w:r w:rsidR="60D8E540" w:rsidRPr="5C5C7658">
        <w:rPr>
          <w:sz w:val="20"/>
          <w:szCs w:val="20"/>
        </w:rPr>
        <w:t>yr</w:t>
      </w:r>
      <w:proofErr w:type="spellEnd"/>
      <w:r w:rsidR="60D8E540" w:rsidRPr="5C5C7658">
        <w:rPr>
          <w:sz w:val="20"/>
          <w:szCs w:val="20"/>
        </w:rPr>
        <w:t xml:space="preserve">) </w:t>
      </w:r>
      <w:r w:rsidRPr="5C5C7658">
        <w:rPr>
          <w:sz w:val="20"/>
          <w:szCs w:val="20"/>
        </w:rPr>
        <w:t xml:space="preserve">will be comprised of $25,000/year x 3 years DFO; $12,500/year x 3 years OGEN; </w:t>
      </w:r>
      <w:r w:rsidRPr="00FA0D92">
        <w:rPr>
          <w:b/>
          <w:bCs/>
          <w:sz w:val="20"/>
          <w:szCs w:val="20"/>
          <w:u w:val="single"/>
        </w:rPr>
        <w:t>$12,500/year x 3 years supervisor/dept/university</w:t>
      </w:r>
      <w:r w:rsidR="07BCE8C8" w:rsidRPr="5C5C7658">
        <w:rPr>
          <w:b/>
          <w:bCs/>
          <w:sz w:val="20"/>
          <w:szCs w:val="20"/>
          <w:u w:val="single"/>
        </w:rPr>
        <w:t xml:space="preserve"> required co-funding</w:t>
      </w:r>
      <w:r w:rsidRPr="5C5C7658">
        <w:rPr>
          <w:sz w:val="20"/>
          <w:szCs w:val="20"/>
        </w:rPr>
        <w:t xml:space="preserve">. </w:t>
      </w:r>
      <w:r w:rsidR="487E9F34" w:rsidRPr="5C5C7658">
        <w:rPr>
          <w:sz w:val="20"/>
          <w:szCs w:val="20"/>
        </w:rPr>
        <w:t xml:space="preserve">The Supervisor would be required to fund the student </w:t>
      </w:r>
      <w:r w:rsidR="5CED6EE8" w:rsidRPr="5C5C7658">
        <w:rPr>
          <w:sz w:val="20"/>
          <w:szCs w:val="20"/>
        </w:rPr>
        <w:t xml:space="preserve">fully </w:t>
      </w:r>
      <w:r w:rsidR="487E9F34" w:rsidRPr="5C5C7658">
        <w:rPr>
          <w:sz w:val="20"/>
          <w:szCs w:val="20"/>
        </w:rPr>
        <w:t>beyond year 3.</w:t>
      </w:r>
    </w:p>
    <w:p w14:paraId="0D0BA6DA" w14:textId="77777777" w:rsidR="002E53B1" w:rsidRDefault="002E53B1" w:rsidP="553F2BD7">
      <w:pPr>
        <w:spacing w:after="0" w:line="240" w:lineRule="auto"/>
        <w:jc w:val="both"/>
        <w:rPr>
          <w:sz w:val="20"/>
          <w:szCs w:val="20"/>
        </w:rPr>
      </w:pPr>
    </w:p>
    <w:p w14:paraId="24BF1D75" w14:textId="4F40DE04" w:rsidR="00D557E7" w:rsidRPr="00484908" w:rsidRDefault="00D557E7" w:rsidP="00D540EA">
      <w:pPr>
        <w:spacing w:after="0" w:line="240" w:lineRule="auto"/>
        <w:rPr>
          <w:sz w:val="20"/>
          <w:szCs w:val="20"/>
        </w:rPr>
      </w:pPr>
      <w:r w:rsidRPr="00484908">
        <w:rPr>
          <w:b/>
          <w:bCs/>
          <w:sz w:val="20"/>
          <w:szCs w:val="20"/>
          <w:u w:val="single"/>
        </w:rPr>
        <w:t>About IMBeR</w:t>
      </w:r>
    </w:p>
    <w:p w14:paraId="597AF40B" w14:textId="19A45B4C" w:rsidR="00084B24" w:rsidRDefault="00D557E7" w:rsidP="00484908">
      <w:pPr>
        <w:spacing w:after="0" w:line="240" w:lineRule="auto"/>
        <w:jc w:val="both"/>
        <w:rPr>
          <w:sz w:val="20"/>
          <w:szCs w:val="20"/>
        </w:rPr>
      </w:pPr>
      <w:r w:rsidRPr="6BE3FF05">
        <w:rPr>
          <w:sz w:val="20"/>
          <w:szCs w:val="20"/>
        </w:rPr>
        <w:t xml:space="preserve">Integrated Marine Biosphere </w:t>
      </w:r>
      <w:r w:rsidR="005D22D8" w:rsidRPr="6BE3FF05">
        <w:rPr>
          <w:sz w:val="20"/>
          <w:szCs w:val="20"/>
        </w:rPr>
        <w:t>R</w:t>
      </w:r>
      <w:r w:rsidRPr="6BE3FF05">
        <w:rPr>
          <w:sz w:val="20"/>
          <w:szCs w:val="20"/>
        </w:rPr>
        <w:t>esearch</w:t>
      </w:r>
      <w:r w:rsidR="20364E2C" w:rsidRPr="6BE3FF05">
        <w:rPr>
          <w:sz w:val="20"/>
          <w:szCs w:val="20"/>
        </w:rPr>
        <w:t xml:space="preserve"> (</w:t>
      </w:r>
      <w:hyperlink r:id="rId12" w:history="1">
        <w:r w:rsidR="20364E2C" w:rsidRPr="005E2EFA">
          <w:rPr>
            <w:rStyle w:val="Hyperlink"/>
            <w:sz w:val="20"/>
            <w:szCs w:val="20"/>
          </w:rPr>
          <w:t>IMBeR</w:t>
        </w:r>
      </w:hyperlink>
      <w:r w:rsidR="20364E2C" w:rsidRPr="6BE3FF05">
        <w:rPr>
          <w:sz w:val="20"/>
          <w:szCs w:val="20"/>
        </w:rPr>
        <w:t>)</w:t>
      </w:r>
      <w:r w:rsidRPr="6BE3FF05">
        <w:rPr>
          <w:sz w:val="20"/>
          <w:szCs w:val="20"/>
        </w:rPr>
        <w:t xml:space="preserve"> </w:t>
      </w:r>
      <w:r w:rsidR="00ED2EFA" w:rsidRPr="6BE3FF05">
        <w:rPr>
          <w:sz w:val="20"/>
          <w:szCs w:val="20"/>
        </w:rPr>
        <w:t>is a global research project that focuses on ocean sustainabi</w:t>
      </w:r>
      <w:r w:rsidR="004578C9" w:rsidRPr="6BE3FF05">
        <w:rPr>
          <w:sz w:val="20"/>
          <w:szCs w:val="20"/>
        </w:rPr>
        <w:t>lity in the context of global change.</w:t>
      </w:r>
      <w:r w:rsidR="0065574F" w:rsidRPr="6BE3FF05">
        <w:rPr>
          <w:sz w:val="20"/>
          <w:szCs w:val="20"/>
        </w:rPr>
        <w:t xml:space="preserve"> IMBeR supports collaborative, disciplinary, interdisciplinary, </w:t>
      </w:r>
      <w:r w:rsidR="4CAFD475" w:rsidRPr="6BE3FF05">
        <w:rPr>
          <w:sz w:val="20"/>
          <w:szCs w:val="20"/>
        </w:rPr>
        <w:t>transdisciplinary,</w:t>
      </w:r>
      <w:r w:rsidR="0065574F" w:rsidRPr="6BE3FF05">
        <w:rPr>
          <w:sz w:val="20"/>
          <w:szCs w:val="20"/>
        </w:rPr>
        <w:t xml:space="preserve"> and integrated research that addresses key ocean science issues generated by and/or impacting society. Such research is required to provide evidence-based knowledge and guidance, </w:t>
      </w:r>
      <w:r w:rsidR="48902F7F" w:rsidRPr="6BE3FF05">
        <w:rPr>
          <w:sz w:val="20"/>
          <w:szCs w:val="20"/>
        </w:rPr>
        <w:t xml:space="preserve">together </w:t>
      </w:r>
      <w:r w:rsidR="0065574F" w:rsidRPr="6BE3FF05">
        <w:rPr>
          <w:sz w:val="20"/>
          <w:szCs w:val="20"/>
        </w:rPr>
        <w:t xml:space="preserve">with options for </w:t>
      </w:r>
      <w:r w:rsidR="41680DB5" w:rsidRPr="6BE3FF05">
        <w:rPr>
          <w:sz w:val="20"/>
          <w:szCs w:val="20"/>
        </w:rPr>
        <w:t>policymakers</w:t>
      </w:r>
      <w:r w:rsidR="0065574F" w:rsidRPr="6BE3FF05">
        <w:rPr>
          <w:sz w:val="20"/>
          <w:szCs w:val="20"/>
        </w:rPr>
        <w:t xml:space="preserve">, </w:t>
      </w:r>
      <w:r w:rsidR="05EF5729" w:rsidRPr="6BE3FF05">
        <w:rPr>
          <w:sz w:val="20"/>
          <w:szCs w:val="20"/>
        </w:rPr>
        <w:t>managers,</w:t>
      </w:r>
      <w:r w:rsidR="0065574F" w:rsidRPr="6BE3FF05">
        <w:rPr>
          <w:sz w:val="20"/>
          <w:szCs w:val="20"/>
        </w:rPr>
        <w:t xml:space="preserve"> and marine-related communities to help </w:t>
      </w:r>
      <w:r w:rsidR="31387DF5" w:rsidRPr="6BE3FF05">
        <w:rPr>
          <w:sz w:val="20"/>
          <w:szCs w:val="20"/>
        </w:rPr>
        <w:t xml:space="preserve">move towards </w:t>
      </w:r>
      <w:r w:rsidR="0065574F" w:rsidRPr="6BE3FF05">
        <w:rPr>
          <w:sz w:val="20"/>
          <w:szCs w:val="20"/>
        </w:rPr>
        <w:t>sustainability of the marine realm under global change.</w:t>
      </w:r>
    </w:p>
    <w:p w14:paraId="76FA640A" w14:textId="7EDCCB84" w:rsidR="009005B8" w:rsidRDefault="009005B8" w:rsidP="00484908">
      <w:pPr>
        <w:spacing w:after="0" w:line="240" w:lineRule="auto"/>
        <w:jc w:val="both"/>
        <w:rPr>
          <w:sz w:val="20"/>
          <w:szCs w:val="20"/>
        </w:rPr>
      </w:pPr>
    </w:p>
    <w:p w14:paraId="7EC7A9F8" w14:textId="0A6ACFC3" w:rsidR="009005B8" w:rsidRPr="00484908" w:rsidRDefault="009005B8" w:rsidP="553F2BD7">
      <w:pPr>
        <w:spacing w:after="0" w:line="240" w:lineRule="auto"/>
        <w:jc w:val="both"/>
        <w:rPr>
          <w:sz w:val="20"/>
          <w:szCs w:val="20"/>
        </w:rPr>
      </w:pPr>
      <w:r w:rsidRPr="6BE3FF05">
        <w:rPr>
          <w:sz w:val="20"/>
          <w:szCs w:val="20"/>
        </w:rPr>
        <w:t xml:space="preserve">The </w:t>
      </w:r>
      <w:hyperlink r:id="rId13" w:history="1">
        <w:r w:rsidRPr="00520A29">
          <w:rPr>
            <w:rStyle w:val="Hyperlink"/>
            <w:sz w:val="20"/>
            <w:szCs w:val="20"/>
          </w:rPr>
          <w:t>IMBeR Science Plan and Implementation Strategy (SPIS 2016-2025)</w:t>
        </w:r>
      </w:hyperlink>
      <w:r w:rsidRPr="6BE3FF05">
        <w:rPr>
          <w:sz w:val="20"/>
          <w:szCs w:val="20"/>
        </w:rPr>
        <w:t xml:space="preserve"> is based on the vision</w:t>
      </w:r>
      <w:r w:rsidR="02A77E38" w:rsidRPr="6BE3FF05">
        <w:rPr>
          <w:sz w:val="20"/>
          <w:szCs w:val="20"/>
        </w:rPr>
        <w:t xml:space="preserve">: </w:t>
      </w:r>
      <w:r w:rsidRPr="6BE3FF05">
        <w:rPr>
          <w:sz w:val="20"/>
          <w:szCs w:val="20"/>
        </w:rPr>
        <w:t>“Ocean sustainability under global change for the benefit of society</w:t>
      </w:r>
      <w:r w:rsidR="6A28E6C6" w:rsidRPr="6BE3FF05">
        <w:rPr>
          <w:sz w:val="20"/>
          <w:szCs w:val="20"/>
        </w:rPr>
        <w:t>,</w:t>
      </w:r>
      <w:r w:rsidRPr="6BE3FF05">
        <w:rPr>
          <w:sz w:val="20"/>
          <w:szCs w:val="20"/>
        </w:rPr>
        <w:t xml:space="preserve">” </w:t>
      </w:r>
      <w:r w:rsidR="0FF0E4DC" w:rsidRPr="6BE3FF05">
        <w:rPr>
          <w:sz w:val="20"/>
          <w:szCs w:val="20"/>
        </w:rPr>
        <w:t>and</w:t>
      </w:r>
      <w:r w:rsidRPr="6BE3FF05">
        <w:rPr>
          <w:sz w:val="20"/>
          <w:szCs w:val="20"/>
        </w:rPr>
        <w:t xml:space="preserve"> goal to: “Understand, quantify and compare historic and present structure and functioning of linked ocean and human systems to predict options for securing or transitioning towards ocean sustainability</w:t>
      </w:r>
      <w:r w:rsidR="2253D7B9" w:rsidRPr="6BE3FF05">
        <w:rPr>
          <w:sz w:val="20"/>
          <w:szCs w:val="20"/>
        </w:rPr>
        <w:t>.</w:t>
      </w:r>
      <w:r w:rsidRPr="6BE3FF05">
        <w:rPr>
          <w:sz w:val="20"/>
          <w:szCs w:val="20"/>
        </w:rPr>
        <w:t xml:space="preserve">” The SPIS is structured around three Grand Challenges and four Innovation Challenges supported by </w:t>
      </w:r>
      <w:r w:rsidR="5D6480FF" w:rsidRPr="6BE3FF05">
        <w:rPr>
          <w:sz w:val="20"/>
          <w:szCs w:val="20"/>
        </w:rPr>
        <w:t>several</w:t>
      </w:r>
      <w:r w:rsidRPr="6BE3FF05">
        <w:rPr>
          <w:sz w:val="20"/>
          <w:szCs w:val="20"/>
        </w:rPr>
        <w:t xml:space="preserve"> research and societal questions.</w:t>
      </w:r>
      <w:r w:rsidR="00912A54">
        <w:rPr>
          <w:sz w:val="20"/>
          <w:szCs w:val="20"/>
        </w:rPr>
        <w:t xml:space="preserve"> Please see </w:t>
      </w:r>
      <w:hyperlink r:id="rId14" w:history="1">
        <w:r w:rsidR="00912A54" w:rsidRPr="00912A54">
          <w:rPr>
            <w:rStyle w:val="Hyperlink"/>
            <w:sz w:val="20"/>
            <w:szCs w:val="20"/>
          </w:rPr>
          <w:t>this video</w:t>
        </w:r>
      </w:hyperlink>
      <w:r w:rsidR="00912A54">
        <w:rPr>
          <w:sz w:val="20"/>
          <w:szCs w:val="20"/>
        </w:rPr>
        <w:t xml:space="preserve"> </w:t>
      </w:r>
      <w:proofErr w:type="gramStart"/>
      <w:r w:rsidR="00912A54">
        <w:rPr>
          <w:sz w:val="20"/>
          <w:szCs w:val="20"/>
        </w:rPr>
        <w:t xml:space="preserve">to  </w:t>
      </w:r>
      <w:r w:rsidR="00912A54">
        <w:rPr>
          <w:sz w:val="20"/>
          <w:szCs w:val="20"/>
        </w:rPr>
        <w:t>learn</w:t>
      </w:r>
      <w:proofErr w:type="gramEnd"/>
      <w:r w:rsidR="00912A54">
        <w:rPr>
          <w:sz w:val="20"/>
          <w:szCs w:val="20"/>
        </w:rPr>
        <w:t xml:space="preserve"> more about IMBeR.</w:t>
      </w:r>
    </w:p>
    <w:p w14:paraId="4C6163B9" w14:textId="74A187AE" w:rsidR="009005B8" w:rsidRPr="00484908" w:rsidRDefault="009005B8" w:rsidP="553F2BD7">
      <w:pPr>
        <w:spacing w:after="0" w:line="240" w:lineRule="auto"/>
        <w:jc w:val="both"/>
        <w:rPr>
          <w:sz w:val="20"/>
          <w:szCs w:val="20"/>
        </w:rPr>
      </w:pPr>
    </w:p>
    <w:p w14:paraId="777878C4" w14:textId="7482D921" w:rsidR="009005B8" w:rsidRPr="00484908" w:rsidRDefault="0FE6B42E" w:rsidP="553F2BD7">
      <w:pPr>
        <w:spacing w:after="0" w:line="240" w:lineRule="auto"/>
        <w:jc w:val="both"/>
        <w:rPr>
          <w:rFonts w:eastAsia="Arial" w:cs="Arial"/>
          <w:sz w:val="20"/>
          <w:szCs w:val="20"/>
        </w:rPr>
      </w:pPr>
      <w:r w:rsidRPr="6BE3FF05">
        <w:rPr>
          <w:sz w:val="20"/>
          <w:szCs w:val="20"/>
        </w:rPr>
        <w:t>To contact IMBeR</w:t>
      </w:r>
      <w:r w:rsidR="00934053">
        <w:rPr>
          <w:sz w:val="20"/>
          <w:szCs w:val="20"/>
        </w:rPr>
        <w:t xml:space="preserve"> </w:t>
      </w:r>
      <w:r w:rsidRPr="6BE3FF05">
        <w:rPr>
          <w:sz w:val="20"/>
          <w:szCs w:val="20"/>
        </w:rPr>
        <w:t xml:space="preserve">prior to </w:t>
      </w:r>
      <w:proofErr w:type="spellStart"/>
      <w:r w:rsidRPr="6BE3FF05">
        <w:rPr>
          <w:sz w:val="20"/>
          <w:szCs w:val="20"/>
        </w:rPr>
        <w:t>EoI</w:t>
      </w:r>
      <w:proofErr w:type="spellEnd"/>
      <w:r w:rsidRPr="6BE3FF05">
        <w:rPr>
          <w:sz w:val="20"/>
          <w:szCs w:val="20"/>
        </w:rPr>
        <w:t xml:space="preserve"> submission, please email </w:t>
      </w:r>
      <w:hyperlink r:id="rId15">
        <w:r w:rsidRPr="6BE3FF05">
          <w:rPr>
            <w:sz w:val="20"/>
            <w:szCs w:val="20"/>
          </w:rPr>
          <w:t>imber@dal.ca</w:t>
        </w:r>
      </w:hyperlink>
      <w:r w:rsidRPr="6BE3FF05">
        <w:rPr>
          <w:sz w:val="20"/>
          <w:szCs w:val="20"/>
        </w:rPr>
        <w:t>.</w:t>
      </w:r>
    </w:p>
    <w:p w14:paraId="53CA1E01" w14:textId="0BEDFD82" w:rsidR="0048346D" w:rsidRDefault="0048346D" w:rsidP="553F2BD7">
      <w:pPr>
        <w:spacing w:after="0" w:line="240" w:lineRule="auto"/>
        <w:rPr>
          <w:sz w:val="20"/>
          <w:szCs w:val="20"/>
        </w:rPr>
      </w:pPr>
    </w:p>
    <w:p w14:paraId="18509E21" w14:textId="3738A28A" w:rsidR="0040757B" w:rsidRDefault="00FE3E8F" w:rsidP="00BC6694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About OFI</w:t>
      </w:r>
    </w:p>
    <w:p w14:paraId="0E4AD6A5" w14:textId="2A47BF5F" w:rsidR="0040757B" w:rsidRDefault="00916DDF" w:rsidP="00BC6694">
      <w:pPr>
        <w:spacing w:after="0" w:line="240" w:lineRule="auto"/>
        <w:rPr>
          <w:sz w:val="20"/>
          <w:szCs w:val="20"/>
        </w:rPr>
      </w:pPr>
      <w:hyperlink r:id="rId16" w:history="1">
        <w:r w:rsidR="007D077E" w:rsidRPr="00A76E83">
          <w:rPr>
            <w:rStyle w:val="Hyperlink"/>
            <w:sz w:val="20"/>
            <w:szCs w:val="20"/>
          </w:rPr>
          <w:t>OFI</w:t>
        </w:r>
      </w:hyperlink>
      <w:r w:rsidR="007D077E" w:rsidRPr="007D077E">
        <w:rPr>
          <w:sz w:val="20"/>
          <w:szCs w:val="20"/>
        </w:rPr>
        <w:t> is a transnational hub for marine research, exploring the ecosystems of the North Atlantic and Canadian Arctic Gateway to discover innovative solutions that strengthen the economy and protect the environment.</w:t>
      </w:r>
      <w:r w:rsidR="002F0EE6">
        <w:rPr>
          <w:sz w:val="20"/>
          <w:szCs w:val="20"/>
        </w:rPr>
        <w:t xml:space="preserve"> OFI’s research focus</w:t>
      </w:r>
      <w:r w:rsidR="00E041F2">
        <w:rPr>
          <w:sz w:val="20"/>
          <w:szCs w:val="20"/>
        </w:rPr>
        <w:t>es</w:t>
      </w:r>
      <w:r w:rsidR="002F0EE6">
        <w:rPr>
          <w:sz w:val="20"/>
          <w:szCs w:val="20"/>
        </w:rPr>
        <w:t xml:space="preserve"> on</w:t>
      </w:r>
    </w:p>
    <w:p w14:paraId="6BF25128" w14:textId="06F51E73" w:rsidR="00E041F2" w:rsidRDefault="00E041F2" w:rsidP="00AD24AA">
      <w:pPr>
        <w:spacing w:after="0" w:line="240" w:lineRule="auto"/>
        <w:ind w:left="1701" w:hanging="981"/>
        <w:rPr>
          <w:sz w:val="20"/>
          <w:szCs w:val="20"/>
        </w:rPr>
      </w:pPr>
      <w:r>
        <w:rPr>
          <w:sz w:val="20"/>
          <w:szCs w:val="20"/>
        </w:rPr>
        <w:t>changes –</w:t>
      </w:r>
      <w:r w:rsidR="00AD24AA">
        <w:rPr>
          <w:sz w:val="20"/>
          <w:szCs w:val="20"/>
        </w:rPr>
        <w:t xml:space="preserve"> </w:t>
      </w:r>
      <w:r>
        <w:rPr>
          <w:sz w:val="20"/>
          <w:szCs w:val="20"/>
        </w:rPr>
        <w:t>key aspects of atmosph</w:t>
      </w:r>
      <w:r w:rsidR="00AD24AA">
        <w:rPr>
          <w:sz w:val="20"/>
          <w:szCs w:val="20"/>
        </w:rPr>
        <w:t xml:space="preserve">ere-ocean interaction, resulting in ocean dynamics, and shifting </w:t>
      </w:r>
      <w:proofErr w:type="gramStart"/>
      <w:r w:rsidR="00AD24AA">
        <w:rPr>
          <w:sz w:val="20"/>
          <w:szCs w:val="20"/>
        </w:rPr>
        <w:t>ecosystems</w:t>
      </w:r>
      <w:proofErr w:type="gramEnd"/>
    </w:p>
    <w:p w14:paraId="046E2DFD" w14:textId="057AF83F" w:rsidR="00AD24AA" w:rsidRDefault="00AD24AA" w:rsidP="00AD24AA">
      <w:pPr>
        <w:spacing w:after="0" w:line="240" w:lineRule="auto"/>
        <w:ind w:left="1701" w:hanging="981"/>
        <w:rPr>
          <w:sz w:val="20"/>
          <w:szCs w:val="20"/>
        </w:rPr>
      </w:pPr>
      <w:r>
        <w:rPr>
          <w:sz w:val="20"/>
          <w:szCs w:val="20"/>
        </w:rPr>
        <w:t xml:space="preserve">solutions – effective approaches to resource development that are sustainable, globally competitive, </w:t>
      </w:r>
      <w:proofErr w:type="spellStart"/>
      <w:r>
        <w:rPr>
          <w:sz w:val="20"/>
          <w:szCs w:val="20"/>
        </w:rPr>
        <w:t>soceitall</w:t>
      </w:r>
      <w:proofErr w:type="spellEnd"/>
      <w:r>
        <w:rPr>
          <w:sz w:val="20"/>
          <w:szCs w:val="20"/>
        </w:rPr>
        <w:t xml:space="preserve"> acceptable and resilient to </w:t>
      </w:r>
      <w:proofErr w:type="gramStart"/>
      <w:r>
        <w:rPr>
          <w:sz w:val="20"/>
          <w:szCs w:val="20"/>
        </w:rPr>
        <w:t>change</w:t>
      </w:r>
      <w:proofErr w:type="gramEnd"/>
    </w:p>
    <w:p w14:paraId="59923146" w14:textId="58792099" w:rsidR="00E82DC4" w:rsidRDefault="00E82DC4" w:rsidP="00E82DC4">
      <w:pPr>
        <w:spacing w:after="0" w:line="240" w:lineRule="auto"/>
        <w:rPr>
          <w:sz w:val="20"/>
          <w:szCs w:val="20"/>
        </w:rPr>
      </w:pPr>
    </w:p>
    <w:p w14:paraId="39E46313" w14:textId="6F4FD4B5" w:rsidR="00E82DC4" w:rsidRDefault="00E82DC4" w:rsidP="00E82DC4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OFI research focuses on the North Atlantic and Canadian Arctic Gateway, which includes the Labrador Sea and eastern portions of the straits of the Canadian Arctic Archipelago.</w:t>
      </w:r>
    </w:p>
    <w:p w14:paraId="64A008E8" w14:textId="6A828E83" w:rsidR="00625F24" w:rsidRDefault="00625F24" w:rsidP="00E82DC4">
      <w:pPr>
        <w:spacing w:after="0" w:line="240" w:lineRule="auto"/>
        <w:rPr>
          <w:rFonts w:cs="Arial"/>
          <w:color w:val="000000"/>
        </w:rPr>
      </w:pPr>
    </w:p>
    <w:p w14:paraId="2DA21673" w14:textId="3E4411F8" w:rsidR="00625F24" w:rsidRDefault="00625F24" w:rsidP="00E82DC4">
      <w:pPr>
        <w:spacing w:after="0" w:line="240" w:lineRule="auto"/>
        <w:rPr>
          <w:rFonts w:cs="Arial"/>
          <w:color w:val="000000"/>
        </w:rPr>
      </w:pPr>
    </w:p>
    <w:p w14:paraId="547228EA" w14:textId="3A988056" w:rsidR="00625F24" w:rsidRDefault="00625F24" w:rsidP="00E82DC4">
      <w:pPr>
        <w:spacing w:after="0" w:line="240" w:lineRule="auto"/>
        <w:rPr>
          <w:rFonts w:cs="Arial"/>
          <w:color w:val="000000"/>
        </w:rPr>
      </w:pPr>
    </w:p>
    <w:p w14:paraId="3B646656" w14:textId="77777777" w:rsidR="00625F24" w:rsidRPr="007D077E" w:rsidRDefault="00625F24" w:rsidP="00E82DC4">
      <w:pPr>
        <w:spacing w:after="0" w:line="240" w:lineRule="auto"/>
        <w:rPr>
          <w:sz w:val="20"/>
          <w:szCs w:val="20"/>
        </w:rPr>
      </w:pPr>
    </w:p>
    <w:p w14:paraId="1F73D783" w14:textId="77777777" w:rsidR="007D077E" w:rsidRDefault="007D077E" w:rsidP="00BC6694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0D83C2AE" w14:textId="67CF144E" w:rsidR="00BC6694" w:rsidRPr="00484908" w:rsidRDefault="00BC6694" w:rsidP="00BC6694">
      <w:pPr>
        <w:spacing w:after="0" w:line="240" w:lineRule="auto"/>
        <w:rPr>
          <w:sz w:val="20"/>
          <w:szCs w:val="20"/>
        </w:rPr>
      </w:pPr>
      <w:r w:rsidRPr="00484908">
        <w:rPr>
          <w:b/>
          <w:bCs/>
          <w:sz w:val="20"/>
          <w:szCs w:val="20"/>
          <w:u w:val="single"/>
        </w:rPr>
        <w:lastRenderedPageBreak/>
        <w:t>Supervisor Eligibility</w:t>
      </w:r>
    </w:p>
    <w:p w14:paraId="7F6B8C6B" w14:textId="7C8571E2" w:rsidR="00EB09A5" w:rsidRDefault="00BC6694" w:rsidP="00BC6694">
      <w:pPr>
        <w:spacing w:after="0" w:line="240" w:lineRule="auto"/>
        <w:jc w:val="both"/>
        <w:rPr>
          <w:sz w:val="20"/>
          <w:szCs w:val="20"/>
        </w:rPr>
      </w:pPr>
      <w:r w:rsidRPr="553F2BD7">
        <w:rPr>
          <w:sz w:val="20"/>
          <w:szCs w:val="20"/>
        </w:rPr>
        <w:t xml:space="preserve">The call is open to researchers </w:t>
      </w:r>
      <w:r w:rsidR="00D8324E">
        <w:rPr>
          <w:sz w:val="20"/>
          <w:szCs w:val="20"/>
        </w:rPr>
        <w:t>who are</w:t>
      </w:r>
      <w:r w:rsidR="00D8324E" w:rsidRPr="553F2BD7">
        <w:rPr>
          <w:sz w:val="20"/>
          <w:szCs w:val="20"/>
        </w:rPr>
        <w:t xml:space="preserve"> </w:t>
      </w:r>
      <w:r w:rsidR="00F4172B">
        <w:rPr>
          <w:sz w:val="20"/>
          <w:szCs w:val="20"/>
        </w:rPr>
        <w:t xml:space="preserve">PhD student </w:t>
      </w:r>
      <w:r w:rsidR="417AEDC3" w:rsidRPr="553F2BD7">
        <w:rPr>
          <w:sz w:val="20"/>
          <w:szCs w:val="20"/>
        </w:rPr>
        <w:t xml:space="preserve">supervisors </w:t>
      </w:r>
      <w:r w:rsidRPr="553F2BD7">
        <w:rPr>
          <w:sz w:val="20"/>
          <w:szCs w:val="20"/>
        </w:rPr>
        <w:t xml:space="preserve">at one of the Ocean Graduate Excellence Networks’ (OGEN) partner </w:t>
      </w:r>
      <w:r w:rsidR="00EB09A5" w:rsidRPr="553F2BD7">
        <w:rPr>
          <w:sz w:val="20"/>
          <w:szCs w:val="20"/>
        </w:rPr>
        <w:t xml:space="preserve">institutions </w:t>
      </w:r>
      <w:r w:rsidRPr="553F2BD7">
        <w:rPr>
          <w:sz w:val="20"/>
          <w:szCs w:val="20"/>
        </w:rPr>
        <w:t>(Dalhousie</w:t>
      </w:r>
      <w:r w:rsidR="00EB09A5" w:rsidRPr="553F2BD7">
        <w:rPr>
          <w:sz w:val="20"/>
          <w:szCs w:val="20"/>
        </w:rPr>
        <w:t xml:space="preserve"> University</w:t>
      </w:r>
      <w:r w:rsidRPr="553F2BD7">
        <w:rPr>
          <w:sz w:val="20"/>
          <w:szCs w:val="20"/>
        </w:rPr>
        <w:t>, Memoria</w:t>
      </w:r>
      <w:r w:rsidR="00EB09A5" w:rsidRPr="553F2BD7">
        <w:rPr>
          <w:sz w:val="20"/>
          <w:szCs w:val="20"/>
        </w:rPr>
        <w:t>l University of Newfoundland</w:t>
      </w:r>
      <w:r w:rsidRPr="553F2BD7">
        <w:rPr>
          <w:sz w:val="20"/>
          <w:szCs w:val="20"/>
        </w:rPr>
        <w:t xml:space="preserve">, </w:t>
      </w:r>
      <w:r w:rsidR="00EB09A5" w:rsidRPr="553F2BD7">
        <w:rPr>
          <w:sz w:val="20"/>
          <w:szCs w:val="20"/>
        </w:rPr>
        <w:t xml:space="preserve">University of </w:t>
      </w:r>
      <w:r w:rsidRPr="553F2BD7">
        <w:rPr>
          <w:sz w:val="20"/>
          <w:szCs w:val="20"/>
        </w:rPr>
        <w:t>New Brunswick</w:t>
      </w:r>
      <w:r w:rsidR="00EB09A5" w:rsidRPr="553F2BD7">
        <w:rPr>
          <w:sz w:val="20"/>
          <w:szCs w:val="20"/>
        </w:rPr>
        <w:t>, University of Prince Edward Island</w:t>
      </w:r>
      <w:r w:rsidRPr="553F2BD7">
        <w:rPr>
          <w:sz w:val="20"/>
          <w:szCs w:val="20"/>
        </w:rPr>
        <w:t xml:space="preserve">). </w:t>
      </w:r>
    </w:p>
    <w:p w14:paraId="2888699E" w14:textId="77777777" w:rsidR="00EB09A5" w:rsidRDefault="00EB09A5" w:rsidP="00BC6694">
      <w:pPr>
        <w:spacing w:after="0" w:line="240" w:lineRule="auto"/>
        <w:jc w:val="both"/>
        <w:rPr>
          <w:sz w:val="20"/>
          <w:szCs w:val="20"/>
        </w:rPr>
      </w:pPr>
    </w:p>
    <w:p w14:paraId="12D0433D" w14:textId="18D435A8" w:rsidR="00BC6694" w:rsidRDefault="00BC6694" w:rsidP="00BC6694">
      <w:pPr>
        <w:spacing w:after="0" w:line="240" w:lineRule="auto"/>
        <w:jc w:val="both"/>
        <w:rPr>
          <w:sz w:val="20"/>
          <w:szCs w:val="20"/>
        </w:rPr>
      </w:pPr>
      <w:r w:rsidRPr="553F2BD7">
        <w:rPr>
          <w:sz w:val="20"/>
          <w:szCs w:val="20"/>
        </w:rPr>
        <w:t>The project must be pertinent to ocean sustainability but is not restricted to a particula</w:t>
      </w:r>
      <w:r w:rsidR="490D9333" w:rsidRPr="553F2BD7">
        <w:rPr>
          <w:sz w:val="20"/>
          <w:szCs w:val="20"/>
        </w:rPr>
        <w:t>r</w:t>
      </w:r>
      <w:r w:rsidRPr="553F2BD7">
        <w:rPr>
          <w:sz w:val="20"/>
          <w:szCs w:val="20"/>
        </w:rPr>
        <w:t xml:space="preserve"> discipline. </w:t>
      </w:r>
      <w:r w:rsidR="4EE0CED8" w:rsidRPr="553F2BD7">
        <w:rPr>
          <w:sz w:val="20"/>
          <w:szCs w:val="20"/>
        </w:rPr>
        <w:t xml:space="preserve">However, priority </w:t>
      </w:r>
      <w:r w:rsidRPr="553F2BD7">
        <w:rPr>
          <w:sz w:val="20"/>
          <w:szCs w:val="20"/>
        </w:rPr>
        <w:t xml:space="preserve">areas of research include </w:t>
      </w:r>
      <w:r w:rsidR="00896B8A">
        <w:rPr>
          <w:sz w:val="20"/>
          <w:szCs w:val="20"/>
        </w:rPr>
        <w:t>I</w:t>
      </w:r>
      <w:r w:rsidRPr="553F2BD7">
        <w:rPr>
          <w:sz w:val="20"/>
          <w:szCs w:val="20"/>
        </w:rPr>
        <w:t xml:space="preserve">ndigenous fisheries, shifting distributions of species and ocean governance. </w:t>
      </w:r>
    </w:p>
    <w:p w14:paraId="5AB02D36" w14:textId="77777777" w:rsidR="00BC6694" w:rsidRDefault="00BC6694" w:rsidP="00BC6694">
      <w:pPr>
        <w:spacing w:after="0" w:line="240" w:lineRule="auto"/>
        <w:jc w:val="both"/>
        <w:rPr>
          <w:sz w:val="20"/>
          <w:szCs w:val="20"/>
        </w:rPr>
      </w:pPr>
    </w:p>
    <w:p w14:paraId="33C35758" w14:textId="77777777" w:rsidR="00BC6694" w:rsidRPr="00F1673C" w:rsidRDefault="00BC6694" w:rsidP="00BC6694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Student Eligibility</w:t>
      </w:r>
    </w:p>
    <w:p w14:paraId="67FAA5EE" w14:textId="635AAB3D" w:rsidR="00BC6694" w:rsidRPr="00484908" w:rsidRDefault="00BC6694" w:rsidP="00BC6694">
      <w:pPr>
        <w:spacing w:after="0" w:line="240" w:lineRule="auto"/>
        <w:jc w:val="both"/>
        <w:rPr>
          <w:sz w:val="20"/>
          <w:szCs w:val="20"/>
        </w:rPr>
      </w:pPr>
      <w:r w:rsidRPr="553F2BD7">
        <w:rPr>
          <w:sz w:val="20"/>
          <w:szCs w:val="20"/>
        </w:rPr>
        <w:t>The IMBeR-</w:t>
      </w:r>
      <w:r w:rsidR="00EE28CC" w:rsidRPr="553F2BD7" w:rsidDel="00EE28CC">
        <w:rPr>
          <w:sz w:val="20"/>
          <w:szCs w:val="20"/>
        </w:rPr>
        <w:t xml:space="preserve"> </w:t>
      </w:r>
      <w:r w:rsidRPr="553F2BD7">
        <w:rPr>
          <w:sz w:val="20"/>
          <w:szCs w:val="20"/>
        </w:rPr>
        <w:t>OGEN Studentship will be awarded</w:t>
      </w:r>
      <w:r w:rsidR="2850DD2F" w:rsidRPr="553F2BD7">
        <w:rPr>
          <w:sz w:val="20"/>
          <w:szCs w:val="20"/>
        </w:rPr>
        <w:t xml:space="preserve"> </w:t>
      </w:r>
      <w:r w:rsidRPr="553F2BD7">
        <w:rPr>
          <w:sz w:val="20"/>
          <w:szCs w:val="20"/>
        </w:rPr>
        <w:t xml:space="preserve">to a student enrolled in a PhD program at one of the four partner institutions and </w:t>
      </w:r>
      <w:r w:rsidR="53ED0FE3" w:rsidRPr="553F2BD7">
        <w:rPr>
          <w:sz w:val="20"/>
          <w:szCs w:val="20"/>
        </w:rPr>
        <w:t>is</w:t>
      </w:r>
      <w:r w:rsidRPr="553F2BD7">
        <w:rPr>
          <w:sz w:val="20"/>
          <w:szCs w:val="20"/>
        </w:rPr>
        <w:t xml:space="preserve"> open to students in their first or second year of study. </w:t>
      </w:r>
    </w:p>
    <w:p w14:paraId="5D51284C" w14:textId="77777777" w:rsidR="00BC6694" w:rsidRPr="00484908" w:rsidRDefault="00BC6694" w:rsidP="00D540EA">
      <w:pPr>
        <w:spacing w:after="0" w:line="240" w:lineRule="auto"/>
        <w:rPr>
          <w:sz w:val="20"/>
          <w:szCs w:val="20"/>
        </w:rPr>
      </w:pPr>
    </w:p>
    <w:p w14:paraId="5CEF890A" w14:textId="77777777" w:rsidR="00C3110C" w:rsidRPr="00484908" w:rsidRDefault="00C3110C" w:rsidP="00C3110C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484908">
        <w:rPr>
          <w:b/>
          <w:bCs/>
          <w:sz w:val="20"/>
          <w:szCs w:val="20"/>
          <w:u w:val="single"/>
        </w:rPr>
        <w:t>Submission and Selection</w:t>
      </w:r>
    </w:p>
    <w:p w14:paraId="6C693360" w14:textId="2868265E" w:rsidR="00C3110C" w:rsidRPr="00484908" w:rsidRDefault="00C3110C" w:rsidP="00C3110C">
      <w:pPr>
        <w:spacing w:after="0" w:line="240" w:lineRule="auto"/>
        <w:jc w:val="both"/>
        <w:rPr>
          <w:sz w:val="20"/>
          <w:szCs w:val="20"/>
        </w:rPr>
      </w:pPr>
      <w:r w:rsidRPr="553F2BD7">
        <w:rPr>
          <w:sz w:val="20"/>
          <w:szCs w:val="20"/>
        </w:rPr>
        <w:t xml:space="preserve">Submissions are due by </w:t>
      </w:r>
      <w:r w:rsidRPr="7D2329DE">
        <w:rPr>
          <w:b/>
          <w:bCs/>
          <w:sz w:val="20"/>
          <w:szCs w:val="20"/>
        </w:rPr>
        <w:t>4</w:t>
      </w:r>
      <w:r w:rsidR="5A2307C5" w:rsidRPr="7D2329DE">
        <w:rPr>
          <w:b/>
          <w:bCs/>
          <w:sz w:val="20"/>
          <w:szCs w:val="20"/>
        </w:rPr>
        <w:t xml:space="preserve">:00 </w:t>
      </w:r>
      <w:r w:rsidRPr="7D2329DE">
        <w:rPr>
          <w:b/>
          <w:bCs/>
          <w:sz w:val="20"/>
          <w:szCs w:val="20"/>
        </w:rPr>
        <w:t>p</w:t>
      </w:r>
      <w:r w:rsidR="71F7A46B" w:rsidRPr="7D2329DE">
        <w:rPr>
          <w:b/>
          <w:bCs/>
          <w:sz w:val="20"/>
          <w:szCs w:val="20"/>
        </w:rPr>
        <w:t>.</w:t>
      </w:r>
      <w:r w:rsidRPr="7D2329DE">
        <w:rPr>
          <w:b/>
          <w:bCs/>
          <w:sz w:val="20"/>
          <w:szCs w:val="20"/>
        </w:rPr>
        <w:t>m</w:t>
      </w:r>
      <w:r w:rsidR="65527EFD" w:rsidRPr="7D2329DE">
        <w:rPr>
          <w:b/>
          <w:bCs/>
          <w:sz w:val="20"/>
          <w:szCs w:val="20"/>
        </w:rPr>
        <w:t>.</w:t>
      </w:r>
      <w:r w:rsidRPr="553F2BD7">
        <w:rPr>
          <w:b/>
          <w:bCs/>
          <w:sz w:val="20"/>
          <w:szCs w:val="20"/>
        </w:rPr>
        <w:t xml:space="preserve"> (AST) </w:t>
      </w:r>
      <w:r w:rsidR="00941E7E">
        <w:rPr>
          <w:b/>
          <w:bCs/>
          <w:sz w:val="20"/>
          <w:szCs w:val="20"/>
        </w:rPr>
        <w:t xml:space="preserve">31 </w:t>
      </w:r>
      <w:proofErr w:type="gramStart"/>
      <w:r w:rsidR="00941E7E">
        <w:rPr>
          <w:b/>
          <w:bCs/>
          <w:sz w:val="20"/>
          <w:szCs w:val="20"/>
        </w:rPr>
        <w:t>March</w:t>
      </w:r>
      <w:r w:rsidRPr="553F2BD7">
        <w:rPr>
          <w:b/>
          <w:bCs/>
          <w:sz w:val="20"/>
          <w:szCs w:val="20"/>
        </w:rPr>
        <w:t>,</w:t>
      </w:r>
      <w:proofErr w:type="gramEnd"/>
      <w:r w:rsidRPr="553F2BD7">
        <w:rPr>
          <w:b/>
          <w:bCs/>
          <w:sz w:val="20"/>
          <w:szCs w:val="20"/>
        </w:rPr>
        <w:t xml:space="preserve"> 2021</w:t>
      </w:r>
      <w:r w:rsidRPr="553F2BD7">
        <w:rPr>
          <w:sz w:val="20"/>
          <w:szCs w:val="20"/>
        </w:rPr>
        <w:t xml:space="preserve"> and should be emailed as a single PDF </w:t>
      </w:r>
      <w:r w:rsidR="01AB820E" w:rsidRPr="553F2BD7">
        <w:rPr>
          <w:sz w:val="20"/>
          <w:szCs w:val="20"/>
        </w:rPr>
        <w:t xml:space="preserve">file </w:t>
      </w:r>
      <w:r w:rsidRPr="553F2BD7">
        <w:rPr>
          <w:sz w:val="20"/>
          <w:szCs w:val="20"/>
        </w:rPr>
        <w:t xml:space="preserve">to Tracey Woodhouse at </w:t>
      </w:r>
      <w:hyperlink r:id="rId17">
        <w:r w:rsidRPr="553F2BD7">
          <w:rPr>
            <w:rStyle w:val="Hyperlink"/>
            <w:sz w:val="20"/>
            <w:szCs w:val="20"/>
          </w:rPr>
          <w:t>OGEN@oceanfi.ca</w:t>
        </w:r>
      </w:hyperlink>
      <w:r w:rsidRPr="553F2BD7">
        <w:rPr>
          <w:sz w:val="20"/>
          <w:szCs w:val="20"/>
        </w:rPr>
        <w:t>. During the review process additional information</w:t>
      </w:r>
      <w:r w:rsidR="5ED96A1C" w:rsidRPr="553F2BD7">
        <w:rPr>
          <w:sz w:val="20"/>
          <w:szCs w:val="20"/>
        </w:rPr>
        <w:t xml:space="preserve"> may be requested</w:t>
      </w:r>
      <w:r w:rsidRPr="553F2BD7">
        <w:rPr>
          <w:sz w:val="20"/>
          <w:szCs w:val="20"/>
        </w:rPr>
        <w:t xml:space="preserve">. A presentation </w:t>
      </w:r>
      <w:r w:rsidR="7C9DB788" w:rsidRPr="553F2BD7">
        <w:rPr>
          <w:sz w:val="20"/>
          <w:szCs w:val="20"/>
        </w:rPr>
        <w:t>about the project may also be requested by</w:t>
      </w:r>
      <w:r w:rsidRPr="553F2BD7">
        <w:rPr>
          <w:sz w:val="20"/>
          <w:szCs w:val="20"/>
        </w:rPr>
        <w:t xml:space="preserve"> the selection committee. </w:t>
      </w:r>
      <w:r w:rsidR="55BC9E1B" w:rsidRPr="553F2BD7">
        <w:rPr>
          <w:sz w:val="20"/>
          <w:szCs w:val="20"/>
        </w:rPr>
        <w:t xml:space="preserve">The award will be announced </w:t>
      </w:r>
      <w:r w:rsidR="007F416E">
        <w:rPr>
          <w:sz w:val="20"/>
          <w:szCs w:val="20"/>
        </w:rPr>
        <w:t>by late April</w:t>
      </w:r>
      <w:r w:rsidRPr="553F2BD7">
        <w:rPr>
          <w:sz w:val="20"/>
          <w:szCs w:val="20"/>
        </w:rPr>
        <w:t xml:space="preserve">. </w:t>
      </w:r>
      <w:r w:rsidR="31FE941A" w:rsidRPr="553F2BD7">
        <w:rPr>
          <w:sz w:val="20"/>
          <w:szCs w:val="20"/>
        </w:rPr>
        <w:t>When the project</w:t>
      </w:r>
      <w:r w:rsidRPr="553F2BD7">
        <w:rPr>
          <w:sz w:val="20"/>
          <w:szCs w:val="20"/>
        </w:rPr>
        <w:t xml:space="preserve"> proposal is selected, a contribution agreement will be submitted to the Department of Fisheries and Oceans Canada (DFO), </w:t>
      </w:r>
      <w:r w:rsidR="6628272B" w:rsidRPr="7D2329DE">
        <w:rPr>
          <w:sz w:val="20"/>
          <w:szCs w:val="20"/>
        </w:rPr>
        <w:t xml:space="preserve">the </w:t>
      </w:r>
      <w:r w:rsidRPr="553F2BD7">
        <w:rPr>
          <w:sz w:val="20"/>
          <w:szCs w:val="20"/>
        </w:rPr>
        <w:t xml:space="preserve">funding partner </w:t>
      </w:r>
      <w:r w:rsidR="1FD33532" w:rsidRPr="553F2BD7">
        <w:rPr>
          <w:sz w:val="20"/>
          <w:szCs w:val="20"/>
        </w:rPr>
        <w:t>for</w:t>
      </w:r>
      <w:r w:rsidRPr="553F2BD7">
        <w:rPr>
          <w:sz w:val="20"/>
          <w:szCs w:val="20"/>
        </w:rPr>
        <w:t xml:space="preserve"> the project.</w:t>
      </w:r>
      <w:r w:rsidR="00D649B6" w:rsidRPr="553F2BD7">
        <w:rPr>
          <w:sz w:val="20"/>
          <w:szCs w:val="20"/>
        </w:rPr>
        <w:t xml:space="preserve"> Once the contribution agreement is approved, student recruitment may begin</w:t>
      </w:r>
      <w:r w:rsidR="005E2EFA">
        <w:rPr>
          <w:sz w:val="20"/>
          <w:szCs w:val="20"/>
        </w:rPr>
        <w:t>. If the chosen student is already in place, they can begin the IMBeR- OGEN Studentship</w:t>
      </w:r>
      <w:r w:rsidR="003318E2">
        <w:rPr>
          <w:sz w:val="20"/>
          <w:szCs w:val="20"/>
        </w:rPr>
        <w:t>.</w:t>
      </w:r>
    </w:p>
    <w:p w14:paraId="1AE4D58D" w14:textId="77777777" w:rsidR="00C3110C" w:rsidRPr="00484908" w:rsidRDefault="00C3110C" w:rsidP="00C3110C">
      <w:pPr>
        <w:spacing w:after="0" w:line="240" w:lineRule="auto"/>
        <w:jc w:val="both"/>
        <w:rPr>
          <w:sz w:val="20"/>
          <w:szCs w:val="20"/>
        </w:rPr>
      </w:pPr>
    </w:p>
    <w:p w14:paraId="4429C112" w14:textId="77777777" w:rsidR="008322B9" w:rsidRDefault="008322B9">
      <w:pPr>
        <w:rPr>
          <w:b/>
          <w:color w:val="004466"/>
          <w:sz w:val="26"/>
          <w:lang w:val="en-US"/>
        </w:rPr>
      </w:pPr>
      <w:r>
        <w:br w:type="page"/>
      </w:r>
    </w:p>
    <w:p w14:paraId="1C88C0FE" w14:textId="3D1AB1F4" w:rsidR="006C16F4" w:rsidRPr="00FC7B02" w:rsidRDefault="006C16F4" w:rsidP="006C16F4">
      <w:pPr>
        <w:pStyle w:val="Heading3"/>
        <w:spacing w:before="0" w:after="0" w:line="240" w:lineRule="auto"/>
      </w:pPr>
      <w:r>
        <w:lastRenderedPageBreak/>
        <w:t>Infor</w:t>
      </w:r>
      <w:r w:rsidR="00123288">
        <w:t>mation on potential supervisor</w:t>
      </w:r>
    </w:p>
    <w:p w14:paraId="1C3C1F62" w14:textId="77777777" w:rsidR="00805CE7" w:rsidRDefault="00805CE7" w:rsidP="00FA56D8">
      <w:pPr>
        <w:pStyle w:val="Heading3"/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805CE7" w14:paraId="49CA9E0B" w14:textId="77777777" w:rsidTr="553F2BD7">
        <w:tc>
          <w:tcPr>
            <w:tcW w:w="2802" w:type="dxa"/>
          </w:tcPr>
          <w:p w14:paraId="498CC339" w14:textId="3D23EE1F" w:rsidR="00805CE7" w:rsidRPr="00E9390B" w:rsidRDefault="00D8324E" w:rsidP="553F2BD7">
            <w:pP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Supervison’s</w:t>
            </w:r>
            <w:proofErr w:type="spellEnd"/>
            <w:r>
              <w:rPr>
                <w:b/>
                <w:bCs/>
              </w:rPr>
              <w:t xml:space="preserve"> n</w:t>
            </w:r>
            <w:r w:rsidR="27111457" w:rsidRPr="553F2BD7">
              <w:rPr>
                <w:b/>
                <w:bCs/>
              </w:rPr>
              <w:t xml:space="preserve">ame </w:t>
            </w:r>
            <w:r w:rsidR="492C1C5E" w:rsidRPr="553F2BD7">
              <w:rPr>
                <w:b/>
                <w:bCs/>
              </w:rPr>
              <w:t>(</w:t>
            </w:r>
            <w:r w:rsidR="0B2A2C58" w:rsidRPr="553F2BD7">
              <w:rPr>
                <w:b/>
                <w:bCs/>
              </w:rPr>
              <w:t>proponent</w:t>
            </w:r>
            <w:r w:rsidR="492C1C5E" w:rsidRPr="553F2BD7">
              <w:rPr>
                <w:b/>
                <w:bCs/>
              </w:rPr>
              <w:t>)</w:t>
            </w:r>
          </w:p>
        </w:tc>
        <w:tc>
          <w:tcPr>
            <w:tcW w:w="6520" w:type="dxa"/>
          </w:tcPr>
          <w:p w14:paraId="382A4CA1" w14:textId="77777777" w:rsidR="00805CE7" w:rsidRDefault="00805CE7" w:rsidP="006C16F4"/>
        </w:tc>
      </w:tr>
      <w:tr w:rsidR="00805CE7" w14:paraId="37841020" w14:textId="77777777" w:rsidTr="553F2BD7">
        <w:tc>
          <w:tcPr>
            <w:tcW w:w="2802" w:type="dxa"/>
          </w:tcPr>
          <w:p w14:paraId="7D1DF8DD" w14:textId="6A87E021" w:rsidR="00805CE7" w:rsidRPr="00E9390B" w:rsidRDefault="00805CE7" w:rsidP="006C16F4">
            <w:pPr>
              <w:jc w:val="right"/>
              <w:rPr>
                <w:b/>
              </w:rPr>
            </w:pPr>
            <w:r w:rsidRPr="00E9390B">
              <w:rPr>
                <w:b/>
              </w:rPr>
              <w:t>Title</w:t>
            </w:r>
            <w:r>
              <w:rPr>
                <w:b/>
              </w:rPr>
              <w:t xml:space="preserve"> of primary contact</w:t>
            </w:r>
          </w:p>
        </w:tc>
        <w:tc>
          <w:tcPr>
            <w:tcW w:w="6520" w:type="dxa"/>
          </w:tcPr>
          <w:p w14:paraId="01E13392" w14:textId="77777777" w:rsidR="00805CE7" w:rsidRDefault="00805CE7" w:rsidP="006C16F4"/>
        </w:tc>
      </w:tr>
      <w:tr w:rsidR="00805CE7" w14:paraId="0D2FBEA8" w14:textId="77777777" w:rsidTr="553F2BD7">
        <w:tc>
          <w:tcPr>
            <w:tcW w:w="2802" w:type="dxa"/>
          </w:tcPr>
          <w:p w14:paraId="606B7C48" w14:textId="21DF945B" w:rsidR="00805CE7" w:rsidRPr="00E9390B" w:rsidRDefault="007C31F3" w:rsidP="00A23213">
            <w:pPr>
              <w:jc w:val="right"/>
              <w:rPr>
                <w:b/>
              </w:rPr>
            </w:pPr>
            <w:r>
              <w:rPr>
                <w:b/>
              </w:rPr>
              <w:t>University &amp; Department</w:t>
            </w:r>
          </w:p>
        </w:tc>
        <w:tc>
          <w:tcPr>
            <w:tcW w:w="6520" w:type="dxa"/>
          </w:tcPr>
          <w:p w14:paraId="168BD324" w14:textId="77777777" w:rsidR="00805CE7" w:rsidRDefault="00805CE7" w:rsidP="006C16F4"/>
        </w:tc>
      </w:tr>
      <w:tr w:rsidR="00805CE7" w14:paraId="7F390441" w14:textId="77777777" w:rsidTr="553F2BD7">
        <w:tc>
          <w:tcPr>
            <w:tcW w:w="2802" w:type="dxa"/>
          </w:tcPr>
          <w:p w14:paraId="539A9B25" w14:textId="77777777" w:rsidR="00805CE7" w:rsidRPr="00E9390B" w:rsidRDefault="00805CE7" w:rsidP="006C16F4">
            <w:pPr>
              <w:jc w:val="right"/>
              <w:rPr>
                <w:b/>
              </w:rPr>
            </w:pPr>
            <w:r w:rsidRPr="00E9390B">
              <w:rPr>
                <w:b/>
              </w:rPr>
              <w:t>Full address</w:t>
            </w:r>
          </w:p>
        </w:tc>
        <w:tc>
          <w:tcPr>
            <w:tcW w:w="6520" w:type="dxa"/>
          </w:tcPr>
          <w:p w14:paraId="6D3EBA59" w14:textId="77777777" w:rsidR="00805CE7" w:rsidRPr="002870B6" w:rsidRDefault="00805CE7" w:rsidP="006C16F4">
            <w:pPr>
              <w:rPr>
                <w:color w:val="808080" w:themeColor="background1" w:themeShade="80"/>
                <w:lang w:val="en-US"/>
              </w:rPr>
            </w:pPr>
            <w:r w:rsidRPr="002870B6">
              <w:rPr>
                <w:color w:val="808080" w:themeColor="background1" w:themeShade="80"/>
                <w:lang w:val="en-US"/>
              </w:rPr>
              <w:t xml:space="preserve">XXX Street Name </w:t>
            </w:r>
          </w:p>
          <w:p w14:paraId="1A7FD55B" w14:textId="77777777" w:rsidR="00805CE7" w:rsidRPr="002870B6" w:rsidRDefault="00805CE7" w:rsidP="006C16F4">
            <w:pPr>
              <w:rPr>
                <w:color w:val="808080" w:themeColor="background1" w:themeShade="80"/>
                <w:lang w:val="en-US"/>
              </w:rPr>
            </w:pPr>
            <w:r w:rsidRPr="002870B6">
              <w:rPr>
                <w:color w:val="808080" w:themeColor="background1" w:themeShade="80"/>
                <w:lang w:val="en-US"/>
              </w:rPr>
              <w:t>Building XYZ</w:t>
            </w:r>
          </w:p>
          <w:p w14:paraId="3528C2A0" w14:textId="77777777" w:rsidR="00805CE7" w:rsidRPr="002870B6" w:rsidRDefault="00805CE7" w:rsidP="006C16F4">
            <w:pPr>
              <w:rPr>
                <w:color w:val="808080" w:themeColor="background1" w:themeShade="80"/>
                <w:lang w:val="en-US"/>
              </w:rPr>
            </w:pPr>
            <w:r w:rsidRPr="002870B6">
              <w:rPr>
                <w:color w:val="808080" w:themeColor="background1" w:themeShade="80"/>
                <w:lang w:val="en-US"/>
              </w:rPr>
              <w:t>City, Province</w:t>
            </w:r>
          </w:p>
          <w:p w14:paraId="334880B2" w14:textId="77777777" w:rsidR="00805CE7" w:rsidRDefault="00805CE7" w:rsidP="006C16F4">
            <w:pPr>
              <w:rPr>
                <w:color w:val="808080" w:themeColor="background1" w:themeShade="80"/>
                <w:lang w:val="en-US"/>
              </w:rPr>
            </w:pPr>
            <w:r w:rsidRPr="002870B6">
              <w:rPr>
                <w:color w:val="808080" w:themeColor="background1" w:themeShade="80"/>
                <w:lang w:val="en-US"/>
              </w:rPr>
              <w:t>Postal Code</w:t>
            </w:r>
          </w:p>
          <w:p w14:paraId="7F7DFAF6" w14:textId="77777777" w:rsidR="004704AF" w:rsidRDefault="004704AF" w:rsidP="006C16F4">
            <w:pPr>
              <w:rPr>
                <w:color w:val="808080" w:themeColor="background1" w:themeShade="80"/>
                <w:lang w:val="en-US"/>
              </w:rPr>
            </w:pPr>
          </w:p>
          <w:p w14:paraId="77BF414C" w14:textId="0A8689E7" w:rsidR="004704AF" w:rsidRPr="002870B6" w:rsidRDefault="004704AF" w:rsidP="006C16F4"/>
        </w:tc>
      </w:tr>
      <w:tr w:rsidR="00805CE7" w14:paraId="4C5C72C0" w14:textId="77777777" w:rsidTr="553F2BD7">
        <w:tc>
          <w:tcPr>
            <w:tcW w:w="2802" w:type="dxa"/>
          </w:tcPr>
          <w:p w14:paraId="4965375C" w14:textId="77777777" w:rsidR="00805CE7" w:rsidRPr="00E9390B" w:rsidRDefault="00805CE7" w:rsidP="006C16F4">
            <w:pPr>
              <w:jc w:val="right"/>
              <w:rPr>
                <w:b/>
              </w:rPr>
            </w:pPr>
            <w:r w:rsidRPr="00E9390B">
              <w:rPr>
                <w:b/>
              </w:rPr>
              <w:t>Email</w:t>
            </w:r>
            <w:r>
              <w:rPr>
                <w:b/>
              </w:rPr>
              <w:t xml:space="preserve"> address</w:t>
            </w:r>
          </w:p>
        </w:tc>
        <w:tc>
          <w:tcPr>
            <w:tcW w:w="6520" w:type="dxa"/>
          </w:tcPr>
          <w:p w14:paraId="4B09A71A" w14:textId="77777777" w:rsidR="00805CE7" w:rsidRDefault="00805CE7" w:rsidP="006C16F4"/>
        </w:tc>
      </w:tr>
      <w:tr w:rsidR="00805CE7" w14:paraId="01DEBDF1" w14:textId="77777777" w:rsidTr="553F2BD7">
        <w:tc>
          <w:tcPr>
            <w:tcW w:w="2802" w:type="dxa"/>
          </w:tcPr>
          <w:p w14:paraId="11AB1595" w14:textId="77777777" w:rsidR="00805CE7" w:rsidRPr="00E9390B" w:rsidRDefault="00805CE7" w:rsidP="006C16F4">
            <w:pPr>
              <w:jc w:val="right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6520" w:type="dxa"/>
          </w:tcPr>
          <w:p w14:paraId="6B67A2D5" w14:textId="77777777" w:rsidR="00805CE7" w:rsidRDefault="00805CE7" w:rsidP="006C16F4"/>
        </w:tc>
      </w:tr>
      <w:tr w:rsidR="00805CE7" w14:paraId="3E4B774B" w14:textId="77777777" w:rsidTr="553F2BD7">
        <w:tc>
          <w:tcPr>
            <w:tcW w:w="2802" w:type="dxa"/>
          </w:tcPr>
          <w:p w14:paraId="59298411" w14:textId="77777777" w:rsidR="00805CE7" w:rsidRPr="00E9390B" w:rsidRDefault="00805CE7" w:rsidP="006C16F4">
            <w:pPr>
              <w:jc w:val="right"/>
              <w:rPr>
                <w:b/>
              </w:rPr>
            </w:pPr>
            <w:r>
              <w:rPr>
                <w:b/>
              </w:rPr>
              <w:t>Other information</w:t>
            </w:r>
          </w:p>
        </w:tc>
        <w:tc>
          <w:tcPr>
            <w:tcW w:w="6520" w:type="dxa"/>
          </w:tcPr>
          <w:p w14:paraId="28BC5EE4" w14:textId="247F291E" w:rsidR="00805CE7" w:rsidRDefault="27111457" w:rsidP="006C16F4">
            <w:pPr>
              <w:pStyle w:val="Caption"/>
            </w:pPr>
            <w:r>
              <w:t xml:space="preserve">Provide any pertinent </w:t>
            </w:r>
            <w:r w:rsidR="12AC8196">
              <w:t>information</w:t>
            </w:r>
            <w:r>
              <w:t>, including b</w:t>
            </w:r>
            <w:r w:rsidR="006C16F4">
              <w:t xml:space="preserve">ut not necessarily limited to: </w:t>
            </w:r>
            <w:r w:rsidR="00D8324E">
              <w:br/>
            </w:r>
            <w:r w:rsidR="006C16F4">
              <w:t xml:space="preserve"> (</w:t>
            </w:r>
            <w:proofErr w:type="spellStart"/>
            <w:r w:rsidR="006C16F4">
              <w:t>i</w:t>
            </w:r>
            <w:proofErr w:type="spellEnd"/>
            <w:r>
              <w:t xml:space="preserve">) </w:t>
            </w:r>
            <w:r w:rsidR="6144950C">
              <w:t>a CV – 3 pages maximum</w:t>
            </w:r>
            <w:r w:rsidR="35E92FC5">
              <w:t xml:space="preserve"> (pasted into this document or attached as a pdf</w:t>
            </w:r>
            <w:r w:rsidR="39B51B0A">
              <w:t xml:space="preserve"> file</w:t>
            </w:r>
            <w:r w:rsidR="35E92FC5">
              <w:t>)</w:t>
            </w:r>
            <w:r w:rsidR="6144950C">
              <w:t>, showing experience of the researcher</w:t>
            </w:r>
            <w:r w:rsidR="00853A13">
              <w:t xml:space="preserve"> in the </w:t>
            </w:r>
            <w:r w:rsidR="35E92FC5">
              <w:t>areas identified</w:t>
            </w:r>
            <w:r w:rsidR="6144950C">
              <w:t xml:space="preserve">; </w:t>
            </w:r>
            <w:r w:rsidR="00D8324E">
              <w:br/>
            </w:r>
            <w:r w:rsidR="6144950C">
              <w:t xml:space="preserve">(ii) </w:t>
            </w:r>
            <w:r w:rsidR="537E12D9">
              <w:t xml:space="preserve">a list of relevant publications; </w:t>
            </w:r>
            <w:r w:rsidR="00D8324E">
              <w:br/>
            </w:r>
            <w:r w:rsidR="537E12D9">
              <w:t xml:space="preserve">(iii) a </w:t>
            </w:r>
            <w:r w:rsidR="64237E00">
              <w:t>brief history of research fu</w:t>
            </w:r>
            <w:r w:rsidR="537E12D9">
              <w:t>nding in the last 5 years</w:t>
            </w:r>
            <w:r w:rsidR="1D8D4FFE">
              <w:t xml:space="preserve">; </w:t>
            </w:r>
            <w:r w:rsidR="00D8324E">
              <w:br/>
            </w:r>
            <w:r w:rsidR="1D8D4FFE">
              <w:t>iv) additional information</w:t>
            </w:r>
            <w:r w:rsidR="00D8324E">
              <w:t xml:space="preserve"> to support this </w:t>
            </w:r>
            <w:proofErr w:type="spellStart"/>
            <w:proofErr w:type="gramStart"/>
            <w:r w:rsidR="00D8324E">
              <w:t>EoI</w:t>
            </w:r>
            <w:proofErr w:type="spellEnd"/>
            <w:proofErr w:type="gramEnd"/>
          </w:p>
          <w:p w14:paraId="5D910BB8" w14:textId="77777777" w:rsidR="00805CE7" w:rsidRDefault="00805CE7" w:rsidP="006C16F4"/>
          <w:p w14:paraId="207B8935" w14:textId="77777777" w:rsidR="00805CE7" w:rsidRDefault="00805CE7" w:rsidP="006C16F4"/>
        </w:tc>
      </w:tr>
      <w:tr w:rsidR="00D83CCF" w14:paraId="0053D757" w14:textId="77777777" w:rsidTr="553F2BD7">
        <w:tc>
          <w:tcPr>
            <w:tcW w:w="2802" w:type="dxa"/>
          </w:tcPr>
          <w:p w14:paraId="4AA07A72" w14:textId="71ED4601" w:rsidR="00D83CCF" w:rsidRDefault="00D77987" w:rsidP="006C16F4">
            <w:pPr>
              <w:jc w:val="right"/>
              <w:rPr>
                <w:b/>
              </w:rPr>
            </w:pPr>
            <w:r>
              <w:rPr>
                <w:b/>
              </w:rPr>
              <w:t>Co-supervisors</w:t>
            </w:r>
          </w:p>
        </w:tc>
        <w:tc>
          <w:tcPr>
            <w:tcW w:w="6520" w:type="dxa"/>
          </w:tcPr>
          <w:p w14:paraId="1D41EC6A" w14:textId="7DBE4582" w:rsidR="00D83CCF" w:rsidRDefault="00D83CCF" w:rsidP="00D83CCF">
            <w:pPr>
              <w:pStyle w:val="Caption"/>
            </w:pPr>
            <w:r w:rsidRPr="001B4049">
              <w:t>Provide name</w:t>
            </w:r>
            <w:r>
              <w:t xml:space="preserve">, </w:t>
            </w:r>
            <w:proofErr w:type="gramStart"/>
            <w:r>
              <w:t>title</w:t>
            </w:r>
            <w:proofErr w:type="gramEnd"/>
            <w:r w:rsidRPr="001B4049">
              <w:t xml:space="preserve"> and contact information</w:t>
            </w:r>
            <w:r>
              <w:t xml:space="preserve"> of </w:t>
            </w:r>
            <w:r w:rsidR="00CE062A">
              <w:t>the co-supervisor, if applicable.</w:t>
            </w:r>
          </w:p>
          <w:p w14:paraId="6D6E62A9" w14:textId="77777777" w:rsidR="00D83CCF" w:rsidRDefault="00D83CCF" w:rsidP="006C16F4">
            <w:pPr>
              <w:pStyle w:val="Caption"/>
            </w:pPr>
          </w:p>
          <w:p w14:paraId="09864D65" w14:textId="05176445" w:rsidR="00D83CCF" w:rsidRPr="00D83CCF" w:rsidRDefault="00D83CCF" w:rsidP="00D83CCF"/>
        </w:tc>
      </w:tr>
    </w:tbl>
    <w:p w14:paraId="5018205C" w14:textId="77777777" w:rsidR="00CA6D2E" w:rsidRDefault="00CA6D2E" w:rsidP="00FA56D8">
      <w:pPr>
        <w:pStyle w:val="Heading3"/>
        <w:spacing w:before="0" w:after="0" w:line="240" w:lineRule="auto"/>
      </w:pPr>
    </w:p>
    <w:p w14:paraId="4FC92CD8" w14:textId="0FB5E4D3" w:rsidR="00D540EA" w:rsidRPr="00FA56D8" w:rsidRDefault="00FA56D8" w:rsidP="00FA56D8">
      <w:pPr>
        <w:pStyle w:val="Heading3"/>
        <w:spacing w:before="0" w:after="0" w:line="240" w:lineRule="auto"/>
      </w:pPr>
      <w:r w:rsidRPr="00FA56D8">
        <w:t xml:space="preserve">Project </w:t>
      </w:r>
      <w:r w:rsidR="00B75FD0">
        <w:t>o</w:t>
      </w:r>
      <w:r w:rsidR="00744358">
        <w:t>verview</w:t>
      </w:r>
    </w:p>
    <w:p w14:paraId="73CA31C2" w14:textId="77777777" w:rsidR="00D540EA" w:rsidRDefault="00D540EA" w:rsidP="00FA0BD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9D22BD" w14:paraId="72F8523F" w14:textId="77777777" w:rsidTr="553F2BD7">
        <w:tc>
          <w:tcPr>
            <w:tcW w:w="2972" w:type="dxa"/>
          </w:tcPr>
          <w:p w14:paraId="2EE3D0C5" w14:textId="77777777" w:rsidR="009D22BD" w:rsidRPr="00F0152D" w:rsidRDefault="009D22BD" w:rsidP="00CA17C8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6378" w:type="dxa"/>
          </w:tcPr>
          <w:p w14:paraId="74CCE19E" w14:textId="0F6ADB6E" w:rsidR="009D22BD" w:rsidRPr="00123288" w:rsidRDefault="009D22BD" w:rsidP="00123288">
            <w:pPr>
              <w:pStyle w:val="Caption"/>
            </w:pPr>
          </w:p>
        </w:tc>
      </w:tr>
      <w:tr w:rsidR="009D22BD" w14:paraId="69EB825C" w14:textId="77777777" w:rsidTr="553F2BD7">
        <w:tc>
          <w:tcPr>
            <w:tcW w:w="2972" w:type="dxa"/>
          </w:tcPr>
          <w:p w14:paraId="3B7831CC" w14:textId="6442520E" w:rsidR="009D22BD" w:rsidRPr="00F0152D" w:rsidRDefault="71C99C47" w:rsidP="553F2BD7">
            <w:pPr>
              <w:rPr>
                <w:b/>
                <w:bCs/>
              </w:rPr>
            </w:pPr>
            <w:r w:rsidRPr="553F2BD7">
              <w:rPr>
                <w:b/>
                <w:bCs/>
              </w:rPr>
              <w:t xml:space="preserve">Anticipated </w:t>
            </w:r>
            <w:proofErr w:type="gramStart"/>
            <w:r w:rsidRPr="553F2BD7">
              <w:rPr>
                <w:b/>
                <w:bCs/>
              </w:rPr>
              <w:t>p</w:t>
            </w:r>
            <w:r w:rsidR="1A8E7155" w:rsidRPr="553F2BD7">
              <w:rPr>
                <w:b/>
                <w:bCs/>
              </w:rPr>
              <w:t>roject</w:t>
            </w:r>
            <w:proofErr w:type="gramEnd"/>
            <w:r w:rsidR="1A8E7155" w:rsidRPr="553F2BD7">
              <w:rPr>
                <w:b/>
                <w:bCs/>
              </w:rPr>
              <w:t xml:space="preserve"> </w:t>
            </w:r>
            <w:r w:rsidRPr="553F2BD7">
              <w:rPr>
                <w:b/>
                <w:bCs/>
              </w:rPr>
              <w:t>start date</w:t>
            </w:r>
            <w:r w:rsidR="31A99C55" w:rsidRPr="7D2329DE">
              <w:rPr>
                <w:b/>
                <w:bCs/>
              </w:rPr>
              <w:t xml:space="preserve"> (no earlier than fall 2021)</w:t>
            </w:r>
          </w:p>
        </w:tc>
        <w:tc>
          <w:tcPr>
            <w:tcW w:w="6378" w:type="dxa"/>
          </w:tcPr>
          <w:p w14:paraId="0D1B4324" w14:textId="77777777" w:rsidR="009D22BD" w:rsidRDefault="009D22BD" w:rsidP="00CA17C8"/>
        </w:tc>
      </w:tr>
      <w:tr w:rsidR="009D22BD" w14:paraId="2CC9FC45" w14:textId="77777777" w:rsidTr="553F2BD7">
        <w:tc>
          <w:tcPr>
            <w:tcW w:w="2972" w:type="dxa"/>
          </w:tcPr>
          <w:p w14:paraId="0AF4EBCD" w14:textId="77777777" w:rsidR="009D22BD" w:rsidRPr="00F0152D" w:rsidRDefault="009D22BD" w:rsidP="00CA17C8">
            <w:pPr>
              <w:rPr>
                <w:b/>
              </w:rPr>
            </w:pPr>
            <w:r>
              <w:rPr>
                <w:b/>
              </w:rPr>
              <w:t>Anticipated project end date</w:t>
            </w:r>
          </w:p>
        </w:tc>
        <w:tc>
          <w:tcPr>
            <w:tcW w:w="6378" w:type="dxa"/>
          </w:tcPr>
          <w:p w14:paraId="7106CBEB" w14:textId="77777777" w:rsidR="009D22BD" w:rsidRDefault="009D22BD" w:rsidP="00CA17C8"/>
        </w:tc>
      </w:tr>
      <w:tr w:rsidR="007179AB" w14:paraId="06D91DC7" w14:textId="77777777" w:rsidTr="553F2BD7">
        <w:tc>
          <w:tcPr>
            <w:tcW w:w="2972" w:type="dxa"/>
          </w:tcPr>
          <w:p w14:paraId="5BDFAD52" w14:textId="2E1F3B7D" w:rsidR="007179AB" w:rsidRDefault="007179AB" w:rsidP="00CA17C8">
            <w:pPr>
              <w:rPr>
                <w:b/>
              </w:rPr>
            </w:pPr>
            <w:r>
              <w:rPr>
                <w:b/>
              </w:rPr>
              <w:t>Project Location(s)</w:t>
            </w:r>
            <w:r w:rsidR="005E0094">
              <w:rPr>
                <w:b/>
              </w:rPr>
              <w:t>:</w:t>
            </w:r>
            <w:r>
              <w:rPr>
                <w:b/>
              </w:rPr>
              <w:t xml:space="preserve"> Identify </w:t>
            </w:r>
            <w:r w:rsidR="004F29D2">
              <w:rPr>
                <w:b/>
              </w:rPr>
              <w:t>primary</w:t>
            </w:r>
            <w:r>
              <w:rPr>
                <w:b/>
              </w:rPr>
              <w:t xml:space="preserve"> locati</w:t>
            </w:r>
            <w:r w:rsidR="006C105D">
              <w:rPr>
                <w:b/>
              </w:rPr>
              <w:t>on</w:t>
            </w:r>
            <w:r w:rsidR="004F29D2">
              <w:rPr>
                <w:b/>
              </w:rPr>
              <w:t xml:space="preserve"> where project will be undertaken</w:t>
            </w:r>
            <w:r w:rsidR="006C105D">
              <w:rPr>
                <w:b/>
              </w:rPr>
              <w:t xml:space="preserve"> (with title/address)</w:t>
            </w:r>
          </w:p>
        </w:tc>
        <w:tc>
          <w:tcPr>
            <w:tcW w:w="6378" w:type="dxa"/>
          </w:tcPr>
          <w:p w14:paraId="2F08FCDB" w14:textId="77777777" w:rsidR="007179AB" w:rsidRDefault="007179AB" w:rsidP="005E0094">
            <w:pPr>
              <w:pStyle w:val="Caption"/>
            </w:pPr>
          </w:p>
        </w:tc>
      </w:tr>
    </w:tbl>
    <w:p w14:paraId="04E61FFA" w14:textId="77777777" w:rsidR="00C535A6" w:rsidRDefault="00C535A6" w:rsidP="00902AC6">
      <w:pPr>
        <w:spacing w:after="0" w:line="240" w:lineRule="auto"/>
        <w:rPr>
          <w:b/>
        </w:rPr>
      </w:pPr>
    </w:p>
    <w:p w14:paraId="0AA3D8F1" w14:textId="77777777" w:rsidR="006C16F4" w:rsidRDefault="006C16F4" w:rsidP="00902AC6">
      <w:pPr>
        <w:spacing w:after="0" w:line="240" w:lineRule="auto"/>
        <w:rPr>
          <w:b/>
        </w:rPr>
      </w:pPr>
    </w:p>
    <w:p w14:paraId="34D1DB3F" w14:textId="622EDEB1" w:rsidR="00902AC6" w:rsidRPr="00744358" w:rsidRDefault="00902AC6" w:rsidP="00902AC6">
      <w:pPr>
        <w:spacing w:after="0" w:line="240" w:lineRule="auto"/>
        <w:rPr>
          <w:b/>
        </w:rPr>
      </w:pPr>
      <w:r w:rsidRPr="00744358">
        <w:rPr>
          <w:b/>
        </w:rPr>
        <w:t xml:space="preserve">Project </w:t>
      </w:r>
      <w:r w:rsidR="00B75FD0">
        <w:rPr>
          <w:b/>
        </w:rPr>
        <w:t>s</w:t>
      </w:r>
      <w:r w:rsidRPr="00744358">
        <w:rPr>
          <w:b/>
        </w:rPr>
        <w:t>ummary</w:t>
      </w:r>
      <w:r w:rsidR="005227C7">
        <w:rPr>
          <w:b/>
        </w:rPr>
        <w:t xml:space="preserve"> (recommended</w:t>
      </w:r>
      <w:r>
        <w:rPr>
          <w:b/>
        </w:rPr>
        <w:t xml:space="preserve"> </w:t>
      </w:r>
      <w:r w:rsidR="005227C7">
        <w:rPr>
          <w:b/>
        </w:rPr>
        <w:t xml:space="preserve">maximum </w:t>
      </w:r>
      <w:r w:rsidR="00370C3E">
        <w:rPr>
          <w:b/>
        </w:rPr>
        <w:t>1</w:t>
      </w:r>
      <w:r>
        <w:rPr>
          <w:b/>
        </w:rPr>
        <w:t xml:space="preserve"> page</w:t>
      </w:r>
      <w:r w:rsidR="005227C7">
        <w:rPr>
          <w:b/>
        </w:rPr>
        <w:t xml:space="preserve"> – additional as required</w:t>
      </w:r>
      <w:r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22BD" w14:paraId="27D4C15B" w14:textId="77777777" w:rsidTr="553F2BD7">
        <w:tc>
          <w:tcPr>
            <w:tcW w:w="9350" w:type="dxa"/>
          </w:tcPr>
          <w:p w14:paraId="71D4DAC6" w14:textId="685E0634" w:rsidR="009D22BD" w:rsidRDefault="71C99C47" w:rsidP="009A7BE7">
            <w:pPr>
              <w:pStyle w:val="Caption"/>
            </w:pPr>
            <w:r>
              <w:t xml:space="preserve">Briefly describe the project objectives, </w:t>
            </w:r>
            <w:proofErr w:type="gramStart"/>
            <w:r>
              <w:t>activities</w:t>
            </w:r>
            <w:proofErr w:type="gramEnd"/>
            <w:r>
              <w:t xml:space="preserve"> and ant</w:t>
            </w:r>
            <w:r w:rsidR="2DED9118">
              <w:t>icipated outcomes</w:t>
            </w:r>
            <w:r>
              <w:t xml:space="preserve">. </w:t>
            </w:r>
            <w:r w:rsidR="1880ACBE">
              <w:t xml:space="preserve">Indicate </w:t>
            </w:r>
            <w:r w:rsidR="00853A13">
              <w:t>how the project i</w:t>
            </w:r>
            <w:r w:rsidR="2DED9118">
              <w:t>s a</w:t>
            </w:r>
            <w:r w:rsidR="2212625A">
              <w:t>lig</w:t>
            </w:r>
            <w:r w:rsidR="2DED9118">
              <w:t>n</w:t>
            </w:r>
            <w:r w:rsidR="027DBBC7">
              <w:t>ed with</w:t>
            </w:r>
            <w:r w:rsidR="004F29D2">
              <w:t xml:space="preserve"> ocean sustainability and</w:t>
            </w:r>
            <w:r w:rsidR="027DBBC7">
              <w:t xml:space="preserve"> the research priorities</w:t>
            </w:r>
            <w:r w:rsidR="2DED9118">
              <w:t xml:space="preserve"> i</w:t>
            </w:r>
            <w:r w:rsidR="58188CBB">
              <w:t>n</w:t>
            </w:r>
            <w:r w:rsidR="61B1ADC0">
              <w:t xml:space="preserve"> the</w:t>
            </w:r>
            <w:r w:rsidR="2DED9118">
              <w:t xml:space="preserve"> </w:t>
            </w:r>
            <w:hyperlink r:id="rId18">
              <w:r w:rsidR="1D8D4FFE" w:rsidRPr="553F2BD7">
                <w:rPr>
                  <w:rStyle w:val="Hyperlink"/>
                </w:rPr>
                <w:t>IMBeR</w:t>
              </w:r>
              <w:r w:rsidR="005B1227" w:rsidRPr="553F2BD7">
                <w:rPr>
                  <w:rStyle w:val="Hyperlink"/>
                </w:rPr>
                <w:t xml:space="preserve"> </w:t>
              </w:r>
              <w:r w:rsidR="61B1ADC0" w:rsidRPr="553F2BD7">
                <w:rPr>
                  <w:rStyle w:val="Hyperlink"/>
                </w:rPr>
                <w:t>Science Plan</w:t>
              </w:r>
            </w:hyperlink>
            <w:r w:rsidR="39A2D054">
              <w:t xml:space="preserve"> and</w:t>
            </w:r>
            <w:r w:rsidR="61B1ADC0">
              <w:t xml:space="preserve"> how it aligns with</w:t>
            </w:r>
            <w:r w:rsidR="39A2D054">
              <w:t xml:space="preserve"> the mandate of the </w:t>
            </w:r>
            <w:hyperlink r:id="rId19">
              <w:r w:rsidR="39A2D054" w:rsidRPr="553F2BD7">
                <w:rPr>
                  <w:rStyle w:val="Hyperlink"/>
                </w:rPr>
                <w:t>Ocean Frontier Institute</w:t>
              </w:r>
              <w:r w:rsidR="4646B0C8" w:rsidRPr="553F2BD7">
                <w:rPr>
                  <w:rStyle w:val="Hyperlink"/>
                </w:rPr>
                <w:t xml:space="preserve"> (OFI</w:t>
              </w:r>
              <w:r w:rsidR="61B1ADC0" w:rsidRPr="553F2BD7">
                <w:rPr>
                  <w:rStyle w:val="Hyperlink"/>
                </w:rPr>
                <w:t>)</w:t>
              </w:r>
            </w:hyperlink>
            <w:r w:rsidR="61B1ADC0">
              <w:t>.</w:t>
            </w:r>
          </w:p>
          <w:p w14:paraId="0DD9C46F" w14:textId="77777777" w:rsidR="009D22BD" w:rsidRDefault="009D22BD" w:rsidP="00902AC6">
            <w:pPr>
              <w:pStyle w:val="Caption"/>
            </w:pPr>
          </w:p>
          <w:p w14:paraId="23B3214C" w14:textId="77777777" w:rsidR="00DC4517" w:rsidRDefault="00DC4517" w:rsidP="009D22BD"/>
          <w:p w14:paraId="2A1130DC" w14:textId="77777777" w:rsidR="00DC4517" w:rsidRDefault="00DC4517" w:rsidP="009D22BD"/>
          <w:p w14:paraId="708C3000" w14:textId="77777777" w:rsidR="00DC4517" w:rsidRDefault="00DC4517" w:rsidP="009D22BD"/>
          <w:p w14:paraId="4D1A6629" w14:textId="77777777" w:rsidR="00DC4517" w:rsidRDefault="00DC4517" w:rsidP="009D22BD"/>
          <w:p w14:paraId="08CE1DF9" w14:textId="77777777" w:rsidR="00DC4517" w:rsidRDefault="00DC4517" w:rsidP="009D22BD"/>
          <w:p w14:paraId="02F4BC27" w14:textId="77777777" w:rsidR="00DC4517" w:rsidRDefault="00DC4517" w:rsidP="009D22BD"/>
          <w:p w14:paraId="13BFACDE" w14:textId="77777777" w:rsidR="009D22BD" w:rsidRDefault="009D22BD" w:rsidP="009D22BD"/>
          <w:p w14:paraId="3B5786A2" w14:textId="77777777" w:rsidR="009D22BD" w:rsidRPr="009D22BD" w:rsidRDefault="009D22BD" w:rsidP="009D22BD"/>
        </w:tc>
      </w:tr>
    </w:tbl>
    <w:p w14:paraId="551E4F74" w14:textId="556ECA34" w:rsidR="00282B3E" w:rsidRDefault="00282B3E" w:rsidP="00381D8A">
      <w:pPr>
        <w:spacing w:after="0" w:line="240" w:lineRule="auto"/>
        <w:rPr>
          <w:b/>
        </w:rPr>
      </w:pPr>
    </w:p>
    <w:p w14:paraId="16501FFC" w14:textId="77777777" w:rsidR="0049038A" w:rsidRDefault="0049038A" w:rsidP="00381D8A">
      <w:pPr>
        <w:spacing w:after="0" w:line="240" w:lineRule="auto"/>
        <w:rPr>
          <w:b/>
        </w:rPr>
      </w:pPr>
    </w:p>
    <w:p w14:paraId="1018E504" w14:textId="24DFA09C" w:rsidR="00381D8A" w:rsidRPr="00744358" w:rsidRDefault="00282B3E" w:rsidP="00381D8A">
      <w:pPr>
        <w:spacing w:after="0" w:line="240" w:lineRule="auto"/>
        <w:rPr>
          <w:b/>
        </w:rPr>
      </w:pPr>
      <w:r>
        <w:rPr>
          <w:b/>
        </w:rPr>
        <w:lastRenderedPageBreak/>
        <w:t xml:space="preserve">OFI </w:t>
      </w:r>
      <w:r w:rsidR="00853A13">
        <w:rPr>
          <w:b/>
        </w:rPr>
        <w:t>Researcher</w:t>
      </w:r>
      <w:r>
        <w:rPr>
          <w:b/>
        </w:rPr>
        <w:t>/University</w:t>
      </w:r>
      <w:r w:rsidR="00853A13">
        <w:rPr>
          <w:b/>
        </w:rPr>
        <w:t xml:space="preserve"> commitment of co-funding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22BD" w14:paraId="1853963A" w14:textId="77777777" w:rsidTr="553F2BD7">
        <w:tc>
          <w:tcPr>
            <w:tcW w:w="9350" w:type="dxa"/>
          </w:tcPr>
          <w:p w14:paraId="164E0E7F" w14:textId="5D8824D2" w:rsidR="00D2134D" w:rsidRDefault="71C99C47" w:rsidP="00D2134D">
            <w:pPr>
              <w:pStyle w:val="Caption"/>
            </w:pPr>
            <w:r>
              <w:t>Provide</w:t>
            </w:r>
            <w:r w:rsidR="00853A13">
              <w:t xml:space="preserve"> a summary of proposed co-funding, including potential sources and amounts</w:t>
            </w:r>
            <w:r w:rsidR="005B1227">
              <w:t xml:space="preserve"> (by fiscal year), broken down by cash contributions and in-kind costs (contributions).</w:t>
            </w:r>
            <w:r w:rsidR="39A2D054">
              <w:t xml:space="preserve"> </w:t>
            </w:r>
            <w:r w:rsidR="3119D268">
              <w:t>IMBeR</w:t>
            </w:r>
            <w:r w:rsidR="3119D268">
              <w:t>-</w:t>
            </w:r>
            <w:r w:rsidR="39A2D054">
              <w:t>OGEN studentships are based on a funding formula of $</w:t>
            </w:r>
            <w:r w:rsidR="677DFA69">
              <w:t>50,000</w:t>
            </w:r>
            <w:r w:rsidR="50078F4D">
              <w:t xml:space="preserve"> </w:t>
            </w:r>
            <w:r w:rsidR="00282B3E">
              <w:t xml:space="preserve">per student </w:t>
            </w:r>
            <w:r w:rsidR="50078F4D">
              <w:t xml:space="preserve">per year over </w:t>
            </w:r>
            <w:r w:rsidR="007F6B3B">
              <w:t>3</w:t>
            </w:r>
            <w:r w:rsidR="50078F4D">
              <w:t xml:space="preserve"> years. </w:t>
            </w:r>
            <w:r w:rsidR="7BB8BDBE">
              <w:t>The OFI Researcher/University required commitment of co-funding (cash from research funds) is $1</w:t>
            </w:r>
            <w:r w:rsidR="00FF77B4">
              <w:t>2,500</w:t>
            </w:r>
            <w:r w:rsidR="7BB8BDBE">
              <w:t xml:space="preserve"> per student per year. This </w:t>
            </w:r>
            <w:r w:rsidR="7BB8BDBE">
              <w:t>is a “top-up” and is in addition to funds provided by DFO and OGEN.</w:t>
            </w:r>
            <w:r w:rsidR="473FFDF8">
              <w:t xml:space="preserve"> Supervisors and students are responsible for all costs beyond the </w:t>
            </w:r>
            <w:r w:rsidR="00D77987">
              <w:t>3-</w:t>
            </w:r>
            <w:r w:rsidR="473FFDF8">
              <w:t>year scholarship.</w:t>
            </w:r>
          </w:p>
          <w:p w14:paraId="690ABDDC" w14:textId="4B8ED535" w:rsidR="00964620" w:rsidRDefault="00964620" w:rsidP="009418BE">
            <w:pPr>
              <w:pStyle w:val="Caption"/>
            </w:pPr>
          </w:p>
          <w:p w14:paraId="37277ED3" w14:textId="77777777" w:rsidR="00964620" w:rsidRDefault="00964620" w:rsidP="009418BE">
            <w:pPr>
              <w:pStyle w:val="Caption"/>
            </w:pPr>
          </w:p>
          <w:p w14:paraId="261671CB" w14:textId="76076F84" w:rsidR="009D22BD" w:rsidRDefault="006C105D" w:rsidP="009418BE">
            <w:pPr>
              <w:pStyle w:val="Caption"/>
            </w:pPr>
            <w:r>
              <w:t>NOTE: This specific</w:t>
            </w:r>
            <w:r w:rsidR="0007444C">
              <w:t xml:space="preserve"> funding</w:t>
            </w:r>
            <w:r>
              <w:t xml:space="preserve"> opportunity is for 3 years. Please provide additional information regarding funding if the term extends beyond 3 years. </w:t>
            </w:r>
          </w:p>
          <w:p w14:paraId="2C283527" w14:textId="77777777" w:rsidR="00807868" w:rsidRPr="00807868" w:rsidRDefault="00807868" w:rsidP="00807868"/>
          <w:p w14:paraId="099079A4" w14:textId="77777777" w:rsidR="00807868" w:rsidRDefault="00807868" w:rsidP="00807868"/>
          <w:p w14:paraId="06973311" w14:textId="77777777" w:rsidR="00807868" w:rsidRDefault="00807868" w:rsidP="00807868"/>
          <w:p w14:paraId="718EC646" w14:textId="77777777" w:rsidR="00807868" w:rsidRDefault="00807868" w:rsidP="00807868"/>
          <w:p w14:paraId="0D5966FD" w14:textId="77777777" w:rsidR="00807868" w:rsidRDefault="00807868" w:rsidP="00807868"/>
          <w:p w14:paraId="39D0BF9E" w14:textId="77777777" w:rsidR="00807868" w:rsidRPr="00807868" w:rsidRDefault="00807868" w:rsidP="00807868"/>
          <w:p w14:paraId="46183A15" w14:textId="77777777" w:rsidR="009710B9" w:rsidRDefault="009710B9" w:rsidP="009D22BD"/>
          <w:p w14:paraId="2A792075" w14:textId="77777777" w:rsidR="009D22BD" w:rsidRDefault="009D22BD" w:rsidP="009D22BD"/>
          <w:p w14:paraId="03DEE068" w14:textId="77777777" w:rsidR="009D22BD" w:rsidRPr="009D22BD" w:rsidRDefault="009D22BD" w:rsidP="009D22BD"/>
        </w:tc>
      </w:tr>
    </w:tbl>
    <w:p w14:paraId="59B6FB7F" w14:textId="77777777" w:rsidR="009D22BD" w:rsidRDefault="009D22BD" w:rsidP="00381D8A">
      <w:pPr>
        <w:pStyle w:val="Caption"/>
        <w:spacing w:after="0"/>
      </w:pPr>
    </w:p>
    <w:p w14:paraId="7FB98662" w14:textId="77777777" w:rsidR="009D22BD" w:rsidRDefault="009D22BD" w:rsidP="00D10CAF">
      <w:pPr>
        <w:spacing w:after="0" w:line="240" w:lineRule="auto"/>
        <w:rPr>
          <w:b/>
        </w:rPr>
      </w:pPr>
    </w:p>
    <w:p w14:paraId="0B655BDC" w14:textId="61DF3B6F" w:rsidR="008A4089" w:rsidRPr="00744358" w:rsidRDefault="005B1227" w:rsidP="008A4089">
      <w:pPr>
        <w:spacing w:after="0" w:line="240" w:lineRule="auto"/>
        <w:rPr>
          <w:b/>
        </w:rPr>
      </w:pPr>
      <w:r>
        <w:rPr>
          <w:b/>
        </w:rPr>
        <w:t>Student recruitment</w:t>
      </w:r>
      <w:r w:rsidR="009B0849">
        <w:rPr>
          <w:b/>
        </w:rPr>
        <w:t xml:space="preserve"> and selection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0B9" w14:paraId="668C7F89" w14:textId="77777777" w:rsidTr="553F2BD7">
        <w:tc>
          <w:tcPr>
            <w:tcW w:w="9350" w:type="dxa"/>
          </w:tcPr>
          <w:p w14:paraId="5155ABF9" w14:textId="1E2D1EFF" w:rsidR="00F612AB" w:rsidRPr="00F612AB" w:rsidRDefault="005B1227" w:rsidP="00F612AB">
            <w:pPr>
              <w:pStyle w:val="Caption"/>
            </w:pPr>
            <w:r>
              <w:t>Provide a summary of the desired skill sets</w:t>
            </w:r>
            <w:r w:rsidR="4C53C437">
              <w:t xml:space="preserve"> and</w:t>
            </w:r>
            <w:r w:rsidR="46EC462D">
              <w:t xml:space="preserve"> </w:t>
            </w:r>
            <w:r w:rsidR="06FE6250">
              <w:t>disciplinary</w:t>
            </w:r>
            <w:r w:rsidR="4C53C437">
              <w:t xml:space="preserve"> background</w:t>
            </w:r>
            <w:r>
              <w:t xml:space="preserve"> </w:t>
            </w:r>
            <w:r w:rsidR="4EFBC0BA">
              <w:t>of</w:t>
            </w:r>
            <w:r w:rsidR="069E89DC">
              <w:t xml:space="preserve"> the</w:t>
            </w:r>
            <w:r>
              <w:t xml:space="preserve"> student</w:t>
            </w:r>
            <w:r w:rsidR="09117297">
              <w:t>, how “excellence” will be determined,</w:t>
            </w:r>
            <w:r>
              <w:t xml:space="preserve"> and how they will be recruited (including proposed timelines</w:t>
            </w:r>
            <w:r w:rsidR="6D45ACE0">
              <w:t xml:space="preserve"> and if possible</w:t>
            </w:r>
            <w:r w:rsidR="7B2F6283">
              <w:t>,</w:t>
            </w:r>
            <w:r w:rsidR="6D45ACE0">
              <w:t xml:space="preserve"> a draft advertisement</w:t>
            </w:r>
            <w:r>
              <w:t>).</w:t>
            </w:r>
            <w:r w:rsidR="4C53C437">
              <w:t xml:space="preserve"> The recruitment process must be open and public.</w:t>
            </w:r>
            <w:r>
              <w:t xml:space="preserve"> Describe how Equity, </w:t>
            </w:r>
            <w:proofErr w:type="gramStart"/>
            <w:r>
              <w:t>Diversity</w:t>
            </w:r>
            <w:proofErr w:type="gramEnd"/>
            <w:r>
              <w:t xml:space="preserve"> and Inclusion (EDI) </w:t>
            </w:r>
            <w:r w:rsidR="15BC3371">
              <w:t>will be</w:t>
            </w:r>
            <w:r>
              <w:t xml:space="preserve"> addressed</w:t>
            </w:r>
            <w:r w:rsidR="74BD14E9">
              <w:t xml:space="preserve"> in the student selection process</w:t>
            </w:r>
            <w:r>
              <w:t>.</w:t>
            </w:r>
            <w:r w:rsidR="5ED32EED">
              <w:t xml:space="preserve"> These details will be used by OGEN </w:t>
            </w:r>
            <w:r w:rsidR="23565EEE">
              <w:t xml:space="preserve">and </w:t>
            </w:r>
            <w:r w:rsidR="4178E0AD">
              <w:t>IMBeR</w:t>
            </w:r>
            <w:r w:rsidR="23565EEE">
              <w:t xml:space="preserve"> </w:t>
            </w:r>
            <w:r w:rsidR="5ED32EED">
              <w:t xml:space="preserve">for recruitment advertisement </w:t>
            </w:r>
            <w:r w:rsidR="6E7CCB8B">
              <w:t>purposes</w:t>
            </w:r>
            <w:r w:rsidR="5ED32EED">
              <w:t xml:space="preserve">. </w:t>
            </w:r>
          </w:p>
          <w:p w14:paraId="1853E3B9" w14:textId="77777777" w:rsidR="00807868" w:rsidRDefault="00807868" w:rsidP="00807868"/>
          <w:p w14:paraId="6553E315" w14:textId="77777777" w:rsidR="00807868" w:rsidRDefault="00807868" w:rsidP="00807868"/>
          <w:p w14:paraId="5E3B8347" w14:textId="77777777" w:rsidR="00807868" w:rsidRPr="00807868" w:rsidRDefault="00807868" w:rsidP="00807868"/>
          <w:p w14:paraId="51C1453E" w14:textId="77777777" w:rsidR="009710B9" w:rsidRDefault="009710B9" w:rsidP="009710B9"/>
          <w:p w14:paraId="7E8A368F" w14:textId="77777777" w:rsidR="009710B9" w:rsidRDefault="009710B9" w:rsidP="009710B9"/>
          <w:p w14:paraId="175C0064" w14:textId="77777777" w:rsidR="009710B9" w:rsidRDefault="009710B9" w:rsidP="009710B9"/>
          <w:p w14:paraId="5502B167" w14:textId="77777777" w:rsidR="009710B9" w:rsidRDefault="009710B9" w:rsidP="009710B9"/>
          <w:p w14:paraId="635C944F" w14:textId="77777777" w:rsidR="009710B9" w:rsidRDefault="009710B9" w:rsidP="009710B9"/>
          <w:p w14:paraId="71B27702" w14:textId="77777777" w:rsidR="009710B9" w:rsidRPr="009710B9" w:rsidRDefault="009710B9" w:rsidP="009710B9"/>
        </w:tc>
      </w:tr>
    </w:tbl>
    <w:p w14:paraId="37328E8C" w14:textId="77777777" w:rsidR="003C36F8" w:rsidRDefault="003C36F8" w:rsidP="008A4089">
      <w:pPr>
        <w:spacing w:after="0" w:line="240" w:lineRule="auto"/>
        <w:rPr>
          <w:b/>
        </w:rPr>
      </w:pPr>
    </w:p>
    <w:p w14:paraId="29936E12" w14:textId="77777777" w:rsidR="005B18D8" w:rsidRDefault="005B18D8" w:rsidP="008A4089">
      <w:pPr>
        <w:spacing w:after="0" w:line="240" w:lineRule="auto"/>
        <w:rPr>
          <w:b/>
        </w:rPr>
      </w:pPr>
    </w:p>
    <w:p w14:paraId="17F280E2" w14:textId="1857FADC" w:rsidR="008A4089" w:rsidRPr="00744358" w:rsidRDefault="005B1227" w:rsidP="008A4089">
      <w:pPr>
        <w:spacing w:after="0" w:line="240" w:lineRule="auto"/>
        <w:rPr>
          <w:b/>
        </w:rPr>
      </w:pPr>
      <w:r>
        <w:rPr>
          <w:b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0B9" w14:paraId="0BB09C89" w14:textId="77777777" w:rsidTr="553F2BD7">
        <w:tc>
          <w:tcPr>
            <w:tcW w:w="9350" w:type="dxa"/>
          </w:tcPr>
          <w:p w14:paraId="4D47177F" w14:textId="680ECCE4" w:rsidR="009710B9" w:rsidRDefault="005B1227" w:rsidP="009710B9">
            <w:pPr>
              <w:pStyle w:val="Caption"/>
            </w:pPr>
            <w:r>
              <w:t>Include any additional information (not included in the above) that will assi</w:t>
            </w:r>
            <w:r w:rsidR="2B7077FE">
              <w:t>s</w:t>
            </w:r>
            <w:r>
              <w:t xml:space="preserve">t in the review of the </w:t>
            </w:r>
            <w:proofErr w:type="spellStart"/>
            <w:r>
              <w:t>EoI</w:t>
            </w:r>
            <w:proofErr w:type="spellEnd"/>
            <w:r>
              <w:t>.</w:t>
            </w:r>
          </w:p>
          <w:p w14:paraId="3B5D4239" w14:textId="77777777" w:rsidR="009710B9" w:rsidRDefault="009710B9" w:rsidP="008A4089">
            <w:pPr>
              <w:pStyle w:val="Caption"/>
            </w:pPr>
          </w:p>
          <w:p w14:paraId="03C24B71" w14:textId="77777777" w:rsidR="009710B9" w:rsidRDefault="009710B9" w:rsidP="009710B9"/>
          <w:p w14:paraId="4FD4F382" w14:textId="77777777" w:rsidR="009710B9" w:rsidRDefault="009710B9" w:rsidP="009710B9"/>
          <w:p w14:paraId="378EAAAD" w14:textId="77777777" w:rsidR="009710B9" w:rsidRDefault="009710B9" w:rsidP="009710B9"/>
          <w:p w14:paraId="773690A0" w14:textId="77777777" w:rsidR="009710B9" w:rsidRDefault="009710B9" w:rsidP="009710B9"/>
          <w:p w14:paraId="03574BE8" w14:textId="77777777" w:rsidR="009710B9" w:rsidRDefault="009710B9" w:rsidP="009710B9"/>
          <w:p w14:paraId="4707A779" w14:textId="77777777" w:rsidR="009710B9" w:rsidRPr="009710B9" w:rsidRDefault="009710B9" w:rsidP="009710B9"/>
        </w:tc>
      </w:tr>
    </w:tbl>
    <w:p w14:paraId="1171E381" w14:textId="77777777" w:rsidR="008A4089" w:rsidRDefault="008A4089" w:rsidP="008A4089">
      <w:pPr>
        <w:spacing w:after="0" w:line="240" w:lineRule="auto"/>
      </w:pPr>
    </w:p>
    <w:p w14:paraId="59317406" w14:textId="77777777" w:rsidR="00A14C43" w:rsidRDefault="00DC0384">
      <w:pPr>
        <w:rPr>
          <w:rFonts w:cs="Arial"/>
          <w:b/>
          <w:bCs/>
          <w:sz w:val="28"/>
          <w:szCs w:val="28"/>
        </w:rPr>
        <w:sectPr w:rsidR="00A14C43" w:rsidSect="00D673D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2240" w:h="15840" w:code="1"/>
          <w:pgMar w:top="2340" w:right="1440" w:bottom="1440" w:left="1440" w:header="288" w:footer="360" w:gutter="0"/>
          <w:cols w:space="720"/>
          <w:titlePg/>
          <w:docGrid w:linePitch="360"/>
        </w:sectPr>
      </w:pPr>
      <w:r>
        <w:rPr>
          <w:rFonts w:cs="Arial"/>
          <w:b/>
          <w:bCs/>
          <w:sz w:val="28"/>
          <w:szCs w:val="28"/>
        </w:rPr>
        <w:br w:type="page"/>
      </w:r>
    </w:p>
    <w:p w14:paraId="593CF1CE" w14:textId="77777777" w:rsidR="00DC0384" w:rsidRDefault="00DC0384">
      <w:pPr>
        <w:rPr>
          <w:rFonts w:cs="Arial"/>
          <w:b/>
          <w:bCs/>
          <w:sz w:val="28"/>
          <w:szCs w:val="28"/>
        </w:rPr>
      </w:pPr>
    </w:p>
    <w:p w14:paraId="12154DB2" w14:textId="3672D533" w:rsidR="00992CA6" w:rsidRDefault="00992CA6" w:rsidP="00992CA6">
      <w:pPr>
        <w:jc w:val="center"/>
        <w:rPr>
          <w:rFonts w:cs="Arial"/>
          <w:b/>
          <w:bCs/>
          <w:sz w:val="28"/>
          <w:szCs w:val="28"/>
        </w:rPr>
      </w:pPr>
      <w:r w:rsidRPr="553F2BD7">
        <w:rPr>
          <w:rFonts w:cs="Arial"/>
          <w:b/>
          <w:bCs/>
          <w:sz w:val="28"/>
          <w:szCs w:val="28"/>
        </w:rPr>
        <w:t xml:space="preserve">ANNEX - </w:t>
      </w:r>
      <w:r w:rsidR="00DC0384" w:rsidRPr="553F2BD7">
        <w:rPr>
          <w:rFonts w:cs="Arial"/>
          <w:b/>
          <w:bCs/>
          <w:sz w:val="28"/>
          <w:szCs w:val="28"/>
        </w:rPr>
        <w:t>Selection Criteria</w:t>
      </w:r>
    </w:p>
    <w:p w14:paraId="565261AE" w14:textId="77777777" w:rsidR="00A14C43" w:rsidRDefault="00A14C43" w:rsidP="00992CA6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98"/>
        <w:gridCol w:w="1843"/>
      </w:tblGrid>
      <w:tr w:rsidR="00393491" w:rsidRPr="00C022AF" w14:paraId="22DA1A50" w14:textId="77777777" w:rsidTr="553F2BD7">
        <w:trPr>
          <w:jc w:val="center"/>
        </w:trPr>
        <w:tc>
          <w:tcPr>
            <w:tcW w:w="9498" w:type="dxa"/>
          </w:tcPr>
          <w:p w14:paraId="7564DAF5" w14:textId="77777777" w:rsidR="00393491" w:rsidRPr="00C022AF" w:rsidRDefault="00393491" w:rsidP="007F2E78">
            <w:pPr>
              <w:jc w:val="center"/>
              <w:rPr>
                <w:rFonts w:cs="Arial"/>
                <w:sz w:val="22"/>
                <w:szCs w:val="22"/>
              </w:rPr>
            </w:pPr>
            <w:bookmarkStart w:id="0" w:name="_DV_M690"/>
            <w:bookmarkEnd w:id="0"/>
            <w:r w:rsidRPr="00C022AF">
              <w:rPr>
                <w:rFonts w:cs="Arial"/>
                <w:sz w:val="22"/>
                <w:szCs w:val="22"/>
              </w:rPr>
              <w:t>Selection Criteria</w:t>
            </w:r>
          </w:p>
        </w:tc>
        <w:tc>
          <w:tcPr>
            <w:tcW w:w="1843" w:type="dxa"/>
          </w:tcPr>
          <w:p w14:paraId="3930DEA4" w14:textId="77777777" w:rsidR="00393491" w:rsidRPr="00C022AF" w:rsidRDefault="00393491" w:rsidP="007F2E78">
            <w:pPr>
              <w:jc w:val="center"/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>Points</w:t>
            </w:r>
          </w:p>
        </w:tc>
      </w:tr>
      <w:tr w:rsidR="00393491" w:rsidRPr="00C022AF" w14:paraId="49F7D3A9" w14:textId="77777777" w:rsidTr="00A62B34">
        <w:trPr>
          <w:trHeight w:val="2655"/>
          <w:jc w:val="center"/>
        </w:trPr>
        <w:tc>
          <w:tcPr>
            <w:tcW w:w="9498" w:type="dxa"/>
          </w:tcPr>
          <w:p w14:paraId="243035A6" w14:textId="77777777" w:rsidR="00393491" w:rsidRPr="00C022AF" w:rsidRDefault="00393491" w:rsidP="007F2E78">
            <w:p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>Project summary</w:t>
            </w:r>
          </w:p>
          <w:p w14:paraId="0893A51F" w14:textId="21DCFE0E" w:rsidR="00393491" w:rsidRPr="00C022AF" w:rsidRDefault="486B6656" w:rsidP="033679E0">
            <w:pPr>
              <w:pStyle w:val="ListParagraph"/>
              <w:numPr>
                <w:ilvl w:val="0"/>
                <w:numId w:val="34"/>
              </w:numPr>
              <w:rPr>
                <w:rFonts w:eastAsia="Arial" w:cs="Arial"/>
                <w:sz w:val="22"/>
                <w:szCs w:val="22"/>
              </w:rPr>
            </w:pPr>
            <w:r w:rsidRPr="033679E0">
              <w:rPr>
                <w:rFonts w:cs="Arial"/>
                <w:sz w:val="22"/>
                <w:szCs w:val="22"/>
              </w:rPr>
              <w:t xml:space="preserve">The project demonstrates scientific </w:t>
            </w:r>
            <w:proofErr w:type="gramStart"/>
            <w:r w:rsidRPr="033679E0">
              <w:rPr>
                <w:rFonts w:cs="Arial"/>
                <w:sz w:val="22"/>
                <w:szCs w:val="22"/>
              </w:rPr>
              <w:t>excellence</w:t>
            </w:r>
            <w:proofErr w:type="gramEnd"/>
            <w:r w:rsidRPr="033679E0">
              <w:rPr>
                <w:rFonts w:cs="Arial"/>
                <w:sz w:val="22"/>
                <w:szCs w:val="22"/>
              </w:rPr>
              <w:t xml:space="preserve"> </w:t>
            </w:r>
          </w:p>
          <w:p w14:paraId="6886D8D3" w14:textId="1652024C" w:rsidR="00393491" w:rsidRPr="00C022AF" w:rsidRDefault="00393491" w:rsidP="00393491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 xml:space="preserve">Project is well defined with all aspects presented </w:t>
            </w:r>
            <w:proofErr w:type="gramStart"/>
            <w:r w:rsidRPr="00C022AF">
              <w:rPr>
                <w:rFonts w:cs="Arial"/>
                <w:sz w:val="22"/>
                <w:szCs w:val="22"/>
              </w:rPr>
              <w:t>logically</w:t>
            </w:r>
            <w:proofErr w:type="gramEnd"/>
            <w:r w:rsidRPr="00C022AF">
              <w:rPr>
                <w:rFonts w:cs="Arial"/>
                <w:sz w:val="22"/>
                <w:szCs w:val="22"/>
              </w:rPr>
              <w:t xml:space="preserve"> </w:t>
            </w:r>
          </w:p>
          <w:p w14:paraId="18390759" w14:textId="6DAACE65" w:rsidR="00393491" w:rsidRPr="00C022AF" w:rsidRDefault="00393491" w:rsidP="0039349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>Objectives, activities and outc</w:t>
            </w:r>
            <w:r w:rsidR="007979E2" w:rsidRPr="00C022AF">
              <w:rPr>
                <w:rFonts w:cs="Arial"/>
                <w:sz w:val="22"/>
                <w:szCs w:val="22"/>
              </w:rPr>
              <w:t xml:space="preserve">omes </w:t>
            </w:r>
            <w:r w:rsidRPr="00C022AF">
              <w:rPr>
                <w:rFonts w:cs="Arial"/>
                <w:sz w:val="22"/>
                <w:szCs w:val="22"/>
              </w:rPr>
              <w:t xml:space="preserve">are clearly </w:t>
            </w:r>
            <w:proofErr w:type="gramStart"/>
            <w:r w:rsidRPr="00C022AF">
              <w:rPr>
                <w:rFonts w:cs="Arial"/>
                <w:sz w:val="22"/>
                <w:szCs w:val="22"/>
              </w:rPr>
              <w:t>stated</w:t>
            </w:r>
            <w:proofErr w:type="gramEnd"/>
          </w:p>
          <w:p w14:paraId="5EDB9C00" w14:textId="049D07D0" w:rsidR="00393491" w:rsidRDefault="139873A6" w:rsidP="0039349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2"/>
                <w:szCs w:val="22"/>
              </w:rPr>
            </w:pPr>
            <w:r w:rsidRPr="553F2BD7">
              <w:rPr>
                <w:rFonts w:cs="Arial"/>
                <w:sz w:val="22"/>
                <w:szCs w:val="22"/>
              </w:rPr>
              <w:t>The project i</w:t>
            </w:r>
            <w:r w:rsidR="09117297" w:rsidRPr="553F2BD7">
              <w:rPr>
                <w:rFonts w:cs="Arial"/>
                <w:sz w:val="22"/>
                <w:szCs w:val="22"/>
              </w:rPr>
              <w:t xml:space="preserve">s a </w:t>
            </w:r>
            <w:r w:rsidR="5EA619F9" w:rsidRPr="553F2BD7">
              <w:rPr>
                <w:rFonts w:cs="Arial"/>
                <w:sz w:val="22"/>
                <w:szCs w:val="22"/>
              </w:rPr>
              <w:t>research</w:t>
            </w:r>
            <w:r w:rsidR="09117297" w:rsidRPr="553F2BD7">
              <w:rPr>
                <w:rFonts w:cs="Arial"/>
                <w:sz w:val="22"/>
                <w:szCs w:val="22"/>
              </w:rPr>
              <w:t xml:space="preserve"> priority for </w:t>
            </w:r>
            <w:proofErr w:type="gramStart"/>
            <w:r w:rsidR="4352123B" w:rsidRPr="553F2BD7">
              <w:rPr>
                <w:rFonts w:cs="Arial"/>
                <w:sz w:val="22"/>
                <w:szCs w:val="22"/>
              </w:rPr>
              <w:t>IMBeR</w:t>
            </w:r>
            <w:proofErr w:type="gramEnd"/>
          </w:p>
          <w:p w14:paraId="3512C046" w14:textId="779D7BB8" w:rsidR="00E738A4" w:rsidRPr="00C022AF" w:rsidRDefault="00E738A4" w:rsidP="0039349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project clearly demonstrates</w:t>
            </w:r>
            <w:r w:rsidR="00E90A88">
              <w:rPr>
                <w:rFonts w:cs="Arial"/>
                <w:sz w:val="22"/>
                <w:szCs w:val="22"/>
              </w:rPr>
              <w:t xml:space="preserve"> how it will </w:t>
            </w:r>
            <w:r w:rsidR="00353803">
              <w:rPr>
                <w:rFonts w:cs="Arial"/>
                <w:sz w:val="22"/>
                <w:szCs w:val="22"/>
              </w:rPr>
              <w:t>advance</w:t>
            </w:r>
            <w:r w:rsidR="00E90A88">
              <w:rPr>
                <w:rFonts w:cs="Arial"/>
                <w:sz w:val="22"/>
                <w:szCs w:val="22"/>
              </w:rPr>
              <w:t xml:space="preserve"> global ocean </w:t>
            </w:r>
            <w:proofErr w:type="gramStart"/>
            <w:r w:rsidR="00E90A88">
              <w:rPr>
                <w:rFonts w:cs="Arial"/>
                <w:sz w:val="22"/>
                <w:szCs w:val="22"/>
              </w:rPr>
              <w:t>sustainability</w:t>
            </w:r>
            <w:proofErr w:type="gramEnd"/>
          </w:p>
          <w:p w14:paraId="29FC8E75" w14:textId="08080780" w:rsidR="00393491" w:rsidRPr="00C022AF" w:rsidRDefault="00393491" w:rsidP="0039349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 xml:space="preserve">The </w:t>
            </w:r>
            <w:r w:rsidR="007979E2" w:rsidRPr="00C022AF">
              <w:rPr>
                <w:rFonts w:cs="Arial"/>
                <w:sz w:val="22"/>
                <w:szCs w:val="22"/>
              </w:rPr>
              <w:t xml:space="preserve">project </w:t>
            </w:r>
            <w:r w:rsidR="00A779E2">
              <w:rPr>
                <w:rFonts w:cs="Arial"/>
                <w:sz w:val="22"/>
                <w:szCs w:val="22"/>
              </w:rPr>
              <w:t>will progress the IMBeR Science Plan</w:t>
            </w:r>
          </w:p>
          <w:p w14:paraId="53F3EF1C" w14:textId="095F9F01" w:rsidR="00317815" w:rsidRPr="00C63381" w:rsidRDefault="0083575E" w:rsidP="00C6338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2"/>
                <w:szCs w:val="22"/>
              </w:rPr>
            </w:pPr>
            <w:r w:rsidRPr="00A779E2">
              <w:rPr>
                <w:rFonts w:cs="Arial"/>
                <w:sz w:val="22"/>
                <w:szCs w:val="22"/>
              </w:rPr>
              <w:t>The project is well aligned with the mandate of OFI</w:t>
            </w:r>
          </w:p>
        </w:tc>
        <w:tc>
          <w:tcPr>
            <w:tcW w:w="1843" w:type="dxa"/>
          </w:tcPr>
          <w:p w14:paraId="5028D81E" w14:textId="371172BB" w:rsidR="00393491" w:rsidRPr="00C022AF" w:rsidRDefault="00896DA2" w:rsidP="007F2E78">
            <w:p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>40</w:t>
            </w:r>
          </w:p>
        </w:tc>
      </w:tr>
      <w:tr w:rsidR="00393491" w:rsidRPr="00C022AF" w14:paraId="3A1D3154" w14:textId="77777777" w:rsidTr="553F2BD7">
        <w:trPr>
          <w:jc w:val="center"/>
        </w:trPr>
        <w:tc>
          <w:tcPr>
            <w:tcW w:w="9498" w:type="dxa"/>
          </w:tcPr>
          <w:p w14:paraId="437FCF4A" w14:textId="77777777" w:rsidR="00393491" w:rsidRPr="00C022AF" w:rsidRDefault="00393491" w:rsidP="007F2E78">
            <w:p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>University researcher/principal investigator</w:t>
            </w:r>
          </w:p>
          <w:p w14:paraId="19401C02" w14:textId="08851DA4" w:rsidR="00393491" w:rsidRPr="00C022AF" w:rsidRDefault="139873A6" w:rsidP="0039349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2"/>
                <w:szCs w:val="22"/>
              </w:rPr>
            </w:pPr>
            <w:r w:rsidRPr="553F2BD7">
              <w:rPr>
                <w:rFonts w:cs="Arial"/>
                <w:sz w:val="22"/>
                <w:szCs w:val="22"/>
              </w:rPr>
              <w:t>CV clearly indicates experien</w:t>
            </w:r>
            <w:r w:rsidR="09117297" w:rsidRPr="553F2BD7">
              <w:rPr>
                <w:rFonts w:cs="Arial"/>
                <w:sz w:val="22"/>
                <w:szCs w:val="22"/>
              </w:rPr>
              <w:t xml:space="preserve">ce in </w:t>
            </w:r>
            <w:r w:rsidR="6468B7BF" w:rsidRPr="553F2BD7">
              <w:rPr>
                <w:rFonts w:cs="Arial"/>
                <w:sz w:val="22"/>
                <w:szCs w:val="22"/>
              </w:rPr>
              <w:t>pertinent research</w:t>
            </w:r>
            <w:r w:rsidR="09117297" w:rsidRPr="553F2BD7">
              <w:rPr>
                <w:rFonts w:cs="Arial"/>
                <w:sz w:val="22"/>
                <w:szCs w:val="22"/>
              </w:rPr>
              <w:t xml:space="preserve"> </w:t>
            </w:r>
            <w:r w:rsidRPr="553F2BD7">
              <w:rPr>
                <w:rFonts w:cs="Arial"/>
                <w:sz w:val="22"/>
                <w:szCs w:val="22"/>
              </w:rPr>
              <w:t>area</w:t>
            </w:r>
            <w:r w:rsidR="09117297" w:rsidRPr="553F2BD7">
              <w:rPr>
                <w:rFonts w:cs="Arial"/>
                <w:sz w:val="22"/>
                <w:szCs w:val="22"/>
              </w:rPr>
              <w:t>s identified by</w:t>
            </w:r>
            <w:r w:rsidR="2FB552A9" w:rsidRPr="7D2329DE">
              <w:rPr>
                <w:rFonts w:cs="Arial"/>
                <w:sz w:val="22"/>
                <w:szCs w:val="22"/>
              </w:rPr>
              <w:t xml:space="preserve"> the </w:t>
            </w:r>
            <w:proofErr w:type="gramStart"/>
            <w:r w:rsidR="2FB552A9" w:rsidRPr="7D2329DE">
              <w:rPr>
                <w:rFonts w:cs="Arial"/>
                <w:sz w:val="22"/>
                <w:szCs w:val="22"/>
              </w:rPr>
              <w:t>partners</w:t>
            </w:r>
            <w:proofErr w:type="gramEnd"/>
          </w:p>
          <w:p w14:paraId="39999715" w14:textId="0E67D373" w:rsidR="00393491" w:rsidRPr="00C022AF" w:rsidRDefault="139873A6" w:rsidP="00393491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2"/>
                <w:szCs w:val="22"/>
              </w:rPr>
            </w:pPr>
            <w:r w:rsidRPr="553F2BD7">
              <w:rPr>
                <w:rFonts w:cs="Arial"/>
                <w:sz w:val="22"/>
                <w:szCs w:val="22"/>
              </w:rPr>
              <w:t xml:space="preserve">Indicates a track record of </w:t>
            </w:r>
            <w:proofErr w:type="gramStart"/>
            <w:r w:rsidRPr="553F2BD7">
              <w:rPr>
                <w:rFonts w:cs="Arial"/>
                <w:sz w:val="22"/>
                <w:szCs w:val="22"/>
              </w:rPr>
              <w:t>funding</w:t>
            </w:r>
            <w:proofErr w:type="gramEnd"/>
          </w:p>
          <w:p w14:paraId="4B7F2F33" w14:textId="57000AA4" w:rsidR="007979E2" w:rsidRPr="00C4018A" w:rsidRDefault="008D7586" w:rsidP="00C4018A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>List of relevant publications</w:t>
            </w:r>
          </w:p>
        </w:tc>
        <w:tc>
          <w:tcPr>
            <w:tcW w:w="1843" w:type="dxa"/>
          </w:tcPr>
          <w:p w14:paraId="69429363" w14:textId="5FF40BB8" w:rsidR="00393491" w:rsidRPr="00C022AF" w:rsidRDefault="007979E2" w:rsidP="007F2E78">
            <w:p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>2</w:t>
            </w:r>
            <w:r w:rsidR="008D7586" w:rsidRPr="00C022AF">
              <w:rPr>
                <w:rFonts w:cs="Arial"/>
                <w:sz w:val="22"/>
                <w:szCs w:val="22"/>
              </w:rPr>
              <w:t>5</w:t>
            </w:r>
          </w:p>
        </w:tc>
      </w:tr>
      <w:tr w:rsidR="00393491" w:rsidRPr="00C022AF" w14:paraId="45E6533E" w14:textId="77777777" w:rsidTr="553F2BD7">
        <w:trPr>
          <w:jc w:val="center"/>
        </w:trPr>
        <w:tc>
          <w:tcPr>
            <w:tcW w:w="9498" w:type="dxa"/>
          </w:tcPr>
          <w:p w14:paraId="4FA2691A" w14:textId="77777777" w:rsidR="00393491" w:rsidRPr="00C022AF" w:rsidRDefault="00393491" w:rsidP="007F2E78">
            <w:p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>Researcher commitment of co-funding</w:t>
            </w:r>
          </w:p>
          <w:p w14:paraId="24A6EB1B" w14:textId="78C48737" w:rsidR="00393491" w:rsidRPr="00C022AF" w:rsidRDefault="00393491" w:rsidP="00393491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>Proposed co-funding, including potential sources</w:t>
            </w:r>
            <w:r w:rsidR="007979E2" w:rsidRPr="00C022AF">
              <w:rPr>
                <w:rFonts w:cs="Arial"/>
                <w:sz w:val="22"/>
                <w:szCs w:val="22"/>
              </w:rPr>
              <w:t xml:space="preserve"> and amounts is aligned with </w:t>
            </w:r>
            <w:r w:rsidR="00C4018A">
              <w:rPr>
                <w:rFonts w:cs="Arial"/>
                <w:sz w:val="22"/>
                <w:szCs w:val="22"/>
              </w:rPr>
              <w:t>the</w:t>
            </w:r>
            <w:r w:rsidRPr="00C022AF">
              <w:rPr>
                <w:rFonts w:cs="Arial"/>
                <w:sz w:val="22"/>
                <w:szCs w:val="22"/>
              </w:rPr>
              <w:t xml:space="preserve"> funding model</w:t>
            </w:r>
          </w:p>
        </w:tc>
        <w:tc>
          <w:tcPr>
            <w:tcW w:w="1843" w:type="dxa"/>
          </w:tcPr>
          <w:p w14:paraId="32962A6D" w14:textId="331DCD47" w:rsidR="00393491" w:rsidRPr="00C022AF" w:rsidRDefault="00896DA2" w:rsidP="007F2E78">
            <w:p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>2</w:t>
            </w:r>
            <w:r w:rsidR="008D7586" w:rsidRPr="00C022AF">
              <w:rPr>
                <w:rFonts w:cs="Arial"/>
                <w:sz w:val="22"/>
                <w:szCs w:val="22"/>
              </w:rPr>
              <w:t>0</w:t>
            </w:r>
          </w:p>
        </w:tc>
      </w:tr>
      <w:tr w:rsidR="00393491" w:rsidRPr="00C022AF" w14:paraId="29049DF0" w14:textId="77777777" w:rsidTr="553F2BD7">
        <w:trPr>
          <w:jc w:val="center"/>
        </w:trPr>
        <w:tc>
          <w:tcPr>
            <w:tcW w:w="9498" w:type="dxa"/>
          </w:tcPr>
          <w:p w14:paraId="30143B7B" w14:textId="77777777" w:rsidR="00393491" w:rsidRPr="00C022AF" w:rsidRDefault="00393491" w:rsidP="007F2E78">
            <w:p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>Student selection and recruitment</w:t>
            </w:r>
          </w:p>
          <w:p w14:paraId="133A9BE1" w14:textId="5B0FF933" w:rsidR="00393491" w:rsidRPr="00C022AF" w:rsidRDefault="06CD8CF6" w:rsidP="00393491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2"/>
                <w:szCs w:val="22"/>
              </w:rPr>
            </w:pPr>
            <w:r w:rsidRPr="2A0708B2">
              <w:rPr>
                <w:rFonts w:cs="Arial"/>
                <w:sz w:val="22"/>
                <w:szCs w:val="22"/>
              </w:rPr>
              <w:t xml:space="preserve">Desired skills set for students are appropriate for the </w:t>
            </w:r>
            <w:proofErr w:type="gramStart"/>
            <w:r w:rsidRPr="2A0708B2">
              <w:rPr>
                <w:rFonts w:cs="Arial"/>
                <w:sz w:val="22"/>
                <w:szCs w:val="22"/>
              </w:rPr>
              <w:t>project</w:t>
            </w:r>
            <w:proofErr w:type="gramEnd"/>
          </w:p>
          <w:p w14:paraId="55FBB21F" w14:textId="0ED7F5C4" w:rsidR="007979E2" w:rsidRPr="00C022AF" w:rsidRDefault="007979E2" w:rsidP="00393491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2"/>
                <w:szCs w:val="22"/>
              </w:rPr>
            </w:pPr>
            <w:r w:rsidRPr="00C022AF">
              <w:rPr>
                <w:sz w:val="22"/>
                <w:szCs w:val="22"/>
              </w:rPr>
              <w:t>“</w:t>
            </w:r>
            <w:r w:rsidR="6B3BE776" w:rsidRPr="48F9686F">
              <w:rPr>
                <w:sz w:val="22"/>
                <w:szCs w:val="22"/>
              </w:rPr>
              <w:t>E</w:t>
            </w:r>
            <w:r w:rsidRPr="48F9686F">
              <w:rPr>
                <w:sz w:val="22"/>
                <w:szCs w:val="22"/>
              </w:rPr>
              <w:t>xcellence</w:t>
            </w:r>
            <w:r w:rsidRPr="00C022AF">
              <w:rPr>
                <w:sz w:val="22"/>
                <w:szCs w:val="22"/>
              </w:rPr>
              <w:t xml:space="preserve">” is clearly </w:t>
            </w:r>
            <w:proofErr w:type="gramStart"/>
            <w:r w:rsidRPr="00C022AF">
              <w:rPr>
                <w:sz w:val="22"/>
                <w:szCs w:val="22"/>
              </w:rPr>
              <w:t>defined</w:t>
            </w:r>
            <w:proofErr w:type="gramEnd"/>
          </w:p>
          <w:p w14:paraId="4A7AB113" w14:textId="77777777" w:rsidR="00393491" w:rsidRPr="00C022AF" w:rsidRDefault="00393491" w:rsidP="00393491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 xml:space="preserve">Approach to recruitment is well </w:t>
            </w:r>
            <w:proofErr w:type="gramStart"/>
            <w:r w:rsidRPr="00C022AF">
              <w:rPr>
                <w:rFonts w:cs="Arial"/>
                <w:sz w:val="22"/>
                <w:szCs w:val="22"/>
              </w:rPr>
              <w:t>outlined</w:t>
            </w:r>
            <w:proofErr w:type="gramEnd"/>
          </w:p>
          <w:p w14:paraId="5FE7F16E" w14:textId="77777777" w:rsidR="00393491" w:rsidRPr="00C022AF" w:rsidRDefault="00393491" w:rsidP="00393491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 xml:space="preserve">A documented approach to Equity, </w:t>
            </w:r>
            <w:proofErr w:type="gramStart"/>
            <w:r w:rsidRPr="00C022AF">
              <w:rPr>
                <w:rFonts w:cs="Arial"/>
                <w:sz w:val="22"/>
                <w:szCs w:val="22"/>
              </w:rPr>
              <w:t>Diversity</w:t>
            </w:r>
            <w:proofErr w:type="gramEnd"/>
            <w:r w:rsidRPr="00C022AF">
              <w:rPr>
                <w:rFonts w:cs="Arial"/>
                <w:sz w:val="22"/>
                <w:szCs w:val="22"/>
              </w:rPr>
              <w:t xml:space="preserve"> and Inclusion (EDI) has been included</w:t>
            </w:r>
          </w:p>
        </w:tc>
        <w:tc>
          <w:tcPr>
            <w:tcW w:w="1843" w:type="dxa"/>
          </w:tcPr>
          <w:p w14:paraId="6025E665" w14:textId="362C1518" w:rsidR="00393491" w:rsidRPr="00C022AF" w:rsidRDefault="00896DA2" w:rsidP="007F2E78">
            <w:pPr>
              <w:rPr>
                <w:rFonts w:cs="Arial"/>
                <w:sz w:val="22"/>
                <w:szCs w:val="22"/>
              </w:rPr>
            </w:pPr>
            <w:r w:rsidRPr="00C022AF">
              <w:rPr>
                <w:rFonts w:cs="Arial"/>
                <w:sz w:val="22"/>
                <w:szCs w:val="22"/>
              </w:rPr>
              <w:t>15</w:t>
            </w:r>
          </w:p>
        </w:tc>
      </w:tr>
      <w:tr w:rsidR="00393491" w:rsidRPr="00C022AF" w14:paraId="13CB54C7" w14:textId="77777777" w:rsidTr="553F2BD7">
        <w:trPr>
          <w:jc w:val="center"/>
        </w:trPr>
        <w:tc>
          <w:tcPr>
            <w:tcW w:w="9498" w:type="dxa"/>
          </w:tcPr>
          <w:p w14:paraId="312BD395" w14:textId="77777777" w:rsidR="00393491" w:rsidRPr="00C022AF" w:rsidRDefault="00393491" w:rsidP="007F2E78">
            <w:pPr>
              <w:rPr>
                <w:rFonts w:cs="Arial"/>
                <w:b/>
                <w:sz w:val="22"/>
                <w:szCs w:val="22"/>
              </w:rPr>
            </w:pPr>
            <w:r w:rsidRPr="00C022AF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1843" w:type="dxa"/>
          </w:tcPr>
          <w:p w14:paraId="7960DB55" w14:textId="77777777" w:rsidR="00393491" w:rsidRPr="00C022AF" w:rsidRDefault="00393491" w:rsidP="007F2E78">
            <w:pPr>
              <w:rPr>
                <w:rFonts w:cs="Arial"/>
                <w:b/>
                <w:sz w:val="22"/>
                <w:szCs w:val="22"/>
              </w:rPr>
            </w:pPr>
            <w:r w:rsidRPr="00C022AF">
              <w:rPr>
                <w:rFonts w:cs="Arial"/>
                <w:b/>
                <w:sz w:val="22"/>
                <w:szCs w:val="22"/>
              </w:rPr>
              <w:t>100</w:t>
            </w:r>
          </w:p>
        </w:tc>
      </w:tr>
    </w:tbl>
    <w:p w14:paraId="1761FAF9" w14:textId="77777777" w:rsidR="004F47D7" w:rsidRDefault="004F47D7" w:rsidP="00C50DB9">
      <w:pPr>
        <w:spacing w:after="0" w:line="240" w:lineRule="auto"/>
        <w:rPr>
          <w:lang w:val="en-US"/>
        </w:rPr>
      </w:pPr>
    </w:p>
    <w:sectPr w:rsidR="004F47D7" w:rsidSect="00A14C43">
      <w:pgSz w:w="15840" w:h="12240" w:orient="landscape" w:code="1"/>
      <w:pgMar w:top="1440" w:right="2340" w:bottom="1440" w:left="1440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44EAC" w14:textId="77777777" w:rsidR="00060E23" w:rsidRDefault="00060E23" w:rsidP="0029423C">
      <w:pPr>
        <w:spacing w:after="0" w:line="240" w:lineRule="auto"/>
      </w:pPr>
      <w:r>
        <w:separator/>
      </w:r>
    </w:p>
  </w:endnote>
  <w:endnote w:type="continuationSeparator" w:id="0">
    <w:p w14:paraId="63DB13DE" w14:textId="77777777" w:rsidR="00060E23" w:rsidRDefault="00060E23" w:rsidP="0029423C">
      <w:pPr>
        <w:spacing w:after="0" w:line="240" w:lineRule="auto"/>
      </w:pPr>
      <w:r>
        <w:continuationSeparator/>
      </w:r>
    </w:p>
  </w:endnote>
  <w:endnote w:type="continuationNotice" w:id="1">
    <w:p w14:paraId="280953CB" w14:textId="77777777" w:rsidR="00060E23" w:rsidRDefault="00060E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A86A4" w14:textId="77777777" w:rsidR="007979E2" w:rsidRDefault="007979E2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F4512" w14:textId="77EF69BF" w:rsidR="007979E2" w:rsidRPr="001C0355" w:rsidRDefault="007979E2" w:rsidP="00CC4059">
    <w:pPr>
      <w:pStyle w:val="Footer"/>
      <w:tabs>
        <w:tab w:val="left" w:pos="0"/>
        <w:tab w:val="left" w:pos="343"/>
      </w:tabs>
      <w:rPr>
        <w:rFonts w:cs="Arial"/>
        <w:b/>
        <w:color w:val="808080" w:themeColor="background1" w:themeShade="80"/>
      </w:rPr>
    </w:pPr>
    <w:r>
      <w:rPr>
        <w:rFonts w:cs="Arial"/>
        <w:color w:val="808080" w:themeColor="background1" w:themeShade="80"/>
        <w:szCs w:val="16"/>
      </w:rPr>
      <w:t xml:space="preserve"> </w:t>
    </w:r>
    <w:sdt>
      <w:sdtPr>
        <w:id w:val="1985805375"/>
        <w:docPartObj>
          <w:docPartGallery w:val="Page Numbers (Bottom of Page)"/>
          <w:docPartUnique/>
        </w:docPartObj>
      </w:sdtPr>
      <w:sdtEndPr/>
      <w:sdtContent>
        <w:r w:rsidRPr="00EE4014">
          <w:tab/>
        </w:r>
        <w:r>
          <w:tab/>
        </w:r>
        <w:r>
          <w:tab/>
        </w:r>
        <w:r w:rsidRPr="00EE4014">
          <w:rPr>
            <w:rStyle w:val="bold-character"/>
          </w:rPr>
          <w:t xml:space="preserve">PAGE </w:t>
        </w:r>
        <w:r w:rsidRPr="00EE4014">
          <w:rPr>
            <w:rStyle w:val="bold-character"/>
          </w:rPr>
          <w:fldChar w:fldCharType="begin"/>
        </w:r>
        <w:r w:rsidRPr="00EE4014">
          <w:rPr>
            <w:rStyle w:val="bold-character"/>
          </w:rPr>
          <w:instrText xml:space="preserve"> PAGE   \* MERGEFORMAT </w:instrText>
        </w:r>
        <w:r w:rsidRPr="00EE4014">
          <w:rPr>
            <w:rStyle w:val="bold-character"/>
          </w:rPr>
          <w:fldChar w:fldCharType="separate"/>
        </w:r>
        <w:r w:rsidR="00D55AD4">
          <w:rPr>
            <w:rStyle w:val="bold-character"/>
            <w:noProof/>
          </w:rPr>
          <w:t>3</w:t>
        </w:r>
        <w:r w:rsidRPr="00EE4014">
          <w:rPr>
            <w:rStyle w:val="bold-character"/>
          </w:rPr>
          <w:fldChar w:fldCharType="end"/>
        </w:r>
        <w:r w:rsidRPr="00EE4014"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5140" w14:textId="186BF1CE" w:rsidR="007979E2" w:rsidRDefault="007979E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B7386" w14:textId="77777777" w:rsidR="00060E23" w:rsidRDefault="00060E23" w:rsidP="0029423C">
      <w:pPr>
        <w:spacing w:after="0" w:line="240" w:lineRule="auto"/>
      </w:pPr>
      <w:r>
        <w:separator/>
      </w:r>
    </w:p>
  </w:footnote>
  <w:footnote w:type="continuationSeparator" w:id="0">
    <w:p w14:paraId="4D67F96B" w14:textId="77777777" w:rsidR="00060E23" w:rsidRDefault="00060E23" w:rsidP="0029423C">
      <w:pPr>
        <w:spacing w:after="0" w:line="240" w:lineRule="auto"/>
      </w:pPr>
      <w:r>
        <w:continuationSeparator/>
      </w:r>
    </w:p>
  </w:footnote>
  <w:footnote w:type="continuationNotice" w:id="1">
    <w:p w14:paraId="0CB2A96D" w14:textId="77777777" w:rsidR="00060E23" w:rsidRDefault="00060E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37CAF" w14:textId="6B4CB354" w:rsidR="007979E2" w:rsidRDefault="007979E2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0EE31" w14:textId="77777777" w:rsidR="00F7382A" w:rsidRDefault="5C5C7658" w:rsidP="00F7382A">
    <w:pPr>
      <w:pStyle w:val="Header"/>
    </w:pPr>
    <w:r>
      <w:t xml:space="preserve">  </w:t>
    </w:r>
  </w:p>
  <w:p w14:paraId="19AEA911" w14:textId="1C5012EE" w:rsidR="00F7382A" w:rsidRDefault="00F7382A" w:rsidP="00F7382A">
    <w:pPr>
      <w:pStyle w:val="Header"/>
    </w:pPr>
    <w:r>
      <w:t xml:space="preserve">  </w:t>
    </w:r>
    <w:r>
      <w:rPr>
        <w:noProof/>
      </w:rPr>
      <w:drawing>
        <wp:inline distT="0" distB="0" distL="0" distR="0" wp14:anchorId="68501C8F" wp14:editId="646495A7">
          <wp:extent cx="1339271" cy="576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71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</w:t>
    </w:r>
    <w:r w:rsidR="00DD6CEF">
      <w:t xml:space="preserve">                                                       </w:t>
    </w:r>
    <w:r>
      <w:t xml:space="preserve">      </w:t>
    </w:r>
    <w:r>
      <w:rPr>
        <w:noProof/>
      </w:rPr>
      <w:drawing>
        <wp:inline distT="0" distB="0" distL="0" distR="0" wp14:anchorId="01CE239A" wp14:editId="5C388F0E">
          <wp:extent cx="2331901" cy="5760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901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705BE">
      <w:t xml:space="preserve"> </w:t>
    </w:r>
    <w:r>
      <w:t xml:space="preserve">   </w:t>
    </w:r>
  </w:p>
  <w:p w14:paraId="4D7C3879" w14:textId="5C98ADCB" w:rsidR="007979E2" w:rsidRDefault="5C5C7658" w:rsidP="00A3250E">
    <w:pPr>
      <w:tabs>
        <w:tab w:val="left" w:pos="3679"/>
      </w:tabs>
      <w:spacing w:after="0" w:line="240" w:lineRule="auto"/>
    </w:pP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6B5DF" w14:textId="5E0E7288" w:rsidR="007979E2" w:rsidRDefault="007979E2">
    <w:pPr>
      <w:pStyle w:val="Header"/>
    </w:pPr>
    <w:r>
      <w:tab/>
      <w:t xml:space="preserve">                  </w:t>
    </w:r>
  </w:p>
  <w:p w14:paraId="727BFC1B" w14:textId="7584617E" w:rsidR="007979E2" w:rsidRDefault="5C5C7658">
    <w:pPr>
      <w:pStyle w:val="Header"/>
    </w:pPr>
    <w:r>
      <w:t xml:space="preserve">  </w:t>
    </w:r>
    <w:r>
      <w:rPr>
        <w:noProof/>
      </w:rPr>
      <w:drawing>
        <wp:inline distT="0" distB="0" distL="0" distR="0" wp14:anchorId="17BFF22B" wp14:editId="30540AB5">
          <wp:extent cx="1339271" cy="576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71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6BE3FF05">
      <w:tab/>
    </w:r>
    <w:r>
      <w:t xml:space="preserve">        </w:t>
    </w:r>
    <w:r w:rsidR="00DD6CEF">
      <w:t xml:space="preserve">                                                       </w:t>
    </w:r>
    <w:r>
      <w:t xml:space="preserve">  </w:t>
    </w:r>
    <w:r>
      <w:rPr>
        <w:noProof/>
      </w:rPr>
      <w:drawing>
        <wp:inline distT="0" distB="0" distL="0" distR="0" wp14:anchorId="5552A811" wp14:editId="1C1CB8AD">
          <wp:extent cx="2331901" cy="576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901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05BE" w:rsidRPr="009705BE">
      <w:t xml:space="preserve"> </w:t>
    </w:r>
    <w:r w:rsidR="00F7382A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9A70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7696BD2A"/>
    <w:lvl w:ilvl="0" w:tplc="53126A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DC1F8A">
      <w:numFmt w:val="decimal"/>
      <w:lvlText w:val=""/>
      <w:lvlJc w:val="left"/>
    </w:lvl>
    <w:lvl w:ilvl="2" w:tplc="6B52A810">
      <w:numFmt w:val="decimal"/>
      <w:lvlText w:val=""/>
      <w:lvlJc w:val="left"/>
    </w:lvl>
    <w:lvl w:ilvl="3" w:tplc="EA4E33CA">
      <w:numFmt w:val="decimal"/>
      <w:lvlText w:val=""/>
      <w:lvlJc w:val="left"/>
    </w:lvl>
    <w:lvl w:ilvl="4" w:tplc="2500F2C8">
      <w:numFmt w:val="decimal"/>
      <w:lvlText w:val=""/>
      <w:lvlJc w:val="left"/>
    </w:lvl>
    <w:lvl w:ilvl="5" w:tplc="62A27F3C">
      <w:numFmt w:val="decimal"/>
      <w:lvlText w:val=""/>
      <w:lvlJc w:val="left"/>
    </w:lvl>
    <w:lvl w:ilvl="6" w:tplc="7DAEF7BA">
      <w:numFmt w:val="decimal"/>
      <w:lvlText w:val=""/>
      <w:lvlJc w:val="left"/>
    </w:lvl>
    <w:lvl w:ilvl="7" w:tplc="4A4E0E1E">
      <w:numFmt w:val="decimal"/>
      <w:lvlText w:val=""/>
      <w:lvlJc w:val="left"/>
    </w:lvl>
    <w:lvl w:ilvl="8" w:tplc="D67E321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88300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7E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7A64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A49E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3884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7E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244A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C28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F"/>
    <w:multiLevelType w:val="hybridMultilevel"/>
    <w:tmpl w:val="284C3C7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028D058C"/>
    <w:multiLevelType w:val="multilevel"/>
    <w:tmpl w:val="DA42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9F6D41"/>
    <w:multiLevelType w:val="hybridMultilevel"/>
    <w:tmpl w:val="549430A4"/>
    <w:lvl w:ilvl="0" w:tplc="1EB6AA5A">
      <w:numFmt w:val="bullet"/>
      <w:lvlText w:val="•"/>
      <w:lvlJc w:val="left"/>
      <w:pPr>
        <w:ind w:left="1084" w:hanging="724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174A3"/>
    <w:multiLevelType w:val="hybridMultilevel"/>
    <w:tmpl w:val="D72664CA"/>
    <w:lvl w:ilvl="0" w:tplc="DBE449AE">
      <w:start w:val="1"/>
      <w:numFmt w:val="bullet"/>
      <w:lvlText w:val="•"/>
      <w:lvlJc w:val="left"/>
      <w:pPr>
        <w:ind w:left="576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695E88"/>
    <w:multiLevelType w:val="hybridMultilevel"/>
    <w:tmpl w:val="9778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E7C15"/>
    <w:multiLevelType w:val="hybridMultilevel"/>
    <w:tmpl w:val="0C2AFFBE"/>
    <w:lvl w:ilvl="0" w:tplc="D0224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1E0D5B"/>
    <w:multiLevelType w:val="hybridMultilevel"/>
    <w:tmpl w:val="FE8AA11E"/>
    <w:lvl w:ilvl="0" w:tplc="1EB6AA5A">
      <w:numFmt w:val="bullet"/>
      <w:lvlText w:val="•"/>
      <w:lvlJc w:val="left"/>
      <w:pPr>
        <w:ind w:left="1084" w:hanging="724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D0EE8"/>
    <w:multiLevelType w:val="hybridMultilevel"/>
    <w:tmpl w:val="C4428F12"/>
    <w:lvl w:ilvl="0" w:tplc="2FD6842C">
      <w:numFmt w:val="bullet"/>
      <w:pStyle w:val="TOC2"/>
      <w:lvlText w:val="•"/>
      <w:lvlJc w:val="left"/>
      <w:pPr>
        <w:ind w:left="1274" w:hanging="724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8" w15:restartNumberingAfterBreak="0">
    <w:nsid w:val="2F4A6BE5"/>
    <w:multiLevelType w:val="hybridMultilevel"/>
    <w:tmpl w:val="214E0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F3A7E"/>
    <w:multiLevelType w:val="hybridMultilevel"/>
    <w:tmpl w:val="A3F6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47F11"/>
    <w:multiLevelType w:val="hybridMultilevel"/>
    <w:tmpl w:val="C054C9E8"/>
    <w:lvl w:ilvl="0" w:tplc="1EB6AA5A">
      <w:numFmt w:val="bullet"/>
      <w:lvlText w:val="•"/>
      <w:lvlJc w:val="left"/>
      <w:pPr>
        <w:ind w:left="1084" w:hanging="724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56836"/>
    <w:multiLevelType w:val="hybridMultilevel"/>
    <w:tmpl w:val="FCD056F6"/>
    <w:lvl w:ilvl="0" w:tplc="11403DAC">
      <w:start w:val="1"/>
      <w:numFmt w:val="decimal"/>
      <w:pStyle w:val="Article"/>
      <w:lvlText w:val="%1."/>
      <w:lvlJc w:val="left"/>
      <w:pPr>
        <w:ind w:left="720" w:hanging="720"/>
      </w:pPr>
    </w:lvl>
    <w:lvl w:ilvl="1" w:tplc="52AE78B6">
      <w:start w:val="1"/>
      <w:numFmt w:val="decimal"/>
      <w:pStyle w:val="Section"/>
      <w:lvlText w:val="%1.%2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4512555E">
      <w:start w:val="1"/>
      <w:numFmt w:val="lowerLetter"/>
      <w:pStyle w:val="Paragraph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 w:tplc="4BFC8FC0">
      <w:start w:val="1"/>
      <w:numFmt w:val="lowerRoman"/>
      <w:pStyle w:val="Subparagraph"/>
      <w:lvlText w:val="(%4)"/>
      <w:lvlJc w:val="left"/>
      <w:pPr>
        <w:ind w:left="2160" w:hanging="720"/>
      </w:pPr>
    </w:lvl>
    <w:lvl w:ilvl="4" w:tplc="2F205B50">
      <w:start w:val="1"/>
      <w:numFmt w:val="decimal"/>
      <w:lvlText w:val="(%5)"/>
      <w:lvlJc w:val="left"/>
      <w:pPr>
        <w:ind w:left="2880" w:hanging="720"/>
      </w:pPr>
      <w:rPr>
        <w:rFonts w:ascii="Arial" w:hAnsi="Arial" w:cs="Times New Roman" w:hint="default"/>
        <w:b w:val="0"/>
        <w:i w:val="0"/>
        <w:sz w:val="22"/>
      </w:rPr>
    </w:lvl>
    <w:lvl w:ilvl="5" w:tplc="A2F03C78">
      <w:start w:val="1"/>
      <w:numFmt w:val="lowerRoman"/>
      <w:lvlText w:val="(%6)"/>
      <w:lvlJc w:val="left"/>
      <w:pPr>
        <w:ind w:left="2160" w:hanging="360"/>
      </w:pPr>
    </w:lvl>
    <w:lvl w:ilvl="6" w:tplc="11D6A95C">
      <w:start w:val="1"/>
      <w:numFmt w:val="decimal"/>
      <w:lvlText w:val="%7."/>
      <w:lvlJc w:val="left"/>
      <w:pPr>
        <w:ind w:left="2520" w:hanging="360"/>
      </w:pPr>
    </w:lvl>
    <w:lvl w:ilvl="7" w:tplc="C970699A">
      <w:start w:val="1"/>
      <w:numFmt w:val="lowerLetter"/>
      <w:lvlText w:val="%8."/>
      <w:lvlJc w:val="left"/>
      <w:pPr>
        <w:ind w:left="2880" w:hanging="360"/>
      </w:pPr>
    </w:lvl>
    <w:lvl w:ilvl="8" w:tplc="B366C1EE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613144B"/>
    <w:multiLevelType w:val="hybridMultilevel"/>
    <w:tmpl w:val="5E22CA1E"/>
    <w:lvl w:ilvl="0" w:tplc="D71E33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8C58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406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7AE8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5A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44C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4C8A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76DE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23A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E76FE6"/>
    <w:multiLevelType w:val="hybridMultilevel"/>
    <w:tmpl w:val="111CDA98"/>
    <w:lvl w:ilvl="0" w:tplc="1EB6AA5A">
      <w:numFmt w:val="bullet"/>
      <w:lvlText w:val="•"/>
      <w:lvlJc w:val="left"/>
      <w:pPr>
        <w:ind w:left="1444" w:hanging="724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2F34E3"/>
    <w:multiLevelType w:val="hybridMultilevel"/>
    <w:tmpl w:val="A9549F1C"/>
    <w:lvl w:ilvl="0" w:tplc="1EB6AA5A">
      <w:numFmt w:val="bullet"/>
      <w:lvlText w:val="•"/>
      <w:lvlJc w:val="left"/>
      <w:pPr>
        <w:ind w:left="1084" w:hanging="724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317F8"/>
    <w:multiLevelType w:val="hybridMultilevel"/>
    <w:tmpl w:val="09DCB0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4654"/>
    <w:multiLevelType w:val="hybridMultilevel"/>
    <w:tmpl w:val="573855D2"/>
    <w:lvl w:ilvl="0" w:tplc="957E67F4">
      <w:numFmt w:val="bullet"/>
      <w:lvlText w:val=""/>
      <w:lvlJc w:val="left"/>
      <w:pPr>
        <w:ind w:left="721" w:hanging="505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7" w15:restartNumberingAfterBreak="0">
    <w:nsid w:val="5BE12019"/>
    <w:multiLevelType w:val="hybridMultilevel"/>
    <w:tmpl w:val="09EC0110"/>
    <w:lvl w:ilvl="0" w:tplc="5B8ED414">
      <w:start w:val="1"/>
      <w:numFmt w:val="bullet"/>
      <w:lvlText w:val="•"/>
      <w:lvlJc w:val="left"/>
      <w:pPr>
        <w:ind w:left="936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A0207"/>
    <w:multiLevelType w:val="hybridMultilevel"/>
    <w:tmpl w:val="FD6484E8"/>
    <w:lvl w:ilvl="0" w:tplc="1EB6AA5A">
      <w:numFmt w:val="bullet"/>
      <w:lvlText w:val="•"/>
      <w:lvlJc w:val="left"/>
      <w:pPr>
        <w:ind w:left="1084" w:hanging="724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F7453"/>
    <w:multiLevelType w:val="hybridMultilevel"/>
    <w:tmpl w:val="E8C0AFB8"/>
    <w:lvl w:ilvl="0" w:tplc="1EB6AA5A">
      <w:numFmt w:val="bullet"/>
      <w:lvlText w:val="•"/>
      <w:lvlJc w:val="left"/>
      <w:pPr>
        <w:ind w:left="1444" w:hanging="724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7F40AB"/>
    <w:multiLevelType w:val="hybridMultilevel"/>
    <w:tmpl w:val="3CA62736"/>
    <w:lvl w:ilvl="0" w:tplc="0068F942">
      <w:start w:val="1"/>
      <w:numFmt w:val="bullet"/>
      <w:lvlText w:val="-"/>
      <w:lvlJc w:val="left"/>
      <w:pPr>
        <w:ind w:left="576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AB228E"/>
    <w:multiLevelType w:val="hybridMultilevel"/>
    <w:tmpl w:val="FE6ABDFC"/>
    <w:lvl w:ilvl="0" w:tplc="28C8D646">
      <w:start w:val="1"/>
      <w:numFmt w:val="lowerLetter"/>
      <w:lvlText w:val="(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B7AD7"/>
    <w:multiLevelType w:val="hybridMultilevel"/>
    <w:tmpl w:val="D30E7B02"/>
    <w:lvl w:ilvl="0" w:tplc="85324D0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8DA44FBC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plc="647EC936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C898FB3E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2B56EEAE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45F2A104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7FAAFDD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95509966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4488855C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DED4553"/>
    <w:multiLevelType w:val="hybridMultilevel"/>
    <w:tmpl w:val="6F08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80222"/>
    <w:multiLevelType w:val="hybridMultilevel"/>
    <w:tmpl w:val="1D5CB7AE"/>
    <w:lvl w:ilvl="0" w:tplc="0068F942">
      <w:start w:val="1"/>
      <w:numFmt w:val="bullet"/>
      <w:lvlText w:val="-"/>
      <w:lvlJc w:val="left"/>
      <w:pPr>
        <w:ind w:left="576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26"/>
  </w:num>
  <w:num w:numId="14">
    <w:abstractNumId w:val="13"/>
  </w:num>
  <w:num w:numId="15">
    <w:abstractNumId w:val="30"/>
  </w:num>
  <w:num w:numId="16">
    <w:abstractNumId w:val="34"/>
  </w:num>
  <w:num w:numId="17">
    <w:abstractNumId w:val="20"/>
  </w:num>
  <w:num w:numId="18">
    <w:abstractNumId w:val="29"/>
  </w:num>
  <w:num w:numId="19">
    <w:abstractNumId w:val="16"/>
  </w:num>
  <w:num w:numId="20">
    <w:abstractNumId w:val="12"/>
  </w:num>
  <w:num w:numId="21">
    <w:abstractNumId w:val="28"/>
  </w:num>
  <w:num w:numId="22">
    <w:abstractNumId w:val="24"/>
  </w:num>
  <w:num w:numId="23">
    <w:abstractNumId w:val="23"/>
  </w:num>
  <w:num w:numId="24">
    <w:abstractNumId w:val="17"/>
  </w:num>
  <w:num w:numId="25">
    <w:abstractNumId w:val="25"/>
  </w:num>
  <w:num w:numId="26">
    <w:abstractNumId w:val="18"/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9"/>
  </w:num>
  <w:num w:numId="36">
    <w:abstractNumId w:val="14"/>
  </w:num>
  <w:num w:numId="37">
    <w:abstractNumId w:val="1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5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D5"/>
    <w:rsid w:val="0000B11F"/>
    <w:rsid w:val="00016B88"/>
    <w:rsid w:val="00044021"/>
    <w:rsid w:val="000454BA"/>
    <w:rsid w:val="000548A3"/>
    <w:rsid w:val="00060E23"/>
    <w:rsid w:val="00067C94"/>
    <w:rsid w:val="00067E78"/>
    <w:rsid w:val="00072393"/>
    <w:rsid w:val="00072FAA"/>
    <w:rsid w:val="0007444C"/>
    <w:rsid w:val="00080A94"/>
    <w:rsid w:val="0008191A"/>
    <w:rsid w:val="00081F1A"/>
    <w:rsid w:val="000841E9"/>
    <w:rsid w:val="00084B24"/>
    <w:rsid w:val="000929C9"/>
    <w:rsid w:val="000A5EDA"/>
    <w:rsid w:val="000B2783"/>
    <w:rsid w:val="000B32BD"/>
    <w:rsid w:val="000B4EF1"/>
    <w:rsid w:val="000B718D"/>
    <w:rsid w:val="000C6D90"/>
    <w:rsid w:val="000D7232"/>
    <w:rsid w:val="000F23A4"/>
    <w:rsid w:val="000F3FBC"/>
    <w:rsid w:val="00103B04"/>
    <w:rsid w:val="00104003"/>
    <w:rsid w:val="00110571"/>
    <w:rsid w:val="001116D2"/>
    <w:rsid w:val="00112D47"/>
    <w:rsid w:val="001132A0"/>
    <w:rsid w:val="00117C22"/>
    <w:rsid w:val="00123288"/>
    <w:rsid w:val="001255DC"/>
    <w:rsid w:val="001304FE"/>
    <w:rsid w:val="001307A4"/>
    <w:rsid w:val="001326FA"/>
    <w:rsid w:val="00140D9C"/>
    <w:rsid w:val="00143CDA"/>
    <w:rsid w:val="0015105C"/>
    <w:rsid w:val="001538F4"/>
    <w:rsid w:val="001608CC"/>
    <w:rsid w:val="00161266"/>
    <w:rsid w:val="00170A83"/>
    <w:rsid w:val="00172D83"/>
    <w:rsid w:val="001806CB"/>
    <w:rsid w:val="00182CB9"/>
    <w:rsid w:val="00185D15"/>
    <w:rsid w:val="001A14BC"/>
    <w:rsid w:val="001B2AE9"/>
    <w:rsid w:val="001B3164"/>
    <w:rsid w:val="001B4F4C"/>
    <w:rsid w:val="001C0355"/>
    <w:rsid w:val="001C12C3"/>
    <w:rsid w:val="001E5D38"/>
    <w:rsid w:val="001F6740"/>
    <w:rsid w:val="0020132A"/>
    <w:rsid w:val="00201C85"/>
    <w:rsid w:val="00203931"/>
    <w:rsid w:val="00205B9E"/>
    <w:rsid w:val="00206DFA"/>
    <w:rsid w:val="0021702B"/>
    <w:rsid w:val="002174A8"/>
    <w:rsid w:val="00217BED"/>
    <w:rsid w:val="00223BE6"/>
    <w:rsid w:val="002258BB"/>
    <w:rsid w:val="002337D9"/>
    <w:rsid w:val="00234769"/>
    <w:rsid w:val="00252CEE"/>
    <w:rsid w:val="002541AC"/>
    <w:rsid w:val="00255608"/>
    <w:rsid w:val="00256C5D"/>
    <w:rsid w:val="00282B3E"/>
    <w:rsid w:val="002870B6"/>
    <w:rsid w:val="0029423C"/>
    <w:rsid w:val="00294E5E"/>
    <w:rsid w:val="002954A5"/>
    <w:rsid w:val="002A2872"/>
    <w:rsid w:val="002A28B2"/>
    <w:rsid w:val="002A64C3"/>
    <w:rsid w:val="002A6E66"/>
    <w:rsid w:val="002B2FDD"/>
    <w:rsid w:val="002B6520"/>
    <w:rsid w:val="002C0490"/>
    <w:rsid w:val="002C2C2D"/>
    <w:rsid w:val="002C4F5A"/>
    <w:rsid w:val="002C5E18"/>
    <w:rsid w:val="002D1CCE"/>
    <w:rsid w:val="002D25F0"/>
    <w:rsid w:val="002D32BE"/>
    <w:rsid w:val="002D3496"/>
    <w:rsid w:val="002E16C9"/>
    <w:rsid w:val="002E3398"/>
    <w:rsid w:val="002E53B1"/>
    <w:rsid w:val="002E578A"/>
    <w:rsid w:val="002E7131"/>
    <w:rsid w:val="002F0EE6"/>
    <w:rsid w:val="00303E33"/>
    <w:rsid w:val="00307386"/>
    <w:rsid w:val="00312E0C"/>
    <w:rsid w:val="00317815"/>
    <w:rsid w:val="00324CC6"/>
    <w:rsid w:val="00327381"/>
    <w:rsid w:val="003318E2"/>
    <w:rsid w:val="00331AAA"/>
    <w:rsid w:val="00335A5E"/>
    <w:rsid w:val="0033672B"/>
    <w:rsid w:val="00341BAE"/>
    <w:rsid w:val="00345DE0"/>
    <w:rsid w:val="00351FB8"/>
    <w:rsid w:val="00353803"/>
    <w:rsid w:val="0035547E"/>
    <w:rsid w:val="00357519"/>
    <w:rsid w:val="00360A24"/>
    <w:rsid w:val="00365260"/>
    <w:rsid w:val="00366A92"/>
    <w:rsid w:val="00370C3E"/>
    <w:rsid w:val="00381D8A"/>
    <w:rsid w:val="00383614"/>
    <w:rsid w:val="0038758F"/>
    <w:rsid w:val="00393491"/>
    <w:rsid w:val="00396804"/>
    <w:rsid w:val="003971BA"/>
    <w:rsid w:val="003A3601"/>
    <w:rsid w:val="003A756C"/>
    <w:rsid w:val="003B1572"/>
    <w:rsid w:val="003B2373"/>
    <w:rsid w:val="003B3CFB"/>
    <w:rsid w:val="003B6BF7"/>
    <w:rsid w:val="003B78CA"/>
    <w:rsid w:val="003C36F8"/>
    <w:rsid w:val="003D3239"/>
    <w:rsid w:val="003E19D1"/>
    <w:rsid w:val="003E3834"/>
    <w:rsid w:val="003E6718"/>
    <w:rsid w:val="003F1BBE"/>
    <w:rsid w:val="003F3C92"/>
    <w:rsid w:val="00403214"/>
    <w:rsid w:val="004038BE"/>
    <w:rsid w:val="0040757B"/>
    <w:rsid w:val="00407A1A"/>
    <w:rsid w:val="0041270E"/>
    <w:rsid w:val="004235F4"/>
    <w:rsid w:val="00433F8E"/>
    <w:rsid w:val="00444A75"/>
    <w:rsid w:val="004510B1"/>
    <w:rsid w:val="004578C9"/>
    <w:rsid w:val="00461006"/>
    <w:rsid w:val="00463D4C"/>
    <w:rsid w:val="004704AF"/>
    <w:rsid w:val="004711A1"/>
    <w:rsid w:val="004718BA"/>
    <w:rsid w:val="004726C0"/>
    <w:rsid w:val="0048346D"/>
    <w:rsid w:val="00483EAC"/>
    <w:rsid w:val="00484521"/>
    <w:rsid w:val="00484908"/>
    <w:rsid w:val="00485AE4"/>
    <w:rsid w:val="00486B87"/>
    <w:rsid w:val="0049038A"/>
    <w:rsid w:val="00491CE9"/>
    <w:rsid w:val="0049241E"/>
    <w:rsid w:val="004937F7"/>
    <w:rsid w:val="004956E5"/>
    <w:rsid w:val="0049C1A0"/>
    <w:rsid w:val="004D10F5"/>
    <w:rsid w:val="004E48A3"/>
    <w:rsid w:val="004F29D2"/>
    <w:rsid w:val="004F47D7"/>
    <w:rsid w:val="00501581"/>
    <w:rsid w:val="005158B2"/>
    <w:rsid w:val="00516238"/>
    <w:rsid w:val="00520A29"/>
    <w:rsid w:val="00522749"/>
    <w:rsid w:val="005227C7"/>
    <w:rsid w:val="005238DF"/>
    <w:rsid w:val="00525269"/>
    <w:rsid w:val="005275EA"/>
    <w:rsid w:val="005349F0"/>
    <w:rsid w:val="00535CD6"/>
    <w:rsid w:val="005365C0"/>
    <w:rsid w:val="005456D4"/>
    <w:rsid w:val="00563C66"/>
    <w:rsid w:val="005667E9"/>
    <w:rsid w:val="0058435A"/>
    <w:rsid w:val="005B1227"/>
    <w:rsid w:val="005B18D8"/>
    <w:rsid w:val="005B3114"/>
    <w:rsid w:val="005B6651"/>
    <w:rsid w:val="005B7094"/>
    <w:rsid w:val="005C11BF"/>
    <w:rsid w:val="005C1504"/>
    <w:rsid w:val="005D0F33"/>
    <w:rsid w:val="005D22D8"/>
    <w:rsid w:val="005D3F83"/>
    <w:rsid w:val="005D606B"/>
    <w:rsid w:val="005E0094"/>
    <w:rsid w:val="005E2EC1"/>
    <w:rsid w:val="005E2EFA"/>
    <w:rsid w:val="005E55DD"/>
    <w:rsid w:val="005F356F"/>
    <w:rsid w:val="005F4F96"/>
    <w:rsid w:val="00600A44"/>
    <w:rsid w:val="00601F52"/>
    <w:rsid w:val="00614A50"/>
    <w:rsid w:val="00625F24"/>
    <w:rsid w:val="00627D05"/>
    <w:rsid w:val="00630DC4"/>
    <w:rsid w:val="00637B32"/>
    <w:rsid w:val="006418B6"/>
    <w:rsid w:val="00655309"/>
    <w:rsid w:val="0065574F"/>
    <w:rsid w:val="00656B1E"/>
    <w:rsid w:val="006630A9"/>
    <w:rsid w:val="00664973"/>
    <w:rsid w:val="00665BE3"/>
    <w:rsid w:val="00695C64"/>
    <w:rsid w:val="006A0B45"/>
    <w:rsid w:val="006A7D39"/>
    <w:rsid w:val="006B348E"/>
    <w:rsid w:val="006C105D"/>
    <w:rsid w:val="006C16F4"/>
    <w:rsid w:val="006C51A6"/>
    <w:rsid w:val="006D6E42"/>
    <w:rsid w:val="006E4B9C"/>
    <w:rsid w:val="006F2A14"/>
    <w:rsid w:val="006F35BC"/>
    <w:rsid w:val="006F7BE2"/>
    <w:rsid w:val="00700A5F"/>
    <w:rsid w:val="007032D5"/>
    <w:rsid w:val="0071590C"/>
    <w:rsid w:val="00716F89"/>
    <w:rsid w:val="007179AB"/>
    <w:rsid w:val="00721771"/>
    <w:rsid w:val="00731F7D"/>
    <w:rsid w:val="00735180"/>
    <w:rsid w:val="00743422"/>
    <w:rsid w:val="00744358"/>
    <w:rsid w:val="007456B2"/>
    <w:rsid w:val="007463E8"/>
    <w:rsid w:val="0074F11E"/>
    <w:rsid w:val="0075258A"/>
    <w:rsid w:val="00752B56"/>
    <w:rsid w:val="00763B9D"/>
    <w:rsid w:val="007652F1"/>
    <w:rsid w:val="007657EF"/>
    <w:rsid w:val="007710E9"/>
    <w:rsid w:val="00771280"/>
    <w:rsid w:val="00771D64"/>
    <w:rsid w:val="00775890"/>
    <w:rsid w:val="0078433E"/>
    <w:rsid w:val="007862F1"/>
    <w:rsid w:val="00796B7B"/>
    <w:rsid w:val="007979E2"/>
    <w:rsid w:val="007A3217"/>
    <w:rsid w:val="007A41F7"/>
    <w:rsid w:val="007A65F1"/>
    <w:rsid w:val="007B0697"/>
    <w:rsid w:val="007B7E1B"/>
    <w:rsid w:val="007C1ABA"/>
    <w:rsid w:val="007C299A"/>
    <w:rsid w:val="007C31F3"/>
    <w:rsid w:val="007C4075"/>
    <w:rsid w:val="007C747B"/>
    <w:rsid w:val="007D0154"/>
    <w:rsid w:val="007D077E"/>
    <w:rsid w:val="007E1EF3"/>
    <w:rsid w:val="007E4B0A"/>
    <w:rsid w:val="007E691D"/>
    <w:rsid w:val="007E72A1"/>
    <w:rsid w:val="007F01F5"/>
    <w:rsid w:val="007F2E78"/>
    <w:rsid w:val="007F416E"/>
    <w:rsid w:val="007F6B3B"/>
    <w:rsid w:val="00805CE7"/>
    <w:rsid w:val="00807868"/>
    <w:rsid w:val="00827EB2"/>
    <w:rsid w:val="008322B9"/>
    <w:rsid w:val="0083575E"/>
    <w:rsid w:val="008458A9"/>
    <w:rsid w:val="00850D3B"/>
    <w:rsid w:val="00853A13"/>
    <w:rsid w:val="00864D38"/>
    <w:rsid w:val="00866F6F"/>
    <w:rsid w:val="00867BB7"/>
    <w:rsid w:val="00870CA5"/>
    <w:rsid w:val="008842ED"/>
    <w:rsid w:val="00894769"/>
    <w:rsid w:val="0089590F"/>
    <w:rsid w:val="00896B8A"/>
    <w:rsid w:val="00896DA2"/>
    <w:rsid w:val="008A1486"/>
    <w:rsid w:val="008A204C"/>
    <w:rsid w:val="008A4089"/>
    <w:rsid w:val="008B6168"/>
    <w:rsid w:val="008B64CE"/>
    <w:rsid w:val="008C5E5B"/>
    <w:rsid w:val="008D314A"/>
    <w:rsid w:val="008D6553"/>
    <w:rsid w:val="008D7586"/>
    <w:rsid w:val="008E5960"/>
    <w:rsid w:val="008F046C"/>
    <w:rsid w:val="008F2EC4"/>
    <w:rsid w:val="008F5A8B"/>
    <w:rsid w:val="009005B8"/>
    <w:rsid w:val="00902AC6"/>
    <w:rsid w:val="0091226E"/>
    <w:rsid w:val="00912A54"/>
    <w:rsid w:val="00922E24"/>
    <w:rsid w:val="00924EC4"/>
    <w:rsid w:val="009336FE"/>
    <w:rsid w:val="00934053"/>
    <w:rsid w:val="00935496"/>
    <w:rsid w:val="00941852"/>
    <w:rsid w:val="009418BE"/>
    <w:rsid w:val="00941E7E"/>
    <w:rsid w:val="009435D0"/>
    <w:rsid w:val="0095310F"/>
    <w:rsid w:val="00955F2C"/>
    <w:rsid w:val="0095734B"/>
    <w:rsid w:val="00957F49"/>
    <w:rsid w:val="00960BD4"/>
    <w:rsid w:val="00963849"/>
    <w:rsid w:val="00964620"/>
    <w:rsid w:val="0096685D"/>
    <w:rsid w:val="009705BE"/>
    <w:rsid w:val="009710B9"/>
    <w:rsid w:val="00973C7E"/>
    <w:rsid w:val="00975B76"/>
    <w:rsid w:val="00976DF0"/>
    <w:rsid w:val="00981093"/>
    <w:rsid w:val="009812CF"/>
    <w:rsid w:val="00984515"/>
    <w:rsid w:val="00992CA6"/>
    <w:rsid w:val="00992D61"/>
    <w:rsid w:val="0099434D"/>
    <w:rsid w:val="009A5469"/>
    <w:rsid w:val="009A7BE7"/>
    <w:rsid w:val="009B034E"/>
    <w:rsid w:val="009B0849"/>
    <w:rsid w:val="009B2E1D"/>
    <w:rsid w:val="009C7F74"/>
    <w:rsid w:val="009D22BD"/>
    <w:rsid w:val="009D2E57"/>
    <w:rsid w:val="009D321A"/>
    <w:rsid w:val="009D3D03"/>
    <w:rsid w:val="009D3DB5"/>
    <w:rsid w:val="009D50FB"/>
    <w:rsid w:val="009E4286"/>
    <w:rsid w:val="009E71F8"/>
    <w:rsid w:val="009F0BFB"/>
    <w:rsid w:val="009F1589"/>
    <w:rsid w:val="009F45DA"/>
    <w:rsid w:val="009F6A45"/>
    <w:rsid w:val="00A011A6"/>
    <w:rsid w:val="00A01EB9"/>
    <w:rsid w:val="00A03B45"/>
    <w:rsid w:val="00A11007"/>
    <w:rsid w:val="00A12898"/>
    <w:rsid w:val="00A12E86"/>
    <w:rsid w:val="00A14C43"/>
    <w:rsid w:val="00A16B67"/>
    <w:rsid w:val="00A20CB0"/>
    <w:rsid w:val="00A23213"/>
    <w:rsid w:val="00A240CF"/>
    <w:rsid w:val="00A278DA"/>
    <w:rsid w:val="00A3250E"/>
    <w:rsid w:val="00A34257"/>
    <w:rsid w:val="00A36CAE"/>
    <w:rsid w:val="00A37BF3"/>
    <w:rsid w:val="00A41C0D"/>
    <w:rsid w:val="00A44A7B"/>
    <w:rsid w:val="00A46D07"/>
    <w:rsid w:val="00A47862"/>
    <w:rsid w:val="00A506F1"/>
    <w:rsid w:val="00A574E6"/>
    <w:rsid w:val="00A616F9"/>
    <w:rsid w:val="00A62B34"/>
    <w:rsid w:val="00A70467"/>
    <w:rsid w:val="00A70873"/>
    <w:rsid w:val="00A71DAC"/>
    <w:rsid w:val="00A727E8"/>
    <w:rsid w:val="00A76E83"/>
    <w:rsid w:val="00A779E2"/>
    <w:rsid w:val="00A83CBB"/>
    <w:rsid w:val="00A8430C"/>
    <w:rsid w:val="00A9429F"/>
    <w:rsid w:val="00AA3682"/>
    <w:rsid w:val="00AA6529"/>
    <w:rsid w:val="00AA7E6B"/>
    <w:rsid w:val="00AB2989"/>
    <w:rsid w:val="00AB4B15"/>
    <w:rsid w:val="00AB5C83"/>
    <w:rsid w:val="00AC7DC9"/>
    <w:rsid w:val="00AD05FD"/>
    <w:rsid w:val="00AD24AA"/>
    <w:rsid w:val="00AE153E"/>
    <w:rsid w:val="00B02CAA"/>
    <w:rsid w:val="00B05E51"/>
    <w:rsid w:val="00B1225B"/>
    <w:rsid w:val="00B15073"/>
    <w:rsid w:val="00B15173"/>
    <w:rsid w:val="00B15384"/>
    <w:rsid w:val="00B312EA"/>
    <w:rsid w:val="00B355D8"/>
    <w:rsid w:val="00B373A5"/>
    <w:rsid w:val="00B40BC8"/>
    <w:rsid w:val="00B429BC"/>
    <w:rsid w:val="00B43276"/>
    <w:rsid w:val="00B45D4D"/>
    <w:rsid w:val="00B57C91"/>
    <w:rsid w:val="00B671C9"/>
    <w:rsid w:val="00B715C2"/>
    <w:rsid w:val="00B729EC"/>
    <w:rsid w:val="00B75FD0"/>
    <w:rsid w:val="00B820DB"/>
    <w:rsid w:val="00B82AD8"/>
    <w:rsid w:val="00B84FAE"/>
    <w:rsid w:val="00B92A25"/>
    <w:rsid w:val="00BA0765"/>
    <w:rsid w:val="00BA15BF"/>
    <w:rsid w:val="00BA1C85"/>
    <w:rsid w:val="00BA1D6A"/>
    <w:rsid w:val="00BA46C1"/>
    <w:rsid w:val="00BA7424"/>
    <w:rsid w:val="00BB2E99"/>
    <w:rsid w:val="00BB4A56"/>
    <w:rsid w:val="00BC149A"/>
    <w:rsid w:val="00BC3ADC"/>
    <w:rsid w:val="00BC41F8"/>
    <w:rsid w:val="00BC6694"/>
    <w:rsid w:val="00BD11D4"/>
    <w:rsid w:val="00BD1313"/>
    <w:rsid w:val="00BD2F77"/>
    <w:rsid w:val="00BD7B23"/>
    <w:rsid w:val="00BE3977"/>
    <w:rsid w:val="00BE616E"/>
    <w:rsid w:val="00BF54AB"/>
    <w:rsid w:val="00C00EBF"/>
    <w:rsid w:val="00C022AF"/>
    <w:rsid w:val="00C188A0"/>
    <w:rsid w:val="00C24216"/>
    <w:rsid w:val="00C27E60"/>
    <w:rsid w:val="00C30DFE"/>
    <w:rsid w:val="00C3110C"/>
    <w:rsid w:val="00C32810"/>
    <w:rsid w:val="00C4018A"/>
    <w:rsid w:val="00C4447E"/>
    <w:rsid w:val="00C44820"/>
    <w:rsid w:val="00C4507D"/>
    <w:rsid w:val="00C50DB9"/>
    <w:rsid w:val="00C535A6"/>
    <w:rsid w:val="00C54A3C"/>
    <w:rsid w:val="00C55143"/>
    <w:rsid w:val="00C5658C"/>
    <w:rsid w:val="00C63381"/>
    <w:rsid w:val="00C73B35"/>
    <w:rsid w:val="00C8763B"/>
    <w:rsid w:val="00C91220"/>
    <w:rsid w:val="00C9341D"/>
    <w:rsid w:val="00C94EEA"/>
    <w:rsid w:val="00CA17C8"/>
    <w:rsid w:val="00CA4B61"/>
    <w:rsid w:val="00CA6D2E"/>
    <w:rsid w:val="00CB18DB"/>
    <w:rsid w:val="00CB1996"/>
    <w:rsid w:val="00CB20D1"/>
    <w:rsid w:val="00CB74CD"/>
    <w:rsid w:val="00CC34A7"/>
    <w:rsid w:val="00CC4059"/>
    <w:rsid w:val="00CC50C6"/>
    <w:rsid w:val="00CD0032"/>
    <w:rsid w:val="00CD2813"/>
    <w:rsid w:val="00CE062A"/>
    <w:rsid w:val="00CE1FCF"/>
    <w:rsid w:val="00CE6134"/>
    <w:rsid w:val="00CE7222"/>
    <w:rsid w:val="00D10CAF"/>
    <w:rsid w:val="00D11FA8"/>
    <w:rsid w:val="00D2023E"/>
    <w:rsid w:val="00D20893"/>
    <w:rsid w:val="00D2134D"/>
    <w:rsid w:val="00D213A3"/>
    <w:rsid w:val="00D24D6D"/>
    <w:rsid w:val="00D25D1B"/>
    <w:rsid w:val="00D26D59"/>
    <w:rsid w:val="00D3205B"/>
    <w:rsid w:val="00D33B4A"/>
    <w:rsid w:val="00D35B5C"/>
    <w:rsid w:val="00D37643"/>
    <w:rsid w:val="00D42578"/>
    <w:rsid w:val="00D460DD"/>
    <w:rsid w:val="00D51FE6"/>
    <w:rsid w:val="00D53D9D"/>
    <w:rsid w:val="00D540EA"/>
    <w:rsid w:val="00D557E7"/>
    <w:rsid w:val="00D55AD4"/>
    <w:rsid w:val="00D61ADC"/>
    <w:rsid w:val="00D649B6"/>
    <w:rsid w:val="00D673DA"/>
    <w:rsid w:val="00D77987"/>
    <w:rsid w:val="00D8324E"/>
    <w:rsid w:val="00D83CCF"/>
    <w:rsid w:val="00D85B2A"/>
    <w:rsid w:val="00D94004"/>
    <w:rsid w:val="00D97EB8"/>
    <w:rsid w:val="00DA5017"/>
    <w:rsid w:val="00DA518E"/>
    <w:rsid w:val="00DA5487"/>
    <w:rsid w:val="00DA634E"/>
    <w:rsid w:val="00DA7429"/>
    <w:rsid w:val="00DB12D4"/>
    <w:rsid w:val="00DC0384"/>
    <w:rsid w:val="00DC223D"/>
    <w:rsid w:val="00DC4517"/>
    <w:rsid w:val="00DC6C66"/>
    <w:rsid w:val="00DD1A44"/>
    <w:rsid w:val="00DD44AC"/>
    <w:rsid w:val="00DD6CEF"/>
    <w:rsid w:val="00DE1641"/>
    <w:rsid w:val="00DE5074"/>
    <w:rsid w:val="00DE59C5"/>
    <w:rsid w:val="00DF6E85"/>
    <w:rsid w:val="00DF7CC5"/>
    <w:rsid w:val="00E019E8"/>
    <w:rsid w:val="00E03E6D"/>
    <w:rsid w:val="00E041F2"/>
    <w:rsid w:val="00E1036D"/>
    <w:rsid w:val="00E1183C"/>
    <w:rsid w:val="00E122DB"/>
    <w:rsid w:val="00E129D6"/>
    <w:rsid w:val="00E2224B"/>
    <w:rsid w:val="00E26E75"/>
    <w:rsid w:val="00E26F3E"/>
    <w:rsid w:val="00E27FEC"/>
    <w:rsid w:val="00E40ECA"/>
    <w:rsid w:val="00E455D1"/>
    <w:rsid w:val="00E50B60"/>
    <w:rsid w:val="00E557C1"/>
    <w:rsid w:val="00E56386"/>
    <w:rsid w:val="00E57CAA"/>
    <w:rsid w:val="00E57CAE"/>
    <w:rsid w:val="00E60425"/>
    <w:rsid w:val="00E61C43"/>
    <w:rsid w:val="00E651E0"/>
    <w:rsid w:val="00E6571F"/>
    <w:rsid w:val="00E659BC"/>
    <w:rsid w:val="00E6656D"/>
    <w:rsid w:val="00E738A4"/>
    <w:rsid w:val="00E73C7A"/>
    <w:rsid w:val="00E7475B"/>
    <w:rsid w:val="00E74C00"/>
    <w:rsid w:val="00E7554F"/>
    <w:rsid w:val="00E8083E"/>
    <w:rsid w:val="00E82DC4"/>
    <w:rsid w:val="00E82F96"/>
    <w:rsid w:val="00E83395"/>
    <w:rsid w:val="00E8569F"/>
    <w:rsid w:val="00E8655F"/>
    <w:rsid w:val="00E90A88"/>
    <w:rsid w:val="00E92F1A"/>
    <w:rsid w:val="00E9390B"/>
    <w:rsid w:val="00E93DD2"/>
    <w:rsid w:val="00EA0B2A"/>
    <w:rsid w:val="00EA312A"/>
    <w:rsid w:val="00EA44EE"/>
    <w:rsid w:val="00EA4C15"/>
    <w:rsid w:val="00EA667C"/>
    <w:rsid w:val="00EB055F"/>
    <w:rsid w:val="00EB09A5"/>
    <w:rsid w:val="00EB21B9"/>
    <w:rsid w:val="00EB3A0C"/>
    <w:rsid w:val="00EB3E6D"/>
    <w:rsid w:val="00EC107F"/>
    <w:rsid w:val="00ED2621"/>
    <w:rsid w:val="00ED2EFA"/>
    <w:rsid w:val="00ED47C4"/>
    <w:rsid w:val="00ED59DC"/>
    <w:rsid w:val="00ED641E"/>
    <w:rsid w:val="00EE278E"/>
    <w:rsid w:val="00EE28CC"/>
    <w:rsid w:val="00EE4014"/>
    <w:rsid w:val="00EF0BC8"/>
    <w:rsid w:val="00EF1287"/>
    <w:rsid w:val="00EF2D58"/>
    <w:rsid w:val="00EF3D29"/>
    <w:rsid w:val="00EF5A5E"/>
    <w:rsid w:val="00F153A4"/>
    <w:rsid w:val="00F157C4"/>
    <w:rsid w:val="00F1673C"/>
    <w:rsid w:val="00F236D5"/>
    <w:rsid w:val="00F27D1E"/>
    <w:rsid w:val="00F32071"/>
    <w:rsid w:val="00F328A9"/>
    <w:rsid w:val="00F413FE"/>
    <w:rsid w:val="00F4172B"/>
    <w:rsid w:val="00F42180"/>
    <w:rsid w:val="00F455C4"/>
    <w:rsid w:val="00F54BFC"/>
    <w:rsid w:val="00F612AB"/>
    <w:rsid w:val="00F61780"/>
    <w:rsid w:val="00F7042D"/>
    <w:rsid w:val="00F7382A"/>
    <w:rsid w:val="00F76842"/>
    <w:rsid w:val="00F802E7"/>
    <w:rsid w:val="00F843D5"/>
    <w:rsid w:val="00F85488"/>
    <w:rsid w:val="00F85CDF"/>
    <w:rsid w:val="00F959C5"/>
    <w:rsid w:val="00FA0BD5"/>
    <w:rsid w:val="00FA0D92"/>
    <w:rsid w:val="00FA4A7F"/>
    <w:rsid w:val="00FA56D8"/>
    <w:rsid w:val="00FA6D6A"/>
    <w:rsid w:val="00FB1D0C"/>
    <w:rsid w:val="00FB3B6E"/>
    <w:rsid w:val="00FB40B1"/>
    <w:rsid w:val="00FB42FC"/>
    <w:rsid w:val="00FC2B9E"/>
    <w:rsid w:val="00FC7B02"/>
    <w:rsid w:val="00FD2A65"/>
    <w:rsid w:val="00FE11D8"/>
    <w:rsid w:val="00FE3C55"/>
    <w:rsid w:val="00FE3E8F"/>
    <w:rsid w:val="00FE4AC0"/>
    <w:rsid w:val="00FF1E7D"/>
    <w:rsid w:val="00FF56F4"/>
    <w:rsid w:val="00FF77B4"/>
    <w:rsid w:val="0115D758"/>
    <w:rsid w:val="017AFC5E"/>
    <w:rsid w:val="01AB820E"/>
    <w:rsid w:val="0214617E"/>
    <w:rsid w:val="024F6C18"/>
    <w:rsid w:val="027DBBC7"/>
    <w:rsid w:val="02A77E38"/>
    <w:rsid w:val="02F3C74A"/>
    <w:rsid w:val="033679E0"/>
    <w:rsid w:val="03C4274E"/>
    <w:rsid w:val="0482DEEF"/>
    <w:rsid w:val="0539F0B0"/>
    <w:rsid w:val="056B1FCD"/>
    <w:rsid w:val="05EF5729"/>
    <w:rsid w:val="063EEE7A"/>
    <w:rsid w:val="069E89DC"/>
    <w:rsid w:val="06CD8CF6"/>
    <w:rsid w:val="06F28AB2"/>
    <w:rsid w:val="06FE6250"/>
    <w:rsid w:val="0729631A"/>
    <w:rsid w:val="07450E0E"/>
    <w:rsid w:val="076C93A8"/>
    <w:rsid w:val="07953B0C"/>
    <w:rsid w:val="07BCE8C8"/>
    <w:rsid w:val="082F697A"/>
    <w:rsid w:val="0864E067"/>
    <w:rsid w:val="0867D363"/>
    <w:rsid w:val="09117297"/>
    <w:rsid w:val="0974038A"/>
    <w:rsid w:val="09B4B474"/>
    <w:rsid w:val="0A0E809A"/>
    <w:rsid w:val="0A4B4C4B"/>
    <w:rsid w:val="0AAAFC04"/>
    <w:rsid w:val="0B2A2C58"/>
    <w:rsid w:val="0C4004CB"/>
    <w:rsid w:val="0C81D48C"/>
    <w:rsid w:val="0CDF3427"/>
    <w:rsid w:val="0D4EC1F8"/>
    <w:rsid w:val="0D71ED1D"/>
    <w:rsid w:val="0D86D256"/>
    <w:rsid w:val="0DD02040"/>
    <w:rsid w:val="0E3433D9"/>
    <w:rsid w:val="0F77A58D"/>
    <w:rsid w:val="0F98F7DE"/>
    <w:rsid w:val="0FB790BB"/>
    <w:rsid w:val="0FE6B42E"/>
    <w:rsid w:val="0FF0E4DC"/>
    <w:rsid w:val="101F4D8D"/>
    <w:rsid w:val="10B87DD0"/>
    <w:rsid w:val="110A97DC"/>
    <w:rsid w:val="11467255"/>
    <w:rsid w:val="11D6A3F7"/>
    <w:rsid w:val="12AC8196"/>
    <w:rsid w:val="139873A6"/>
    <w:rsid w:val="13B8BAFA"/>
    <w:rsid w:val="13F9E478"/>
    <w:rsid w:val="142B556F"/>
    <w:rsid w:val="1466374B"/>
    <w:rsid w:val="14688C09"/>
    <w:rsid w:val="1475B5B6"/>
    <w:rsid w:val="14C64636"/>
    <w:rsid w:val="15BC3371"/>
    <w:rsid w:val="1660DCB9"/>
    <w:rsid w:val="1690ECBD"/>
    <w:rsid w:val="16AA151A"/>
    <w:rsid w:val="16BF3B2E"/>
    <w:rsid w:val="16FB68E3"/>
    <w:rsid w:val="172A58C4"/>
    <w:rsid w:val="17F5466D"/>
    <w:rsid w:val="1880ACBE"/>
    <w:rsid w:val="18DC3841"/>
    <w:rsid w:val="1905A7F5"/>
    <w:rsid w:val="1957F57F"/>
    <w:rsid w:val="199D932D"/>
    <w:rsid w:val="19D07B05"/>
    <w:rsid w:val="1A383F9E"/>
    <w:rsid w:val="1A47697C"/>
    <w:rsid w:val="1A8E7155"/>
    <w:rsid w:val="1A98D278"/>
    <w:rsid w:val="1AC31651"/>
    <w:rsid w:val="1AD52098"/>
    <w:rsid w:val="1BDF9A22"/>
    <w:rsid w:val="1C29C904"/>
    <w:rsid w:val="1C664917"/>
    <w:rsid w:val="1CC270BA"/>
    <w:rsid w:val="1D8D4FFE"/>
    <w:rsid w:val="1D8EB566"/>
    <w:rsid w:val="1DB53ADD"/>
    <w:rsid w:val="1DCFF287"/>
    <w:rsid w:val="1EE90C63"/>
    <w:rsid w:val="1EF2E09A"/>
    <w:rsid w:val="1F0D1FB4"/>
    <w:rsid w:val="1F5A57A4"/>
    <w:rsid w:val="1FD19156"/>
    <w:rsid w:val="1FD33532"/>
    <w:rsid w:val="20136117"/>
    <w:rsid w:val="20364E2C"/>
    <w:rsid w:val="20448746"/>
    <w:rsid w:val="211735B3"/>
    <w:rsid w:val="21185EE1"/>
    <w:rsid w:val="215776B3"/>
    <w:rsid w:val="21A8E83B"/>
    <w:rsid w:val="21B95DBE"/>
    <w:rsid w:val="21F7BFBC"/>
    <w:rsid w:val="2212625A"/>
    <w:rsid w:val="2253D7B9"/>
    <w:rsid w:val="22725F81"/>
    <w:rsid w:val="229D9020"/>
    <w:rsid w:val="23565EEE"/>
    <w:rsid w:val="23893C0A"/>
    <w:rsid w:val="24CDA9DD"/>
    <w:rsid w:val="25302024"/>
    <w:rsid w:val="25623BCE"/>
    <w:rsid w:val="2575213C"/>
    <w:rsid w:val="25A12231"/>
    <w:rsid w:val="27111457"/>
    <w:rsid w:val="27642AF6"/>
    <w:rsid w:val="27E16898"/>
    <w:rsid w:val="2806A621"/>
    <w:rsid w:val="2835E5E4"/>
    <w:rsid w:val="2850DD2F"/>
    <w:rsid w:val="28A602FA"/>
    <w:rsid w:val="29BC3B9B"/>
    <w:rsid w:val="29C72C88"/>
    <w:rsid w:val="29F05E32"/>
    <w:rsid w:val="2A0708B2"/>
    <w:rsid w:val="2A348900"/>
    <w:rsid w:val="2A6C368F"/>
    <w:rsid w:val="2A75F5F2"/>
    <w:rsid w:val="2ABE799B"/>
    <w:rsid w:val="2ADD27A7"/>
    <w:rsid w:val="2B030926"/>
    <w:rsid w:val="2B7077FE"/>
    <w:rsid w:val="2BF94D6F"/>
    <w:rsid w:val="2C00196A"/>
    <w:rsid w:val="2C2A98E1"/>
    <w:rsid w:val="2CBA1083"/>
    <w:rsid w:val="2D4E8DE3"/>
    <w:rsid w:val="2D930BB9"/>
    <w:rsid w:val="2DED9118"/>
    <w:rsid w:val="2E0A14FE"/>
    <w:rsid w:val="2E4306AD"/>
    <w:rsid w:val="2E69B454"/>
    <w:rsid w:val="2E82C608"/>
    <w:rsid w:val="2EBF42AC"/>
    <w:rsid w:val="2F73CA49"/>
    <w:rsid w:val="2FAA1ED7"/>
    <w:rsid w:val="2FB552A9"/>
    <w:rsid w:val="2FEC2C01"/>
    <w:rsid w:val="3075A9A5"/>
    <w:rsid w:val="307BD2AF"/>
    <w:rsid w:val="308EF2C5"/>
    <w:rsid w:val="30EACFDC"/>
    <w:rsid w:val="3108B4C8"/>
    <w:rsid w:val="3119D268"/>
    <w:rsid w:val="31387DF5"/>
    <w:rsid w:val="31A99C55"/>
    <w:rsid w:val="31FE08F2"/>
    <w:rsid w:val="31FE941A"/>
    <w:rsid w:val="32026242"/>
    <w:rsid w:val="323CBCB3"/>
    <w:rsid w:val="324431C8"/>
    <w:rsid w:val="3244AC07"/>
    <w:rsid w:val="32774874"/>
    <w:rsid w:val="3286A03D"/>
    <w:rsid w:val="32CF8152"/>
    <w:rsid w:val="33810759"/>
    <w:rsid w:val="33D88D14"/>
    <w:rsid w:val="3440F5D0"/>
    <w:rsid w:val="34885554"/>
    <w:rsid w:val="34BBFCFC"/>
    <w:rsid w:val="34DA8056"/>
    <w:rsid w:val="350A18CD"/>
    <w:rsid w:val="35102919"/>
    <w:rsid w:val="35A7D269"/>
    <w:rsid w:val="35E726A7"/>
    <w:rsid w:val="35E92FC5"/>
    <w:rsid w:val="35F2B135"/>
    <w:rsid w:val="35F915BC"/>
    <w:rsid w:val="3603EC0C"/>
    <w:rsid w:val="361C9498"/>
    <w:rsid w:val="361E2855"/>
    <w:rsid w:val="36A7B71E"/>
    <w:rsid w:val="36AB79A9"/>
    <w:rsid w:val="37345B67"/>
    <w:rsid w:val="37609462"/>
    <w:rsid w:val="37622624"/>
    <w:rsid w:val="3763F27F"/>
    <w:rsid w:val="377067B1"/>
    <w:rsid w:val="37C863D1"/>
    <w:rsid w:val="37F39DBE"/>
    <w:rsid w:val="380D8851"/>
    <w:rsid w:val="39A2D054"/>
    <w:rsid w:val="39B51B0A"/>
    <w:rsid w:val="39B6B14C"/>
    <w:rsid w:val="39D5BB3C"/>
    <w:rsid w:val="3A5250F2"/>
    <w:rsid w:val="3B01DB0E"/>
    <w:rsid w:val="3BCA769C"/>
    <w:rsid w:val="3BFC244B"/>
    <w:rsid w:val="3D08868F"/>
    <w:rsid w:val="3D43DB74"/>
    <w:rsid w:val="3D66DF85"/>
    <w:rsid w:val="3D9A31A2"/>
    <w:rsid w:val="3DCA8CFC"/>
    <w:rsid w:val="3E6B6E7C"/>
    <w:rsid w:val="3F13FBBB"/>
    <w:rsid w:val="3FA71A44"/>
    <w:rsid w:val="3FAA4B86"/>
    <w:rsid w:val="4008946C"/>
    <w:rsid w:val="402B3002"/>
    <w:rsid w:val="409026FE"/>
    <w:rsid w:val="40D49961"/>
    <w:rsid w:val="41680DB5"/>
    <w:rsid w:val="4178E0AD"/>
    <w:rsid w:val="417AEDC3"/>
    <w:rsid w:val="418157A7"/>
    <w:rsid w:val="4247E86F"/>
    <w:rsid w:val="4261424E"/>
    <w:rsid w:val="42C946B7"/>
    <w:rsid w:val="42F923EB"/>
    <w:rsid w:val="433AC65E"/>
    <w:rsid w:val="4352123B"/>
    <w:rsid w:val="4363882B"/>
    <w:rsid w:val="43660E96"/>
    <w:rsid w:val="4391EA37"/>
    <w:rsid w:val="44148B23"/>
    <w:rsid w:val="4446F5BD"/>
    <w:rsid w:val="44E589B8"/>
    <w:rsid w:val="4545A6F6"/>
    <w:rsid w:val="45D7E7DE"/>
    <w:rsid w:val="4646B0C8"/>
    <w:rsid w:val="46EC462D"/>
    <w:rsid w:val="47104121"/>
    <w:rsid w:val="473FFDF8"/>
    <w:rsid w:val="47C68CDC"/>
    <w:rsid w:val="486B6656"/>
    <w:rsid w:val="487E9F34"/>
    <w:rsid w:val="48902F7F"/>
    <w:rsid w:val="48A7C01C"/>
    <w:rsid w:val="48BF1779"/>
    <w:rsid w:val="48E38565"/>
    <w:rsid w:val="48F9686F"/>
    <w:rsid w:val="490D9333"/>
    <w:rsid w:val="492AA93B"/>
    <w:rsid w:val="492C1C5E"/>
    <w:rsid w:val="4A41BF7D"/>
    <w:rsid w:val="4A4BAC5F"/>
    <w:rsid w:val="4A67C0D3"/>
    <w:rsid w:val="4A6FD629"/>
    <w:rsid w:val="4A74D75B"/>
    <w:rsid w:val="4B0157F6"/>
    <w:rsid w:val="4B4AD662"/>
    <w:rsid w:val="4BB4C01F"/>
    <w:rsid w:val="4C39DB6D"/>
    <w:rsid w:val="4C487B6E"/>
    <w:rsid w:val="4C53C437"/>
    <w:rsid w:val="4CAFD475"/>
    <w:rsid w:val="4D2667F8"/>
    <w:rsid w:val="4D3FED43"/>
    <w:rsid w:val="4DB1F2D2"/>
    <w:rsid w:val="4E892CAB"/>
    <w:rsid w:val="4EC51CCD"/>
    <w:rsid w:val="4EE0CED8"/>
    <w:rsid w:val="4EEC893C"/>
    <w:rsid w:val="4EFBC0BA"/>
    <w:rsid w:val="4F2E58FD"/>
    <w:rsid w:val="4F66BDCC"/>
    <w:rsid w:val="4FAFB745"/>
    <w:rsid w:val="50078F4D"/>
    <w:rsid w:val="502E10A1"/>
    <w:rsid w:val="507DA0D0"/>
    <w:rsid w:val="50DD5C73"/>
    <w:rsid w:val="5126DFE8"/>
    <w:rsid w:val="51644547"/>
    <w:rsid w:val="51B2AF87"/>
    <w:rsid w:val="5205CD1F"/>
    <w:rsid w:val="5237F1BA"/>
    <w:rsid w:val="5314A198"/>
    <w:rsid w:val="5331848D"/>
    <w:rsid w:val="53530EE8"/>
    <w:rsid w:val="537E12D9"/>
    <w:rsid w:val="537E2A9E"/>
    <w:rsid w:val="53E39E1A"/>
    <w:rsid w:val="53ED0FE3"/>
    <w:rsid w:val="5418234B"/>
    <w:rsid w:val="549A94F5"/>
    <w:rsid w:val="54EE2757"/>
    <w:rsid w:val="553F2BD7"/>
    <w:rsid w:val="55662546"/>
    <w:rsid w:val="55882632"/>
    <w:rsid w:val="55BC9E1B"/>
    <w:rsid w:val="55DF8084"/>
    <w:rsid w:val="563033A0"/>
    <w:rsid w:val="56399FDF"/>
    <w:rsid w:val="56ACED4E"/>
    <w:rsid w:val="56BE8EA4"/>
    <w:rsid w:val="56DE72C4"/>
    <w:rsid w:val="5701DCF7"/>
    <w:rsid w:val="570ACE36"/>
    <w:rsid w:val="5730EE2C"/>
    <w:rsid w:val="5733CB09"/>
    <w:rsid w:val="575DB6AC"/>
    <w:rsid w:val="57725FFB"/>
    <w:rsid w:val="57D7BBA2"/>
    <w:rsid w:val="57F5A6BB"/>
    <w:rsid w:val="58188CBB"/>
    <w:rsid w:val="583D622B"/>
    <w:rsid w:val="592C3657"/>
    <w:rsid w:val="593D712E"/>
    <w:rsid w:val="5A2307C5"/>
    <w:rsid w:val="5A94A9C7"/>
    <w:rsid w:val="5AE12F15"/>
    <w:rsid w:val="5B1551AC"/>
    <w:rsid w:val="5C5C7658"/>
    <w:rsid w:val="5CED6EE8"/>
    <w:rsid w:val="5D1C2ED2"/>
    <w:rsid w:val="5D6480FF"/>
    <w:rsid w:val="5D7EAF62"/>
    <w:rsid w:val="5D81BD61"/>
    <w:rsid w:val="5E1C4903"/>
    <w:rsid w:val="5E5A9F98"/>
    <w:rsid w:val="5E7599D2"/>
    <w:rsid w:val="5EA619F9"/>
    <w:rsid w:val="5ED32EED"/>
    <w:rsid w:val="5ED96A1C"/>
    <w:rsid w:val="5EE380D7"/>
    <w:rsid w:val="5FA9F190"/>
    <w:rsid w:val="60663B33"/>
    <w:rsid w:val="6092C87B"/>
    <w:rsid w:val="60CAD8D9"/>
    <w:rsid w:val="60D8E540"/>
    <w:rsid w:val="611C27A1"/>
    <w:rsid w:val="6144950C"/>
    <w:rsid w:val="616774D5"/>
    <w:rsid w:val="61A44908"/>
    <w:rsid w:val="61A5736F"/>
    <w:rsid w:val="61B1ADC0"/>
    <w:rsid w:val="61B7522E"/>
    <w:rsid w:val="62BB53D9"/>
    <w:rsid w:val="62FFC3EB"/>
    <w:rsid w:val="63007EAB"/>
    <w:rsid w:val="637BFCC4"/>
    <w:rsid w:val="63936683"/>
    <w:rsid w:val="63CD4017"/>
    <w:rsid w:val="63DB2E59"/>
    <w:rsid w:val="64237E00"/>
    <w:rsid w:val="642F76D3"/>
    <w:rsid w:val="6468B7BF"/>
    <w:rsid w:val="64E6C0A9"/>
    <w:rsid w:val="65527EFD"/>
    <w:rsid w:val="6593369F"/>
    <w:rsid w:val="661AD4F0"/>
    <w:rsid w:val="6628272B"/>
    <w:rsid w:val="6654E5E5"/>
    <w:rsid w:val="66AABD95"/>
    <w:rsid w:val="66CCC5E3"/>
    <w:rsid w:val="6743D9C0"/>
    <w:rsid w:val="677DFA69"/>
    <w:rsid w:val="67B7C497"/>
    <w:rsid w:val="681100E5"/>
    <w:rsid w:val="68143227"/>
    <w:rsid w:val="69227601"/>
    <w:rsid w:val="6A14B9B0"/>
    <w:rsid w:val="6A28E6C6"/>
    <w:rsid w:val="6A4B04BC"/>
    <w:rsid w:val="6A75F497"/>
    <w:rsid w:val="6A7BBCBB"/>
    <w:rsid w:val="6AC11509"/>
    <w:rsid w:val="6B3BE776"/>
    <w:rsid w:val="6B524D99"/>
    <w:rsid w:val="6BE3FF05"/>
    <w:rsid w:val="6CFE6645"/>
    <w:rsid w:val="6D163869"/>
    <w:rsid w:val="6D25E3CA"/>
    <w:rsid w:val="6D3DCCD4"/>
    <w:rsid w:val="6D45ACE0"/>
    <w:rsid w:val="6D6B9AF6"/>
    <w:rsid w:val="6D9C39BC"/>
    <w:rsid w:val="6E15CB44"/>
    <w:rsid w:val="6E4E7B81"/>
    <w:rsid w:val="6E548606"/>
    <w:rsid w:val="6E7CCB8B"/>
    <w:rsid w:val="6EEFA99B"/>
    <w:rsid w:val="6FCF6B3A"/>
    <w:rsid w:val="701FC6D8"/>
    <w:rsid w:val="702EA6D5"/>
    <w:rsid w:val="70929AC2"/>
    <w:rsid w:val="70C7D446"/>
    <w:rsid w:val="70CC0DBE"/>
    <w:rsid w:val="7150C7DD"/>
    <w:rsid w:val="71C36FDE"/>
    <w:rsid w:val="71C99C47"/>
    <w:rsid w:val="71D303C6"/>
    <w:rsid w:val="71F7A46B"/>
    <w:rsid w:val="726997E6"/>
    <w:rsid w:val="73450599"/>
    <w:rsid w:val="73CFA7F0"/>
    <w:rsid w:val="74433D07"/>
    <w:rsid w:val="7446F0FA"/>
    <w:rsid w:val="74BD14E9"/>
    <w:rsid w:val="75397E9D"/>
    <w:rsid w:val="75A9EDD8"/>
    <w:rsid w:val="75D2DD78"/>
    <w:rsid w:val="75E7D0AC"/>
    <w:rsid w:val="75F4327A"/>
    <w:rsid w:val="75FFD365"/>
    <w:rsid w:val="7620DD29"/>
    <w:rsid w:val="76AED1AE"/>
    <w:rsid w:val="77255B22"/>
    <w:rsid w:val="774E3E73"/>
    <w:rsid w:val="7811B060"/>
    <w:rsid w:val="785B6DA7"/>
    <w:rsid w:val="788A7813"/>
    <w:rsid w:val="78B0707D"/>
    <w:rsid w:val="78EA52B8"/>
    <w:rsid w:val="7977D7FE"/>
    <w:rsid w:val="79A6DE18"/>
    <w:rsid w:val="7A089456"/>
    <w:rsid w:val="7A250D16"/>
    <w:rsid w:val="7A5D7BB5"/>
    <w:rsid w:val="7A8E109F"/>
    <w:rsid w:val="7AC8FC08"/>
    <w:rsid w:val="7AFB9866"/>
    <w:rsid w:val="7B2F6283"/>
    <w:rsid w:val="7B482F9D"/>
    <w:rsid w:val="7B4C1C07"/>
    <w:rsid w:val="7BB8BDBE"/>
    <w:rsid w:val="7C63C33B"/>
    <w:rsid w:val="7C9DB788"/>
    <w:rsid w:val="7CC63982"/>
    <w:rsid w:val="7D1E33F5"/>
    <w:rsid w:val="7D2329DE"/>
    <w:rsid w:val="7D7E84CB"/>
    <w:rsid w:val="7D841B5A"/>
    <w:rsid w:val="7D8910CA"/>
    <w:rsid w:val="7E139D6A"/>
    <w:rsid w:val="7EB9E393"/>
    <w:rsid w:val="7EDC8DEA"/>
    <w:rsid w:val="7F28F958"/>
    <w:rsid w:val="7F306D07"/>
    <w:rsid w:val="7FC7B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E454EA"/>
  <w15:docId w15:val="{B14B122D-35FD-46D4-B480-D6E717BA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19"/>
        <w:szCs w:val="19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2D32BE"/>
  </w:style>
  <w:style w:type="paragraph" w:styleId="Heading1">
    <w:name w:val="heading 1"/>
    <w:basedOn w:val="Normal"/>
    <w:next w:val="Normal"/>
    <w:link w:val="Heading1Char"/>
    <w:uiPriority w:val="9"/>
    <w:qFormat/>
    <w:rsid w:val="00BA46C1"/>
    <w:pPr>
      <w:spacing w:before="280" w:after="60" w:line="216" w:lineRule="auto"/>
      <w:outlineLvl w:val="0"/>
    </w:pPr>
    <w:rPr>
      <w:b/>
      <w:color w:val="0099AA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6C1"/>
    <w:pPr>
      <w:spacing w:before="400" w:after="60" w:line="216" w:lineRule="auto"/>
      <w:outlineLvl w:val="1"/>
    </w:pPr>
    <w:rPr>
      <w:b/>
      <w:color w:val="007799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16F9"/>
    <w:pPr>
      <w:spacing w:before="300" w:after="40" w:line="216" w:lineRule="auto"/>
      <w:outlineLvl w:val="2"/>
    </w:pPr>
    <w:rPr>
      <w:b/>
      <w:color w:val="004466"/>
      <w:sz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16F9"/>
    <w:pPr>
      <w:spacing w:before="200" w:after="40" w:line="216" w:lineRule="auto"/>
      <w:outlineLvl w:val="3"/>
    </w:pPr>
    <w:rPr>
      <w:b/>
      <w:sz w:val="24"/>
      <w:lang w:val="fr-CA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616F9"/>
    <w:pPr>
      <w:keepNext/>
      <w:keepLines/>
      <w:outlineLvl w:val="4"/>
    </w:pPr>
    <w:rPr>
      <w:rFonts w:eastAsiaTheme="majorEastAsia" w:cstheme="majorBidi"/>
      <w:i/>
      <w:color w:val="595959" w:themeColor="text1" w:themeTint="A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29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23C"/>
  </w:style>
  <w:style w:type="paragraph" w:styleId="Footer">
    <w:name w:val="footer"/>
    <w:basedOn w:val="Normal"/>
    <w:link w:val="FooterChar"/>
    <w:uiPriority w:val="99"/>
    <w:unhideWhenUsed/>
    <w:locked/>
    <w:rsid w:val="00EE4014"/>
    <w:pPr>
      <w:tabs>
        <w:tab w:val="center" w:pos="4680"/>
        <w:tab w:val="right" w:pos="9360"/>
      </w:tabs>
      <w:spacing w:after="0" w:line="240" w:lineRule="auto"/>
    </w:pPr>
    <w:rPr>
      <w:color w:val="A6A6A6" w:themeColor="background1" w:themeShade="A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E4014"/>
    <w:rPr>
      <w:color w:val="A6A6A6" w:themeColor="background1" w:themeShade="A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9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A8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2A287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A46C1"/>
    <w:rPr>
      <w:b/>
      <w:color w:val="0099AA"/>
      <w:sz w:val="36"/>
    </w:rPr>
  </w:style>
  <w:style w:type="paragraph" w:styleId="ListParagraph">
    <w:name w:val="List Paragraph"/>
    <w:basedOn w:val="Normal"/>
    <w:uiPriority w:val="34"/>
    <w:qFormat/>
    <w:locked/>
    <w:rsid w:val="00614A50"/>
    <w:pPr>
      <w:spacing w:line="240" w:lineRule="auto"/>
      <w:ind w:left="216" w:hanging="216"/>
      <w:contextualSpacing/>
    </w:pPr>
  </w:style>
  <w:style w:type="paragraph" w:styleId="NormalWeb">
    <w:name w:val="Normal (Web)"/>
    <w:basedOn w:val="Normal"/>
    <w:uiPriority w:val="99"/>
    <w:unhideWhenUsed/>
    <w:locked/>
    <w:rsid w:val="00A71DAC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A46C1"/>
    <w:rPr>
      <w:b/>
      <w:color w:val="007799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616F9"/>
    <w:rPr>
      <w:b/>
      <w:color w:val="004466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616F9"/>
    <w:rPr>
      <w:b/>
      <w:sz w:val="24"/>
      <w:lang w:val="fr-CA"/>
    </w:rPr>
  </w:style>
  <w:style w:type="character" w:customStyle="1" w:styleId="bold-character">
    <w:name w:val="bold - character"/>
    <w:basedOn w:val="DefaultParagraphFont"/>
    <w:uiPriority w:val="1"/>
    <w:qFormat/>
    <w:rsid w:val="00E7475B"/>
    <w:rPr>
      <w:b/>
    </w:rPr>
  </w:style>
  <w:style w:type="character" w:customStyle="1" w:styleId="italic-character">
    <w:name w:val="italic - character"/>
    <w:basedOn w:val="DefaultParagraphFont"/>
    <w:uiPriority w:val="1"/>
    <w:qFormat/>
    <w:rsid w:val="00B671C9"/>
    <w:rPr>
      <w:i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A616F9"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color w:val="004466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57CA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locked/>
    <w:rsid w:val="00E57CAE"/>
    <w:pPr>
      <w:numPr>
        <w:numId w:val="24"/>
      </w:numPr>
      <w:spacing w:after="100"/>
      <w:ind w:left="432" w:hanging="216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6F2A14"/>
    <w:pPr>
      <w:spacing w:after="100"/>
      <w:ind w:left="380"/>
    </w:pPr>
  </w:style>
  <w:style w:type="character" w:styleId="Hyperlink">
    <w:name w:val="Hyperlink"/>
    <w:basedOn w:val="DefaultParagraphFont"/>
    <w:uiPriority w:val="99"/>
    <w:unhideWhenUsed/>
    <w:locked/>
    <w:rsid w:val="006F2A14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locked/>
    <w:rsid w:val="00DF7CC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locked/>
    <w:rsid w:val="003B3CF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A616F9"/>
    <w:rPr>
      <w:rFonts w:eastAsiaTheme="majorEastAsia" w:cstheme="majorBidi"/>
      <w:b/>
      <w:i/>
      <w:color w:val="595959" w:themeColor="text1" w:themeTint="A6"/>
      <w:sz w:val="20"/>
      <w:lang w:val="fr-CA"/>
    </w:rPr>
  </w:style>
  <w:style w:type="paragraph" w:styleId="ListNumber">
    <w:name w:val="List Number"/>
    <w:basedOn w:val="Normal"/>
    <w:uiPriority w:val="99"/>
    <w:unhideWhenUsed/>
    <w:locked/>
    <w:rsid w:val="00A616F9"/>
    <w:pPr>
      <w:numPr>
        <w:numId w:val="7"/>
      </w:numPr>
      <w:contextualSpacing/>
    </w:pPr>
  </w:style>
  <w:style w:type="character" w:styleId="LineNumber">
    <w:name w:val="line number"/>
    <w:basedOn w:val="DefaultParagraphFont"/>
    <w:uiPriority w:val="99"/>
    <w:unhideWhenUsed/>
    <w:locked/>
    <w:rsid w:val="00A616F9"/>
  </w:style>
  <w:style w:type="paragraph" w:styleId="List">
    <w:name w:val="List"/>
    <w:basedOn w:val="Normal"/>
    <w:uiPriority w:val="99"/>
    <w:unhideWhenUsed/>
    <w:locked/>
    <w:rsid w:val="00A616F9"/>
    <w:pPr>
      <w:ind w:left="360" w:hanging="36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locked/>
    <w:rsid w:val="002D32BE"/>
    <w:pPr>
      <w:spacing w:line="240" w:lineRule="auto"/>
    </w:pPr>
    <w:rPr>
      <w:bCs/>
      <w:color w:val="808080" w:themeColor="background1" w:themeShade="8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C24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24216"/>
    <w:pPr>
      <w:spacing w:after="16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216"/>
    <w:rPr>
      <w:rFonts w:asciiTheme="minorHAnsi" w:hAnsiTheme="minorHAnsi"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655309"/>
    <w:rPr>
      <w:color w:val="800080" w:themeColor="followedHyperlink"/>
      <w:u w:val="single"/>
    </w:rPr>
  </w:style>
  <w:style w:type="paragraph" w:styleId="NoSpacing">
    <w:name w:val="No Spacing"/>
    <w:uiPriority w:val="1"/>
    <w:qFormat/>
    <w:locked/>
    <w:rsid w:val="004F47D7"/>
    <w:pPr>
      <w:spacing w:after="0" w:line="240" w:lineRule="auto"/>
    </w:pPr>
    <w:rPr>
      <w:rFonts w:asciiTheme="minorHAnsi" w:hAnsiTheme="minorHAnsi"/>
      <w:color w:val="auto"/>
      <w:sz w:val="22"/>
      <w:szCs w:val="22"/>
    </w:rPr>
  </w:style>
  <w:style w:type="paragraph" w:customStyle="1" w:styleId="Article">
    <w:name w:val="Article"/>
    <w:basedOn w:val="Normal"/>
    <w:uiPriority w:val="9"/>
    <w:rsid w:val="00992CA6"/>
    <w:pPr>
      <w:keepNext/>
      <w:numPr>
        <w:numId w:val="27"/>
      </w:numPr>
      <w:snapToGrid w:val="0"/>
      <w:spacing w:before="480" w:after="0" w:line="240" w:lineRule="auto"/>
      <w:jc w:val="both"/>
    </w:pPr>
    <w:rPr>
      <w:rFonts w:ascii="Arial Bold" w:hAnsi="Arial Bold" w:cs="Times New Roman"/>
      <w:b/>
      <w:bCs/>
      <w:caps/>
      <w:color w:val="auto"/>
      <w:sz w:val="20"/>
      <w:szCs w:val="20"/>
    </w:rPr>
  </w:style>
  <w:style w:type="paragraph" w:customStyle="1" w:styleId="Paragraph">
    <w:name w:val="Paragraph"/>
    <w:basedOn w:val="Normal"/>
    <w:uiPriority w:val="11"/>
    <w:rsid w:val="00992CA6"/>
    <w:pPr>
      <w:numPr>
        <w:ilvl w:val="2"/>
        <w:numId w:val="27"/>
      </w:numPr>
      <w:snapToGrid w:val="0"/>
      <w:spacing w:before="120" w:after="0" w:line="240" w:lineRule="auto"/>
      <w:jc w:val="both"/>
    </w:pPr>
    <w:rPr>
      <w:rFonts w:cs="Arial"/>
      <w:color w:val="auto"/>
      <w:sz w:val="20"/>
      <w:szCs w:val="20"/>
      <w:lang w:eastAsia="ja-JP"/>
    </w:rPr>
  </w:style>
  <w:style w:type="paragraph" w:customStyle="1" w:styleId="Section">
    <w:name w:val="Section"/>
    <w:basedOn w:val="Normal"/>
    <w:uiPriority w:val="10"/>
    <w:rsid w:val="00992CA6"/>
    <w:pPr>
      <w:numPr>
        <w:ilvl w:val="1"/>
        <w:numId w:val="27"/>
      </w:numPr>
      <w:snapToGrid w:val="0"/>
      <w:spacing w:before="240" w:after="0" w:line="240" w:lineRule="auto"/>
      <w:jc w:val="both"/>
    </w:pPr>
    <w:rPr>
      <w:rFonts w:cs="Arial"/>
      <w:color w:val="auto"/>
      <w:sz w:val="20"/>
      <w:szCs w:val="20"/>
    </w:rPr>
  </w:style>
  <w:style w:type="paragraph" w:customStyle="1" w:styleId="Subparagraph">
    <w:name w:val="Subparagraph"/>
    <w:basedOn w:val="Normal"/>
    <w:uiPriority w:val="12"/>
    <w:rsid w:val="00992CA6"/>
    <w:pPr>
      <w:numPr>
        <w:ilvl w:val="3"/>
        <w:numId w:val="27"/>
      </w:numPr>
      <w:snapToGrid w:val="0"/>
      <w:spacing w:before="120" w:after="0" w:line="240" w:lineRule="auto"/>
      <w:jc w:val="both"/>
    </w:pPr>
    <w:rPr>
      <w:rFonts w:cs="Arial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F6E85"/>
    <w:pPr>
      <w:spacing w:after="200"/>
    </w:pPr>
    <w:rPr>
      <w:rFonts w:ascii="Arial" w:hAnsi="Arial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E85"/>
    <w:rPr>
      <w:rFonts w:asciiTheme="minorHAnsi" w:hAnsiTheme="minorHAnsi"/>
      <w:b/>
      <w:bCs/>
      <w:color w:val="auto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72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mber.info/wp-content/uploads/2020/09/IMBeR-Science-Plan-and-Implementation-Strategy-2017.pdf" TargetMode="External"/><Relationship Id="rId18" Type="http://schemas.openxmlformats.org/officeDocument/2006/relationships/hyperlink" Target="http://imber.info/wp-content/uploads/2020/09/IMBeR-Science-Plan-and-Implementation-Strategy-2017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imber.info/wp-content/uploads/2020/09/IMBeR-Science-Plan-and-Implementation-Strategy-2017.pdf" TargetMode="External"/><Relationship Id="rId17" Type="http://schemas.openxmlformats.org/officeDocument/2006/relationships/hyperlink" Target="mailto:tracey.woodhouse@dal.ca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oceanfrontierinstitute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ceangraduate.com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imber@dal.ca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oceanfrontierinstitute.com/about-ofi/strategic-framewor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Yw4pj32EK8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F9E08B47A8F4E9408B2B647070849" ma:contentTypeVersion="12" ma:contentTypeDescription="Create a new document." ma:contentTypeScope="" ma:versionID="908acbef366204562a511c5c24e795f4">
  <xsd:schema xmlns:xsd="http://www.w3.org/2001/XMLSchema" xmlns:xs="http://www.w3.org/2001/XMLSchema" xmlns:p="http://schemas.microsoft.com/office/2006/metadata/properties" xmlns:ns2="d38beaf6-4fb1-4d7c-920d-d8fff412df58" xmlns:ns3="288810a5-1a55-4615-a194-aadb962722f4" targetNamespace="http://schemas.microsoft.com/office/2006/metadata/properties" ma:root="true" ma:fieldsID="e65000512f228942f9f586856c8def77" ns2:_="" ns3:_="">
    <xsd:import namespace="d38beaf6-4fb1-4d7c-920d-d8fff412df58"/>
    <xsd:import namespace="288810a5-1a55-4615-a194-aadb96272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beaf6-4fb1-4d7c-920d-d8fff412d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810a5-1a55-4615-a194-aadb962722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8810a5-1a55-4615-a194-aadb962722f4">
      <UserInfo>
        <DisplayName>Khrista Jeffrey</DisplayName>
        <AccountId>28</AccountId>
        <AccountType/>
      </UserInfo>
      <UserInfo>
        <DisplayName>Kim Thomson</DisplayName>
        <AccountId>30</AccountId>
        <AccountType/>
      </UserInfo>
      <UserInfo>
        <DisplayName>Anya Waite</DisplayName>
        <AccountId>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6157C91-3B0C-4E51-81A5-C5CB5D13DD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7A4B1-8923-3344-8844-BEA221BE39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CE452F-CB8D-414B-8350-18A3966E5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beaf6-4fb1-4d7c-920d-d8fff412df58"/>
    <ds:schemaRef ds:uri="288810a5-1a55-4615-a194-aadb96272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FA5F90-CDAF-4524-9AC0-973F95B4F86F}">
  <ds:schemaRefs>
    <ds:schemaRef ds:uri="http://schemas.microsoft.com/office/2006/metadata/properties"/>
    <ds:schemaRef ds:uri="http://schemas.microsoft.com/office/infopath/2007/PartnerControls"/>
    <ds:schemaRef ds:uri="288810a5-1a55-4615-a194-aadb962722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Research Council</Company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Tracey Woodhouse</cp:lastModifiedBy>
  <cp:revision>2</cp:revision>
  <cp:lastPrinted>2020-10-20T12:36:00Z</cp:lastPrinted>
  <dcterms:created xsi:type="dcterms:W3CDTF">2021-03-11T14:27:00Z</dcterms:created>
  <dcterms:modified xsi:type="dcterms:W3CDTF">2021-03-11T14:27:00Z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0x0101005AEF9E08B47A8F4E9408B2B647070849</vt:lpwstr>
  </property>
  <property fmtid="{D5CDD505-2E9C-101B-9397-08002B2CF9AE}" pid="3" name="_dlc_DocIdItemGuid">
    <vt:lpwstr>bec89b70-27c8-4cd6-93a7-5401e6c1ebf2</vt:lpwstr>
  </property>
  <property fmtid="{D5CDD505-2E9C-101B-9397-08002B2CF9AE}" pid="4" name="NRCLanguage">
    <vt:lpwstr>1;#English|f94c6bab-a461-4bd5-a4c3-0ae39bf930ba</vt:lpwstr>
  </property>
  <property fmtid="{D5CDD505-2E9C-101B-9397-08002B2CF9AE}" pid="5" name="NRCProject">
    <vt:lpwstr/>
  </property>
  <property fmtid="{D5CDD505-2E9C-101B-9397-08002B2CF9AE}" pid="6" name="NRCSecurityClassification">
    <vt:lpwstr>7;#Unclassified|03724d9f-e818-48c5-9ef5-c080aac8461f</vt:lpwstr>
  </property>
  <property fmtid="{D5CDD505-2E9C-101B-9397-08002B2CF9AE}" pid="7" name="TaxKeyword">
    <vt:lpwstr/>
  </property>
  <property fmtid="{D5CDD505-2E9C-101B-9397-08002B2CF9AE}" pid="8" name="NRCActivity">
    <vt:lpwstr>194;#Program/project administration|9d73211b-0d01-4096-801e-c2000a9b8f99</vt:lpwstr>
  </property>
  <property fmtid="{D5CDD505-2E9C-101B-9397-08002B2CF9AE}" pid="9" name="NRCDocumentType">
    <vt:lpwstr>12;#Form or template|cebcdff8-a1b8-4dee-a7cf-0125c9ab41f9</vt:lpwstr>
  </property>
  <property fmtid="{D5CDD505-2E9C-101B-9397-08002B2CF9AE}" pid="10" name="NRCClientExternal">
    <vt:lpwstr/>
  </property>
  <property fmtid="{D5CDD505-2E9C-101B-9397-08002B2CF9AE}" pid="11" name="NRCCommittee">
    <vt:lpwstr/>
  </property>
  <property fmtid="{D5CDD505-2E9C-101B-9397-08002B2CF9AE}" pid="12" name="NRCJobClassification">
    <vt:lpwstr/>
  </property>
  <property fmtid="{D5CDD505-2E9C-101B-9397-08002B2CF9AE}" pid="13" name="NRCFiscalYear">
    <vt:lpwstr/>
  </property>
  <property fmtid="{D5CDD505-2E9C-101B-9397-08002B2CF9AE}" pid="14" name="NRCClientInternal">
    <vt:lpwstr/>
  </property>
  <property fmtid="{D5CDD505-2E9C-101B-9397-08002B2CF9AE}" pid="15" name="NRCExternalAuthor">
    <vt:lpwstr/>
  </property>
  <property fmtid="{D5CDD505-2E9C-101B-9397-08002B2CF9AE}" pid="16" name="NRCMediaType">
    <vt:lpwstr/>
  </property>
</Properties>
</file>