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5213" w14:textId="77777777" w:rsidR="007A05BF" w:rsidRPr="00034759" w:rsidRDefault="007A05BF" w:rsidP="007A05BF">
      <w:pPr>
        <w:spacing w:line="360" w:lineRule="auto"/>
        <w:jc w:val="center"/>
        <w:rPr>
          <w:rFonts w:ascii="Bradley Hand ITC" w:hAnsi="Bradley Hand ITC"/>
          <w:b/>
          <w:bCs/>
          <w:sz w:val="44"/>
          <w:szCs w:val="44"/>
        </w:rPr>
      </w:pPr>
      <w:r w:rsidRPr="00034759">
        <w:rPr>
          <w:rFonts w:ascii="Bradley Hand ITC" w:hAnsi="Bradley Hand ITC"/>
          <w:b/>
          <w:bCs/>
          <w:sz w:val="44"/>
          <w:szCs w:val="44"/>
        </w:rPr>
        <w:t>Green Blades Preaching Roundtable</w:t>
      </w:r>
    </w:p>
    <w:p w14:paraId="461E594D" w14:textId="58E10096" w:rsidR="007A05BF" w:rsidRPr="003D72A9" w:rsidRDefault="007A05BF" w:rsidP="007A05BF">
      <w:pPr>
        <w:jc w:val="center"/>
        <w:rPr>
          <w:rFonts w:ascii="Times New Roman" w:hAnsi="Times New Roman" w:cs="Times New Roman"/>
          <w:bCs/>
        </w:rPr>
      </w:pPr>
      <w:r w:rsidRPr="003D72A9">
        <w:rPr>
          <w:rFonts w:ascii="Times New Roman" w:hAnsi="Times New Roman" w:cs="Times New Roman"/>
          <w:bCs/>
        </w:rPr>
        <w:t>Christmas Eve and Christmas Day</w:t>
      </w:r>
    </w:p>
    <w:p w14:paraId="1554B3DF" w14:textId="799D59DA" w:rsidR="007A05BF" w:rsidRDefault="007A05BF" w:rsidP="007A05BF">
      <w:pPr>
        <w:jc w:val="center"/>
        <w:rPr>
          <w:rFonts w:ascii="Times New Roman" w:hAnsi="Times New Roman" w:cs="Times New Roman"/>
          <w:bCs/>
        </w:rPr>
      </w:pPr>
      <w:r w:rsidRPr="003D72A9">
        <w:rPr>
          <w:rFonts w:ascii="Times New Roman" w:hAnsi="Times New Roman" w:cs="Times New Roman"/>
          <w:bCs/>
        </w:rPr>
        <w:t>December 24 and 25, 2022</w:t>
      </w:r>
    </w:p>
    <w:p w14:paraId="248CFAC8" w14:textId="4F7D846D" w:rsidR="003D72A9" w:rsidRDefault="003D72A9" w:rsidP="007A05BF">
      <w:pPr>
        <w:jc w:val="center"/>
        <w:rPr>
          <w:rFonts w:ascii="Times New Roman" w:hAnsi="Times New Roman" w:cs="Times New Roman"/>
          <w:bCs/>
        </w:rPr>
      </w:pPr>
    </w:p>
    <w:p w14:paraId="1D4E252A" w14:textId="2156A368" w:rsidR="003D72A9" w:rsidRPr="003D72A9" w:rsidRDefault="003D72A9" w:rsidP="007A05BF">
      <w:pPr>
        <w:jc w:val="center"/>
        <w:rPr>
          <w:rFonts w:ascii="Times New Roman" w:hAnsi="Times New Roman" w:cs="Times New Roman"/>
          <w:bCs/>
        </w:rPr>
      </w:pPr>
      <w:r>
        <w:rPr>
          <w:rFonts w:ascii="Times New Roman" w:hAnsi="Times New Roman" w:cs="Times New Roman"/>
          <w:bCs/>
        </w:rPr>
        <w:t>Luke 2:1-14[15-20], John 1:1-14</w:t>
      </w:r>
    </w:p>
    <w:p w14:paraId="26D3EB68" w14:textId="77777777" w:rsidR="007A05BF" w:rsidRPr="003D72A9" w:rsidRDefault="007A05BF" w:rsidP="007A05BF">
      <w:pPr>
        <w:jc w:val="center"/>
        <w:rPr>
          <w:rFonts w:ascii="Times New Roman" w:hAnsi="Times New Roman" w:cs="Times New Roman"/>
          <w:bCs/>
        </w:rPr>
      </w:pPr>
    </w:p>
    <w:p w14:paraId="0426A23F" w14:textId="77777777" w:rsidR="007A05BF" w:rsidRPr="003D72A9" w:rsidRDefault="007A05BF" w:rsidP="007A05BF">
      <w:pPr>
        <w:jc w:val="right"/>
        <w:rPr>
          <w:rFonts w:ascii="Times New Roman" w:hAnsi="Times New Roman" w:cs="Times New Roman"/>
          <w:sz w:val="22"/>
          <w:szCs w:val="22"/>
        </w:rPr>
      </w:pPr>
      <w:r w:rsidRPr="003D72A9">
        <w:rPr>
          <w:rFonts w:ascii="Times New Roman" w:hAnsi="Times New Roman" w:cs="Times New Roman"/>
          <w:sz w:val="22"/>
          <w:szCs w:val="22"/>
        </w:rPr>
        <w:t xml:space="preserve">Pastor Dick Bruesehoff </w:t>
      </w:r>
    </w:p>
    <w:p w14:paraId="6D663A06" w14:textId="3AAFC508" w:rsidR="007A05BF" w:rsidRPr="003D72A9" w:rsidRDefault="007A05BF" w:rsidP="007A05BF">
      <w:pPr>
        <w:jc w:val="right"/>
        <w:rPr>
          <w:rFonts w:ascii="Times New Roman" w:hAnsi="Times New Roman" w:cs="Times New Roman"/>
          <w:bCs/>
        </w:rPr>
      </w:pPr>
      <w:r w:rsidRPr="003D72A9">
        <w:rPr>
          <w:rFonts w:ascii="Times New Roman" w:hAnsi="Times New Roman" w:cs="Times New Roman"/>
          <w:sz w:val="22"/>
          <w:szCs w:val="22"/>
        </w:rPr>
        <w:t>Minocqua</w:t>
      </w:r>
      <w:r w:rsidRPr="003D72A9">
        <w:rPr>
          <w:rFonts w:ascii="Times New Roman" w:hAnsi="Times New Roman" w:cs="Times New Roman"/>
          <w:bCs/>
        </w:rPr>
        <w:t>, Wisconsin</w:t>
      </w:r>
    </w:p>
    <w:p w14:paraId="6E866655" w14:textId="77777777" w:rsidR="007A05BF" w:rsidRPr="003D72A9" w:rsidRDefault="007A05BF" w:rsidP="007A05BF">
      <w:pPr>
        <w:jc w:val="right"/>
        <w:rPr>
          <w:rFonts w:ascii="Times New Roman" w:hAnsi="Times New Roman" w:cs="Times New Roman"/>
          <w:bCs/>
        </w:rPr>
      </w:pPr>
    </w:p>
    <w:p w14:paraId="2B34A06F" w14:textId="4451D633" w:rsidR="005824DF" w:rsidRPr="003D72A9" w:rsidRDefault="00D405C4">
      <w:pPr>
        <w:rPr>
          <w:rFonts w:ascii="Times New Roman" w:hAnsi="Times New Roman" w:cs="Times New Roman"/>
        </w:rPr>
      </w:pPr>
      <w:r w:rsidRPr="003D72A9">
        <w:rPr>
          <w:rFonts w:ascii="Times New Roman" w:hAnsi="Times New Roman" w:cs="Times New Roman"/>
        </w:rPr>
        <w:t xml:space="preserve">Preacher, on the Feast of the Nativity, less is more! The time will come to </w:t>
      </w:r>
      <w:r w:rsidR="00FB2320" w:rsidRPr="003D72A9">
        <w:rPr>
          <w:rFonts w:ascii="Times New Roman" w:hAnsi="Times New Roman" w:cs="Times New Roman"/>
        </w:rPr>
        <w:t>explore</w:t>
      </w:r>
      <w:r w:rsidR="005C0369" w:rsidRPr="003D72A9">
        <w:rPr>
          <w:rFonts w:ascii="Times New Roman" w:hAnsi="Times New Roman" w:cs="Times New Roman"/>
        </w:rPr>
        <w:t>, perhaps even to argue</w:t>
      </w:r>
      <w:r w:rsidRPr="003D72A9">
        <w:rPr>
          <w:rFonts w:ascii="Times New Roman" w:hAnsi="Times New Roman" w:cs="Times New Roman"/>
        </w:rPr>
        <w:t xml:space="preserve"> the case for the Incarnation. Days will follow, plenty of them, for </w:t>
      </w:r>
      <w:r w:rsidR="00FB2320" w:rsidRPr="003D72A9">
        <w:rPr>
          <w:rFonts w:ascii="Times New Roman" w:hAnsi="Times New Roman" w:cs="Times New Roman"/>
        </w:rPr>
        <w:t>diving into</w:t>
      </w:r>
      <w:r w:rsidRPr="003D72A9">
        <w:rPr>
          <w:rFonts w:ascii="Times New Roman" w:hAnsi="Times New Roman" w:cs="Times New Roman"/>
        </w:rPr>
        <w:t xml:space="preserve"> every nook and crann</w:t>
      </w:r>
      <w:r w:rsidR="00C07F20" w:rsidRPr="003D72A9">
        <w:rPr>
          <w:rFonts w:ascii="Times New Roman" w:hAnsi="Times New Roman" w:cs="Times New Roman"/>
        </w:rPr>
        <w:t xml:space="preserve">y of the duties and delights of discipleship. </w:t>
      </w:r>
      <w:r w:rsidR="005C0369" w:rsidRPr="003D72A9">
        <w:rPr>
          <w:rFonts w:ascii="Times New Roman" w:hAnsi="Times New Roman" w:cs="Times New Roman"/>
        </w:rPr>
        <w:t>Even then we</w:t>
      </w:r>
      <w:r w:rsidR="0015455D" w:rsidRPr="003D72A9">
        <w:rPr>
          <w:rFonts w:ascii="Times New Roman" w:hAnsi="Times New Roman" w:cs="Times New Roman"/>
        </w:rPr>
        <w:t xml:space="preserve"> will never fully know </w:t>
      </w:r>
      <w:r w:rsidR="00FB2320" w:rsidRPr="003D72A9">
        <w:rPr>
          <w:rFonts w:ascii="Times New Roman" w:hAnsi="Times New Roman" w:cs="Times New Roman"/>
        </w:rPr>
        <w:t xml:space="preserve">and understand the mystery of </w:t>
      </w:r>
      <w:r w:rsidR="0015455D" w:rsidRPr="003D72A9">
        <w:rPr>
          <w:rFonts w:ascii="Times New Roman" w:hAnsi="Times New Roman" w:cs="Times New Roman"/>
        </w:rPr>
        <w:t>the Incarnation. T</w:t>
      </w:r>
      <w:r w:rsidR="00C07F20" w:rsidRPr="003D72A9">
        <w:rPr>
          <w:rFonts w:ascii="Times New Roman" w:hAnsi="Times New Roman" w:cs="Times New Roman"/>
        </w:rPr>
        <w:t xml:space="preserve">oday </w:t>
      </w:r>
      <w:r w:rsidR="0015455D" w:rsidRPr="003D72A9">
        <w:rPr>
          <w:rFonts w:ascii="Times New Roman" w:hAnsi="Times New Roman" w:cs="Times New Roman"/>
        </w:rPr>
        <w:t>it is enough to</w:t>
      </w:r>
      <w:r w:rsidR="00C07F20" w:rsidRPr="003D72A9">
        <w:rPr>
          <w:rFonts w:ascii="Times New Roman" w:hAnsi="Times New Roman" w:cs="Times New Roman"/>
        </w:rPr>
        <w:t xml:space="preserve"> celebrate </w:t>
      </w:r>
      <w:r w:rsidR="005C0369" w:rsidRPr="003D72A9">
        <w:rPr>
          <w:rFonts w:ascii="Times New Roman" w:hAnsi="Times New Roman" w:cs="Times New Roman"/>
        </w:rPr>
        <w:t xml:space="preserve">the </w:t>
      </w:r>
      <w:r w:rsidR="00C07F20" w:rsidRPr="003D72A9">
        <w:rPr>
          <w:rFonts w:ascii="Times New Roman" w:hAnsi="Times New Roman" w:cs="Times New Roman"/>
        </w:rPr>
        <w:t xml:space="preserve">beginnings, </w:t>
      </w:r>
      <w:r w:rsidR="0015455D" w:rsidRPr="003D72A9">
        <w:rPr>
          <w:rFonts w:ascii="Times New Roman" w:hAnsi="Times New Roman" w:cs="Times New Roman"/>
        </w:rPr>
        <w:t>to</w:t>
      </w:r>
      <w:r w:rsidR="00C07F20" w:rsidRPr="003D72A9">
        <w:rPr>
          <w:rFonts w:ascii="Times New Roman" w:hAnsi="Times New Roman" w:cs="Times New Roman"/>
        </w:rPr>
        <w:t xml:space="preserve"> ponder convergence</w:t>
      </w:r>
      <w:r w:rsidR="00FB2320" w:rsidRPr="003D72A9">
        <w:rPr>
          <w:rFonts w:ascii="Times New Roman" w:hAnsi="Times New Roman" w:cs="Times New Roman"/>
        </w:rPr>
        <w:t>s</w:t>
      </w:r>
      <w:r w:rsidR="00C07F20" w:rsidRPr="003D72A9">
        <w:rPr>
          <w:rFonts w:ascii="Times New Roman" w:hAnsi="Times New Roman" w:cs="Times New Roman"/>
        </w:rPr>
        <w:t xml:space="preserve">, </w:t>
      </w:r>
      <w:r w:rsidR="005C0369" w:rsidRPr="003D72A9">
        <w:rPr>
          <w:rFonts w:ascii="Times New Roman" w:hAnsi="Times New Roman" w:cs="Times New Roman"/>
        </w:rPr>
        <w:t xml:space="preserve">to reflect on the Incarnation as the glue that connects us to God and God’s beloved world, </w:t>
      </w:r>
      <w:r w:rsidR="0015455D" w:rsidRPr="003D72A9">
        <w:rPr>
          <w:rFonts w:ascii="Times New Roman" w:hAnsi="Times New Roman" w:cs="Times New Roman"/>
        </w:rPr>
        <w:t>to</w:t>
      </w:r>
      <w:r w:rsidR="00C07F20" w:rsidRPr="003D72A9">
        <w:rPr>
          <w:rFonts w:ascii="Times New Roman" w:hAnsi="Times New Roman" w:cs="Times New Roman"/>
        </w:rPr>
        <w:t xml:space="preserve"> </w:t>
      </w:r>
      <w:r w:rsidR="0015455D" w:rsidRPr="003D72A9">
        <w:rPr>
          <w:rFonts w:ascii="Times New Roman" w:hAnsi="Times New Roman" w:cs="Times New Roman"/>
        </w:rPr>
        <w:t>ruminate</w:t>
      </w:r>
      <w:r w:rsidR="00C07F20" w:rsidRPr="003D72A9">
        <w:rPr>
          <w:rFonts w:ascii="Times New Roman" w:hAnsi="Times New Roman" w:cs="Times New Roman"/>
        </w:rPr>
        <w:t xml:space="preserve"> on the mysteries of </w:t>
      </w:r>
      <w:r w:rsidR="0015455D" w:rsidRPr="003D72A9">
        <w:rPr>
          <w:rFonts w:ascii="Times New Roman" w:hAnsi="Times New Roman" w:cs="Times New Roman"/>
        </w:rPr>
        <w:t xml:space="preserve">Word and Flesh. </w:t>
      </w:r>
    </w:p>
    <w:p w14:paraId="785BBCA8" w14:textId="726175A2" w:rsidR="0015455D" w:rsidRPr="003D72A9" w:rsidRDefault="0015455D">
      <w:pPr>
        <w:rPr>
          <w:rFonts w:ascii="Times New Roman" w:hAnsi="Times New Roman" w:cs="Times New Roman"/>
        </w:rPr>
      </w:pPr>
    </w:p>
    <w:p w14:paraId="1FEACAC1" w14:textId="744BDC71" w:rsidR="0015455D" w:rsidRPr="003D72A9" w:rsidRDefault="0015455D">
      <w:pPr>
        <w:rPr>
          <w:rFonts w:ascii="Times New Roman" w:hAnsi="Times New Roman" w:cs="Times New Roman"/>
        </w:rPr>
      </w:pPr>
      <w:r w:rsidRPr="003D72A9">
        <w:rPr>
          <w:rFonts w:ascii="Times New Roman" w:hAnsi="Times New Roman" w:cs="Times New Roman"/>
        </w:rPr>
        <w:t>You know the story. Many of your hearers are at least acquainted with it—a baby</w:t>
      </w:r>
      <w:r w:rsidR="006862CE" w:rsidRPr="003D72A9">
        <w:rPr>
          <w:rFonts w:ascii="Times New Roman" w:hAnsi="Times New Roman" w:cs="Times New Roman"/>
        </w:rPr>
        <w:t xml:space="preserve">, a barn, </w:t>
      </w:r>
      <w:r w:rsidRPr="003D72A9">
        <w:rPr>
          <w:rFonts w:ascii="Times New Roman" w:hAnsi="Times New Roman" w:cs="Times New Roman"/>
        </w:rPr>
        <w:t>shepherds, songs of angels. Perhaps less familiar</w:t>
      </w:r>
      <w:r w:rsidR="006862CE" w:rsidRPr="003D72A9">
        <w:rPr>
          <w:rFonts w:ascii="Times New Roman" w:hAnsi="Times New Roman" w:cs="Times New Roman"/>
        </w:rPr>
        <w:t xml:space="preserve"> is a story of the first Word, the </w:t>
      </w:r>
      <w:r w:rsidR="005C0369" w:rsidRPr="003D72A9">
        <w:rPr>
          <w:rFonts w:ascii="Times New Roman" w:hAnsi="Times New Roman" w:cs="Times New Roman"/>
        </w:rPr>
        <w:t>in-the-</w:t>
      </w:r>
      <w:r w:rsidR="006862CE" w:rsidRPr="003D72A9">
        <w:rPr>
          <w:rFonts w:ascii="Times New Roman" w:hAnsi="Times New Roman" w:cs="Times New Roman"/>
        </w:rPr>
        <w:t xml:space="preserve">beginning-was-the-Word word. </w:t>
      </w:r>
    </w:p>
    <w:p w14:paraId="1D54D5B6" w14:textId="5A9767EE" w:rsidR="005C0369" w:rsidRPr="003D72A9" w:rsidRDefault="005C0369">
      <w:pPr>
        <w:rPr>
          <w:rFonts w:ascii="Times New Roman" w:hAnsi="Times New Roman" w:cs="Times New Roman"/>
        </w:rPr>
      </w:pPr>
    </w:p>
    <w:p w14:paraId="7D7AF3DE" w14:textId="1F2565BD" w:rsidR="005C0369" w:rsidRPr="003D72A9" w:rsidRDefault="005C0369">
      <w:pPr>
        <w:rPr>
          <w:rFonts w:ascii="Times New Roman" w:hAnsi="Times New Roman" w:cs="Times New Roman"/>
        </w:rPr>
      </w:pPr>
      <w:r w:rsidRPr="003D72A9">
        <w:rPr>
          <w:rFonts w:ascii="Times New Roman" w:hAnsi="Times New Roman" w:cs="Times New Roman"/>
        </w:rPr>
        <w:t xml:space="preserve">Perhaps because of the way the ecumenical creeds were structured, we are inclined to proclaim Christmas stories as the beginning of the story of salvation. When we do, we can miss and dismiss the stories of salvation, healing, restoration and reconciliation </w:t>
      </w:r>
      <w:r w:rsidR="00FB5EE6" w:rsidRPr="003D72A9">
        <w:rPr>
          <w:rFonts w:ascii="Times New Roman" w:hAnsi="Times New Roman" w:cs="Times New Roman"/>
        </w:rPr>
        <w:t>that fill</w:t>
      </w:r>
      <w:r w:rsidRPr="003D72A9">
        <w:rPr>
          <w:rFonts w:ascii="Times New Roman" w:hAnsi="Times New Roman" w:cs="Times New Roman"/>
        </w:rPr>
        <w:t xml:space="preserve"> the Hebrew scriptures. And we’re as likely to gloss over the stories of creation and new creation in the Christian scriptures, ech</w:t>
      </w:r>
      <w:r w:rsidR="00FB5EE6" w:rsidRPr="003D72A9">
        <w:rPr>
          <w:rFonts w:ascii="Times New Roman" w:hAnsi="Times New Roman" w:cs="Times New Roman"/>
        </w:rPr>
        <w:t>oing those we know from the Hebrew scriptures.</w:t>
      </w:r>
    </w:p>
    <w:p w14:paraId="78BCD900" w14:textId="7FDDD0EE" w:rsidR="00FB5EE6" w:rsidRPr="003D72A9" w:rsidRDefault="00FB5EE6">
      <w:pPr>
        <w:rPr>
          <w:rFonts w:ascii="Times New Roman" w:hAnsi="Times New Roman" w:cs="Times New Roman"/>
        </w:rPr>
      </w:pPr>
    </w:p>
    <w:p w14:paraId="61DCC0A4" w14:textId="0F22A29E" w:rsidR="0015455D" w:rsidRPr="003D72A9" w:rsidRDefault="00FB5EE6">
      <w:pPr>
        <w:rPr>
          <w:rFonts w:ascii="Times New Roman" w:hAnsi="Times New Roman" w:cs="Times New Roman"/>
        </w:rPr>
      </w:pPr>
      <w:r w:rsidRPr="003D72A9">
        <w:rPr>
          <w:rFonts w:ascii="Times New Roman" w:hAnsi="Times New Roman" w:cs="Times New Roman"/>
        </w:rPr>
        <w:t xml:space="preserve">How </w:t>
      </w:r>
      <w:r w:rsidR="0078445F" w:rsidRPr="003D72A9">
        <w:rPr>
          <w:rFonts w:ascii="Times New Roman" w:hAnsi="Times New Roman" w:cs="Times New Roman"/>
        </w:rPr>
        <w:t xml:space="preserve">do </w:t>
      </w:r>
      <w:r w:rsidRPr="003D72A9">
        <w:rPr>
          <w:rFonts w:ascii="Times New Roman" w:hAnsi="Times New Roman" w:cs="Times New Roman"/>
        </w:rPr>
        <w:t xml:space="preserve">the Christmas stories resonate </w:t>
      </w:r>
      <w:r w:rsidR="0078445F" w:rsidRPr="003D72A9">
        <w:rPr>
          <w:rFonts w:ascii="Times New Roman" w:hAnsi="Times New Roman" w:cs="Times New Roman"/>
        </w:rPr>
        <w:t>when we hear</w:t>
      </w:r>
      <w:r w:rsidRPr="003D72A9">
        <w:rPr>
          <w:rFonts w:ascii="Times New Roman" w:hAnsi="Times New Roman" w:cs="Times New Roman"/>
        </w:rPr>
        <w:t xml:space="preserve"> them</w:t>
      </w:r>
      <w:r w:rsidR="00FB2320" w:rsidRPr="003D72A9">
        <w:rPr>
          <w:rFonts w:ascii="Times New Roman" w:hAnsi="Times New Roman" w:cs="Times New Roman"/>
        </w:rPr>
        <w:t>, these stories of creation and beginning,</w:t>
      </w:r>
      <w:r w:rsidRPr="003D72A9">
        <w:rPr>
          <w:rFonts w:ascii="Times New Roman" w:hAnsi="Times New Roman" w:cs="Times New Roman"/>
        </w:rPr>
        <w:t xml:space="preserve"> under the winter sky</w:t>
      </w:r>
      <w:r w:rsidR="0078445F" w:rsidRPr="003D72A9">
        <w:rPr>
          <w:rFonts w:ascii="Times New Roman" w:hAnsi="Times New Roman" w:cs="Times New Roman"/>
        </w:rPr>
        <w:t>,</w:t>
      </w:r>
      <w:r w:rsidRPr="003D72A9">
        <w:rPr>
          <w:rFonts w:ascii="Times New Roman" w:hAnsi="Times New Roman" w:cs="Times New Roman"/>
        </w:rPr>
        <w:t xml:space="preserve"> listening for the voices that are still singing? What do the</w:t>
      </w:r>
      <w:r w:rsidR="0078445F" w:rsidRPr="003D72A9">
        <w:rPr>
          <w:rFonts w:ascii="Times New Roman" w:hAnsi="Times New Roman" w:cs="Times New Roman"/>
        </w:rPr>
        <w:t>y</w:t>
      </w:r>
      <w:r w:rsidRPr="003D72A9">
        <w:rPr>
          <w:rFonts w:ascii="Times New Roman" w:hAnsi="Times New Roman" w:cs="Times New Roman"/>
        </w:rPr>
        <w:t xml:space="preserve"> sound like in the places where our nostrils are filled with scents of life—humus, </w:t>
      </w:r>
      <w:r w:rsidR="0078445F" w:rsidRPr="003D72A9">
        <w:rPr>
          <w:rFonts w:ascii="Times New Roman" w:hAnsi="Times New Roman" w:cs="Times New Roman"/>
        </w:rPr>
        <w:t xml:space="preserve">blood, </w:t>
      </w:r>
      <w:r w:rsidRPr="003D72A9">
        <w:rPr>
          <w:rFonts w:ascii="Times New Roman" w:hAnsi="Times New Roman" w:cs="Times New Roman"/>
        </w:rPr>
        <w:t>sweat, milk, straw, manure?</w:t>
      </w:r>
      <w:r w:rsidR="0078445F" w:rsidRPr="003D72A9">
        <w:rPr>
          <w:rFonts w:ascii="Times New Roman" w:hAnsi="Times New Roman" w:cs="Times New Roman"/>
        </w:rPr>
        <w:t xml:space="preserve"> Where do they transport us when we stand in the places where nothing but a gritty, earthy spirituality will do?</w:t>
      </w:r>
    </w:p>
    <w:p w14:paraId="29F64039" w14:textId="17BEAEFD" w:rsidR="0078445F" w:rsidRPr="003D72A9" w:rsidRDefault="0078445F">
      <w:pPr>
        <w:rPr>
          <w:rFonts w:ascii="Times New Roman" w:hAnsi="Times New Roman" w:cs="Times New Roman"/>
        </w:rPr>
      </w:pPr>
    </w:p>
    <w:p w14:paraId="094BE260" w14:textId="2DA9D24D" w:rsidR="00DA6561" w:rsidRPr="003D72A9" w:rsidRDefault="00DA6561">
      <w:pPr>
        <w:rPr>
          <w:rFonts w:ascii="Times New Roman" w:hAnsi="Times New Roman" w:cs="Times New Roman"/>
        </w:rPr>
      </w:pPr>
      <w:r w:rsidRPr="003D72A9">
        <w:rPr>
          <w:rFonts w:ascii="Times New Roman" w:hAnsi="Times New Roman" w:cs="Times New Roman"/>
        </w:rPr>
        <w:t xml:space="preserve">I believe we can (and indeed </w:t>
      </w:r>
      <w:r w:rsidRPr="003D72A9">
        <w:rPr>
          <w:rFonts w:ascii="Times New Roman" w:hAnsi="Times New Roman" w:cs="Times New Roman"/>
          <w:i/>
          <w:iCs/>
        </w:rPr>
        <w:t>must</w:t>
      </w:r>
      <w:r w:rsidRPr="003D72A9">
        <w:rPr>
          <w:rFonts w:ascii="Times New Roman" w:hAnsi="Times New Roman" w:cs="Times New Roman"/>
        </w:rPr>
        <w:t xml:space="preserve">) always read the Gospels from the very places where we stand. As I’ve read and contemplated Luke 2 and John 1 in 2022, I am struck by how these two tellings of the story of Incarnation speak </w:t>
      </w:r>
      <w:r w:rsidR="00605888" w:rsidRPr="003D72A9">
        <w:rPr>
          <w:rFonts w:ascii="Times New Roman" w:hAnsi="Times New Roman" w:cs="Times New Roman"/>
        </w:rPr>
        <w:t>now</w:t>
      </w:r>
      <w:r w:rsidRPr="003D72A9">
        <w:rPr>
          <w:rFonts w:ascii="Times New Roman" w:hAnsi="Times New Roman" w:cs="Times New Roman"/>
        </w:rPr>
        <w:t xml:space="preserve">. </w:t>
      </w:r>
      <w:r w:rsidR="003B492C" w:rsidRPr="003D72A9">
        <w:rPr>
          <w:rFonts w:ascii="Times New Roman" w:hAnsi="Times New Roman" w:cs="Times New Roman"/>
        </w:rPr>
        <w:t xml:space="preserve">The Gospel of </w:t>
      </w:r>
      <w:r w:rsidRPr="003D72A9">
        <w:rPr>
          <w:rFonts w:ascii="Times New Roman" w:hAnsi="Times New Roman" w:cs="Times New Roman"/>
        </w:rPr>
        <w:t>Luke reflects the heart of Christmas</w:t>
      </w:r>
      <w:r w:rsidR="003B492C" w:rsidRPr="003D72A9">
        <w:rPr>
          <w:rFonts w:ascii="Times New Roman" w:hAnsi="Times New Roman" w:cs="Times New Roman"/>
        </w:rPr>
        <w:t>, filled with the pathos, the longing of the earth, the poor, and (stay with me!) women, BIPOC</w:t>
      </w:r>
      <w:r w:rsidR="00A235F4">
        <w:rPr>
          <w:rFonts w:ascii="Times New Roman" w:hAnsi="Times New Roman" w:cs="Times New Roman"/>
        </w:rPr>
        <w:t xml:space="preserve"> (black, indigenous, people of color)</w:t>
      </w:r>
      <w:r w:rsidR="003B492C" w:rsidRPr="003D72A9">
        <w:rPr>
          <w:rFonts w:ascii="Times New Roman" w:hAnsi="Times New Roman" w:cs="Times New Roman"/>
        </w:rPr>
        <w:t>—in short all those who yearn for the all-shall-be-well world of God’s promised shalom.</w:t>
      </w:r>
    </w:p>
    <w:p w14:paraId="2156BDDE" w14:textId="77777777" w:rsidR="00DA6561" w:rsidRPr="003D72A9" w:rsidRDefault="00DA6561">
      <w:pPr>
        <w:rPr>
          <w:rFonts w:ascii="Times New Roman" w:hAnsi="Times New Roman" w:cs="Times New Roman"/>
        </w:rPr>
      </w:pPr>
    </w:p>
    <w:p w14:paraId="1BDEFCFC" w14:textId="72DAAFDB" w:rsidR="0078445F" w:rsidRPr="003D72A9" w:rsidRDefault="0078445F">
      <w:pPr>
        <w:rPr>
          <w:rFonts w:ascii="Times New Roman" w:hAnsi="Times New Roman" w:cs="Times New Roman"/>
          <w:iCs/>
        </w:rPr>
      </w:pPr>
      <w:r w:rsidRPr="003D72A9">
        <w:rPr>
          <w:rFonts w:ascii="Times New Roman" w:hAnsi="Times New Roman" w:cs="Times New Roman"/>
        </w:rPr>
        <w:t xml:space="preserve">If we were staging </w:t>
      </w:r>
      <w:r w:rsidR="00EC7AB2" w:rsidRPr="003D72A9">
        <w:rPr>
          <w:rFonts w:ascii="Times New Roman" w:hAnsi="Times New Roman" w:cs="Times New Roman"/>
        </w:rPr>
        <w:t xml:space="preserve">a performance of </w:t>
      </w:r>
      <w:r w:rsidRPr="003D72A9">
        <w:rPr>
          <w:rFonts w:ascii="Times New Roman" w:hAnsi="Times New Roman" w:cs="Times New Roman"/>
        </w:rPr>
        <w:t>Luke 2</w:t>
      </w:r>
      <w:r w:rsidR="00EC7AB2" w:rsidRPr="003D72A9">
        <w:rPr>
          <w:rFonts w:ascii="Times New Roman" w:hAnsi="Times New Roman" w:cs="Times New Roman"/>
        </w:rPr>
        <w:t>, I can imagine a kind of split back</w:t>
      </w:r>
      <w:r w:rsidR="00FB2320" w:rsidRPr="003D72A9">
        <w:rPr>
          <w:rFonts w:ascii="Times New Roman" w:hAnsi="Times New Roman" w:cs="Times New Roman"/>
        </w:rPr>
        <w:t>drop</w:t>
      </w:r>
      <w:r w:rsidR="00EC7AB2" w:rsidRPr="003D72A9">
        <w:rPr>
          <w:rFonts w:ascii="Times New Roman" w:hAnsi="Times New Roman" w:cs="Times New Roman"/>
        </w:rPr>
        <w:t>—the palatial palaces of the powerful on one side and the dank, dark depression in the rocky ground that housed the animals at the inn</w:t>
      </w:r>
      <w:r w:rsidR="00FB2320" w:rsidRPr="003D72A9">
        <w:rPr>
          <w:rFonts w:ascii="Times New Roman" w:hAnsi="Times New Roman" w:cs="Times New Roman"/>
        </w:rPr>
        <w:t xml:space="preserve"> on the other</w:t>
      </w:r>
      <w:r w:rsidR="00EC7AB2" w:rsidRPr="003D72A9">
        <w:rPr>
          <w:rFonts w:ascii="Times New Roman" w:hAnsi="Times New Roman" w:cs="Times New Roman"/>
        </w:rPr>
        <w:t>. Can you sense that both can be alien, foreign worlds? Now douse the lights and enter the night world of sheep farmers. Here in a darkness deeper than any barn, a song: Glory to God in the highest places and peace on earth. Singing moves us! And this song takes the farmers to the barn</w:t>
      </w:r>
      <w:r w:rsidR="00DA6561" w:rsidRPr="003D72A9">
        <w:rPr>
          <w:rFonts w:ascii="Times New Roman" w:hAnsi="Times New Roman" w:cs="Times New Roman"/>
        </w:rPr>
        <w:t xml:space="preserve"> where they s</w:t>
      </w:r>
      <w:r w:rsidR="00032A4B" w:rsidRPr="003D72A9">
        <w:rPr>
          <w:rFonts w:ascii="Times New Roman" w:hAnsi="Times New Roman" w:cs="Times New Roman"/>
        </w:rPr>
        <w:t>ee</w:t>
      </w:r>
      <w:r w:rsidR="00DA6561" w:rsidRPr="003D72A9">
        <w:rPr>
          <w:rFonts w:ascii="Times New Roman" w:hAnsi="Times New Roman" w:cs="Times New Roman"/>
        </w:rPr>
        <w:t xml:space="preserve"> the child. Birth! </w:t>
      </w:r>
      <w:r w:rsidR="00032A4B" w:rsidRPr="003D72A9">
        <w:rPr>
          <w:rFonts w:ascii="Times New Roman" w:hAnsi="Times New Roman" w:cs="Times New Roman"/>
        </w:rPr>
        <w:t>Beginning. Life, n</w:t>
      </w:r>
      <w:r w:rsidR="00DA6561" w:rsidRPr="003D72A9">
        <w:rPr>
          <w:rFonts w:ascii="Times New Roman" w:hAnsi="Times New Roman" w:cs="Times New Roman"/>
        </w:rPr>
        <w:t xml:space="preserve">ew life </w:t>
      </w:r>
      <w:r w:rsidR="00DA6561" w:rsidRPr="003D72A9">
        <w:rPr>
          <w:rFonts w:ascii="Times New Roman" w:hAnsi="Times New Roman" w:cs="Times New Roman"/>
        </w:rPr>
        <w:lastRenderedPageBreak/>
        <w:t xml:space="preserve">before our very eyes. And for those with eyes to see, this is the beginning of the New Age (as Frederick Danker </w:t>
      </w:r>
      <w:r w:rsidR="00032A4B" w:rsidRPr="003D72A9">
        <w:rPr>
          <w:rFonts w:ascii="Times New Roman" w:hAnsi="Times New Roman" w:cs="Times New Roman"/>
        </w:rPr>
        <w:t>names</w:t>
      </w:r>
      <w:r w:rsidR="00DA6561" w:rsidRPr="003D72A9">
        <w:rPr>
          <w:rFonts w:ascii="Times New Roman" w:hAnsi="Times New Roman" w:cs="Times New Roman"/>
        </w:rPr>
        <w:t xml:space="preserve"> it in his commentary on Luke</w:t>
      </w:r>
      <w:r w:rsidR="00032A4B" w:rsidRPr="003D72A9">
        <w:rPr>
          <w:rFonts w:ascii="Times New Roman" w:hAnsi="Times New Roman" w:cs="Times New Roman"/>
        </w:rPr>
        <w:t>,</w:t>
      </w:r>
      <w:r w:rsidR="00DA6561" w:rsidRPr="003D72A9">
        <w:rPr>
          <w:rFonts w:ascii="Times New Roman" w:hAnsi="Times New Roman" w:cs="Times New Roman"/>
        </w:rPr>
        <w:t xml:space="preserve"> </w:t>
      </w:r>
      <w:r w:rsidR="00DA6561" w:rsidRPr="003D72A9">
        <w:rPr>
          <w:rFonts w:ascii="Times New Roman" w:hAnsi="Times New Roman" w:cs="Times New Roman"/>
          <w:i/>
          <w:iCs/>
        </w:rPr>
        <w:t>Jesus and the New Age</w:t>
      </w:r>
      <w:r w:rsidR="00DA6561" w:rsidRPr="003D72A9">
        <w:rPr>
          <w:rFonts w:ascii="Times New Roman" w:hAnsi="Times New Roman" w:cs="Times New Roman"/>
          <w:iCs/>
        </w:rPr>
        <w:t xml:space="preserve">). </w:t>
      </w:r>
    </w:p>
    <w:p w14:paraId="18BF1379" w14:textId="366EEEC7" w:rsidR="0015455D" w:rsidRPr="003D72A9" w:rsidRDefault="0015455D">
      <w:pPr>
        <w:rPr>
          <w:rFonts w:ascii="Times New Roman" w:hAnsi="Times New Roman" w:cs="Times New Roman"/>
        </w:rPr>
      </w:pPr>
    </w:p>
    <w:p w14:paraId="58CB1732" w14:textId="6E574E78" w:rsidR="003B492C" w:rsidRPr="003D72A9" w:rsidRDefault="00605888">
      <w:pPr>
        <w:rPr>
          <w:rFonts w:ascii="Times New Roman" w:hAnsi="Times New Roman" w:cs="Times New Roman"/>
        </w:rPr>
      </w:pPr>
      <w:r w:rsidRPr="003D72A9">
        <w:rPr>
          <w:rFonts w:ascii="Times New Roman" w:hAnsi="Times New Roman" w:cs="Times New Roman"/>
        </w:rPr>
        <w:t xml:space="preserve">John, the mystical poet, the delver-into-the-depths, writes in the language of logic and reason about this creative Word that is now becoming flesh. Here all takes place in the light. We are moved from the world of theories, hypotheses, and observing-at-a-distance. We are drawn away from denying creation and hating the world, because! Because the Word is, right here, right now, among us, becoming flesh. The light which cannot and will not be overcome is shining. </w:t>
      </w:r>
      <w:r w:rsidR="008C4489" w:rsidRPr="003D72A9">
        <w:rPr>
          <w:rFonts w:ascii="Times New Roman" w:hAnsi="Times New Roman" w:cs="Times New Roman"/>
        </w:rPr>
        <w:t>It’s as if it is all beginning</w:t>
      </w:r>
      <w:r w:rsidR="00032A4B" w:rsidRPr="003D72A9">
        <w:rPr>
          <w:rFonts w:ascii="Times New Roman" w:hAnsi="Times New Roman" w:cs="Times New Roman"/>
        </w:rPr>
        <w:t xml:space="preserve"> fresh and new. C</w:t>
      </w:r>
      <w:r w:rsidR="008C4489" w:rsidRPr="003D72A9">
        <w:rPr>
          <w:rFonts w:ascii="Times New Roman" w:hAnsi="Times New Roman" w:cs="Times New Roman"/>
        </w:rPr>
        <w:t>reation</w:t>
      </w:r>
      <w:r w:rsidR="00032A4B" w:rsidRPr="003D72A9">
        <w:rPr>
          <w:rFonts w:ascii="Times New Roman" w:hAnsi="Times New Roman" w:cs="Times New Roman"/>
        </w:rPr>
        <w:t>, like a seed,</w:t>
      </w:r>
      <w:r w:rsidR="008C4489" w:rsidRPr="003D72A9">
        <w:rPr>
          <w:rFonts w:ascii="Times New Roman" w:hAnsi="Times New Roman" w:cs="Times New Roman"/>
        </w:rPr>
        <w:t xml:space="preserve"> ripe</w:t>
      </w:r>
      <w:r w:rsidR="00032A4B" w:rsidRPr="003D72A9">
        <w:rPr>
          <w:rFonts w:ascii="Times New Roman" w:hAnsi="Times New Roman" w:cs="Times New Roman"/>
        </w:rPr>
        <w:t>-to-bursting</w:t>
      </w:r>
      <w:r w:rsidR="008C4489" w:rsidRPr="003D72A9">
        <w:rPr>
          <w:rFonts w:ascii="Times New Roman" w:hAnsi="Times New Roman" w:cs="Times New Roman"/>
        </w:rPr>
        <w:t xml:space="preserve"> with life, grace and truth.</w:t>
      </w:r>
    </w:p>
    <w:p w14:paraId="3C3A6A9B" w14:textId="28189061" w:rsidR="008C4489" w:rsidRPr="003D72A9" w:rsidRDefault="008C4489">
      <w:pPr>
        <w:rPr>
          <w:rFonts w:ascii="Times New Roman" w:hAnsi="Times New Roman" w:cs="Times New Roman"/>
        </w:rPr>
      </w:pPr>
    </w:p>
    <w:p w14:paraId="5167AB6F" w14:textId="25B4F17A" w:rsidR="008C4489" w:rsidRPr="003D72A9" w:rsidRDefault="008C4489">
      <w:pPr>
        <w:rPr>
          <w:rFonts w:ascii="Times New Roman" w:hAnsi="Times New Roman" w:cs="Times New Roman"/>
        </w:rPr>
      </w:pPr>
      <w:r w:rsidRPr="003D72A9">
        <w:rPr>
          <w:rFonts w:ascii="Times New Roman" w:hAnsi="Times New Roman" w:cs="Times New Roman"/>
        </w:rPr>
        <w:t xml:space="preserve">John Philip Newell in his </w:t>
      </w:r>
      <w:r w:rsidRPr="003D72A9">
        <w:rPr>
          <w:rFonts w:ascii="Times New Roman" w:hAnsi="Times New Roman" w:cs="Times New Roman"/>
          <w:i/>
          <w:iCs/>
        </w:rPr>
        <w:t>The Rebirthing of God: Christianity’s Struggle for New Beginnings</w:t>
      </w:r>
      <w:r w:rsidRPr="003D72A9">
        <w:rPr>
          <w:rFonts w:ascii="Times New Roman" w:hAnsi="Times New Roman" w:cs="Times New Roman"/>
        </w:rPr>
        <w:t xml:space="preserve"> says it this way. “We find this same connection at the heart of the Christian household, looking to the Glory at the center of life in such a way that the whole of life is seen to be suffused with that same Light. This is what the story of the nativity of the Christ Child does. The sacredness of the Christ Child, born of the marriage between heaven and earth, reveals the sacredness of the universe, conceived by the union of spirit and matter.” (p. 46)</w:t>
      </w:r>
    </w:p>
    <w:p w14:paraId="29A0A113" w14:textId="44F57F85" w:rsidR="008C4489" w:rsidRPr="003D72A9" w:rsidRDefault="008C4489">
      <w:pPr>
        <w:rPr>
          <w:rFonts w:ascii="Times New Roman" w:hAnsi="Times New Roman" w:cs="Times New Roman"/>
        </w:rPr>
      </w:pPr>
    </w:p>
    <w:p w14:paraId="1929FBF1" w14:textId="1A35FC50" w:rsidR="00032A4B" w:rsidRPr="003D72A9" w:rsidRDefault="00032A4B">
      <w:pPr>
        <w:rPr>
          <w:rFonts w:ascii="Times New Roman" w:hAnsi="Times New Roman" w:cs="Times New Roman"/>
          <w:i/>
          <w:iCs/>
        </w:rPr>
      </w:pPr>
      <w:r w:rsidRPr="003D72A9">
        <w:rPr>
          <w:rFonts w:ascii="Times New Roman" w:hAnsi="Times New Roman" w:cs="Times New Roman"/>
        </w:rPr>
        <w:t xml:space="preserve">Robin Wall Kimmerer in </w:t>
      </w:r>
      <w:r w:rsidRPr="003D72A9">
        <w:rPr>
          <w:rFonts w:ascii="Times New Roman" w:hAnsi="Times New Roman" w:cs="Times New Roman"/>
          <w:i/>
          <w:iCs/>
        </w:rPr>
        <w:t xml:space="preserve">Braiding Sweetgrass </w:t>
      </w:r>
      <w:r w:rsidRPr="003D72A9">
        <w:rPr>
          <w:rFonts w:ascii="Times New Roman" w:hAnsi="Times New Roman" w:cs="Times New Roman"/>
        </w:rPr>
        <w:t>writes: “The problem with these people (us!) is that they don’t have both feet on the shore. One is still on the boat. They don’t seem to know whether they’re staying or not. This same observation is heard fr</w:t>
      </w:r>
      <w:r w:rsidR="004047EF" w:rsidRPr="003D72A9">
        <w:rPr>
          <w:rFonts w:ascii="Times New Roman" w:hAnsi="Times New Roman" w:cs="Times New Roman"/>
        </w:rPr>
        <w:t>o</w:t>
      </w:r>
      <w:r w:rsidRPr="003D72A9">
        <w:rPr>
          <w:rFonts w:ascii="Times New Roman" w:hAnsi="Times New Roman" w:cs="Times New Roman"/>
        </w:rPr>
        <w:t>m contemporary scholars who see in the social pathologies and relentless materialist culture the fruit of homelessness, a rootless past</w:t>
      </w:r>
      <w:r w:rsidR="004047EF" w:rsidRPr="003D72A9">
        <w:rPr>
          <w:rFonts w:ascii="Times New Roman" w:hAnsi="Times New Roman" w:cs="Times New Roman"/>
        </w:rPr>
        <w:t>….But can Americans, as a nation of immigrants, learn to live here as if we were staying? With both feet on the shore? What happens when we truly become native to a place, when we finally make a home? Where are the stories that lead the way?” (p. 207)</w:t>
      </w:r>
    </w:p>
    <w:p w14:paraId="382A2C62" w14:textId="77777777" w:rsidR="00032A4B" w:rsidRPr="003D72A9" w:rsidRDefault="00032A4B">
      <w:pPr>
        <w:rPr>
          <w:rFonts w:ascii="Times New Roman" w:hAnsi="Times New Roman" w:cs="Times New Roman"/>
        </w:rPr>
      </w:pPr>
    </w:p>
    <w:p w14:paraId="2730959F" w14:textId="241D3A11" w:rsidR="008C4489" w:rsidRPr="003D72A9" w:rsidRDefault="004047EF">
      <w:pPr>
        <w:rPr>
          <w:rFonts w:ascii="Times New Roman" w:hAnsi="Times New Roman" w:cs="Times New Roman"/>
        </w:rPr>
      </w:pPr>
      <w:r w:rsidRPr="003D72A9">
        <w:rPr>
          <w:rFonts w:ascii="Times New Roman" w:hAnsi="Times New Roman" w:cs="Times New Roman"/>
        </w:rPr>
        <w:t xml:space="preserve">We are people of just such stories: the story of Word made flesh! The story of God become human! </w:t>
      </w:r>
      <w:r w:rsidR="008C4489" w:rsidRPr="003D72A9">
        <w:rPr>
          <w:rFonts w:ascii="Times New Roman" w:hAnsi="Times New Roman" w:cs="Times New Roman"/>
        </w:rPr>
        <w:t xml:space="preserve">A gritty, earth-bound </w:t>
      </w:r>
      <w:r w:rsidRPr="003D72A9">
        <w:rPr>
          <w:rFonts w:ascii="Times New Roman" w:hAnsi="Times New Roman" w:cs="Times New Roman"/>
        </w:rPr>
        <w:t>story.</w:t>
      </w:r>
      <w:r w:rsidR="008C4489" w:rsidRPr="003D72A9">
        <w:rPr>
          <w:rFonts w:ascii="Times New Roman" w:hAnsi="Times New Roman" w:cs="Times New Roman"/>
        </w:rPr>
        <w:t xml:space="preserve"> </w:t>
      </w:r>
      <w:r w:rsidRPr="003D72A9">
        <w:rPr>
          <w:rFonts w:ascii="Times New Roman" w:hAnsi="Times New Roman" w:cs="Times New Roman"/>
        </w:rPr>
        <w:t xml:space="preserve">A story of all creation, </w:t>
      </w:r>
      <w:r w:rsidR="008C4489" w:rsidRPr="003D72A9">
        <w:rPr>
          <w:rFonts w:ascii="Times New Roman" w:hAnsi="Times New Roman" w:cs="Times New Roman"/>
        </w:rPr>
        <w:t>planted and nurtured in the rich soil, the humus of</w:t>
      </w:r>
      <w:r w:rsidR="004567D8" w:rsidRPr="003D72A9">
        <w:rPr>
          <w:rFonts w:ascii="Times New Roman" w:hAnsi="Times New Roman" w:cs="Times New Roman"/>
        </w:rPr>
        <w:t xml:space="preserve"> the Word made flesh. </w:t>
      </w:r>
      <w:r w:rsidRPr="003D72A9">
        <w:rPr>
          <w:rFonts w:ascii="Times New Roman" w:hAnsi="Times New Roman" w:cs="Times New Roman"/>
        </w:rPr>
        <w:t>A story r</w:t>
      </w:r>
      <w:r w:rsidR="004567D8" w:rsidRPr="003D72A9">
        <w:rPr>
          <w:rFonts w:ascii="Times New Roman" w:hAnsi="Times New Roman" w:cs="Times New Roman"/>
        </w:rPr>
        <w:t>em</w:t>
      </w:r>
      <w:r w:rsidRPr="003D72A9">
        <w:rPr>
          <w:rFonts w:ascii="Times New Roman" w:hAnsi="Times New Roman" w:cs="Times New Roman"/>
        </w:rPr>
        <w:t>inding us that we</w:t>
      </w:r>
      <w:r w:rsidR="004567D8" w:rsidRPr="003D72A9">
        <w:rPr>
          <w:rFonts w:ascii="Times New Roman" w:hAnsi="Times New Roman" w:cs="Times New Roman"/>
        </w:rPr>
        <w:t xml:space="preserve"> are dust, humus, and to dust </w:t>
      </w:r>
      <w:r w:rsidRPr="003D72A9">
        <w:rPr>
          <w:rFonts w:ascii="Times New Roman" w:hAnsi="Times New Roman" w:cs="Times New Roman"/>
        </w:rPr>
        <w:t>we</w:t>
      </w:r>
      <w:r w:rsidR="004567D8" w:rsidRPr="003D72A9">
        <w:rPr>
          <w:rFonts w:ascii="Times New Roman" w:hAnsi="Times New Roman" w:cs="Times New Roman"/>
        </w:rPr>
        <w:t xml:space="preserve"> will return.</w:t>
      </w:r>
    </w:p>
    <w:p w14:paraId="1AAF6109" w14:textId="552A63D2" w:rsidR="004567D8" w:rsidRPr="003D72A9" w:rsidRDefault="004567D8">
      <w:pPr>
        <w:rPr>
          <w:rFonts w:ascii="Times New Roman" w:hAnsi="Times New Roman" w:cs="Times New Roman"/>
        </w:rPr>
      </w:pPr>
    </w:p>
    <w:p w14:paraId="5644490D" w14:textId="61A57621" w:rsidR="004567D8" w:rsidRPr="003D72A9" w:rsidRDefault="004567D8">
      <w:pPr>
        <w:rPr>
          <w:rFonts w:ascii="Times New Roman" w:hAnsi="Times New Roman" w:cs="Times New Roman"/>
          <w:i/>
          <w:iCs/>
        </w:rPr>
      </w:pPr>
      <w:r w:rsidRPr="003D72A9">
        <w:rPr>
          <w:rFonts w:ascii="Times New Roman" w:hAnsi="Times New Roman" w:cs="Times New Roman"/>
        </w:rPr>
        <w:t xml:space="preserve">Again, John Philip Newell in </w:t>
      </w:r>
      <w:r w:rsidRPr="003D72A9">
        <w:rPr>
          <w:rFonts w:ascii="Times New Roman" w:hAnsi="Times New Roman" w:cs="Times New Roman"/>
          <w:i/>
          <w:iCs/>
        </w:rPr>
        <w:t>The Rebirthing of God.</w:t>
      </w:r>
    </w:p>
    <w:p w14:paraId="5B2E3F9C" w14:textId="7AF733C3" w:rsidR="004567D8" w:rsidRPr="003D72A9" w:rsidRDefault="004567D8" w:rsidP="004567D8">
      <w:pPr>
        <w:ind w:left="432" w:right="432"/>
        <w:rPr>
          <w:rFonts w:ascii="Times New Roman" w:hAnsi="Times New Roman" w:cs="Times New Roman"/>
        </w:rPr>
      </w:pPr>
      <w:r w:rsidRPr="003D72A9">
        <w:rPr>
          <w:rFonts w:ascii="Times New Roman" w:hAnsi="Times New Roman" w:cs="Times New Roman"/>
        </w:rPr>
        <w:t xml:space="preserve">   Last year I was in Cuba at the beginning of Advent, staying at the Convent of Santa Brigida in Havana. One of the Brigidine sisters had spent days preparing the nativity scene in what historically had been the stable on the ground floor of the convent. Its double doors swing open onto a busy street in Havana. There, hundreds of Cuban families stop every day during the Christmas season to gaze at this life-size representation of the Light of the Christ Child. They gaze with delight not because the nativity scene is pointing them to a foreign figure in a far-off land and age. They gaze because they have recognized something of this Light in the newborn countenance of their own children. And they gaze, I believe, because they are distantly remembering deep within themselves the Light that no darkness on earth can extinguish. </w:t>
      </w:r>
    </w:p>
    <w:p w14:paraId="29B61A64" w14:textId="3C0A60D8" w:rsidR="004567D8" w:rsidRPr="003D72A9" w:rsidRDefault="004567D8" w:rsidP="004567D8">
      <w:pPr>
        <w:ind w:left="432" w:right="432"/>
        <w:rPr>
          <w:rFonts w:ascii="Times New Roman" w:hAnsi="Times New Roman" w:cs="Times New Roman"/>
        </w:rPr>
      </w:pPr>
      <w:r w:rsidRPr="003D72A9">
        <w:rPr>
          <w:rFonts w:ascii="Times New Roman" w:hAnsi="Times New Roman" w:cs="Times New Roman"/>
        </w:rPr>
        <w:t xml:space="preserve">   Sister Maria is excited to show me the manger scene and to tell me all about the creativity that goes into preparing it each year; she exudes enthusiasm as she speaks about how Cuban families come from all over the city to stop and stare at this depiction of the Christ Child. But this ties in with the passion she brings to her work year-round among the poorest of Havana. This passion is inextricably linked to the vision of Light </w:t>
      </w:r>
      <w:r w:rsidRPr="003D72A9">
        <w:rPr>
          <w:rFonts w:ascii="Times New Roman" w:hAnsi="Times New Roman" w:cs="Times New Roman"/>
        </w:rPr>
        <w:lastRenderedPageBreak/>
        <w:t>that inspires her community to feed the hungry and to welcome strangers as if they were feeding and welcoming Christ. It is no coincidence that, in the thirteenth century, St. Francis first introduced the tradition of the nativity scene. It brought into focus for him the Light that he saw in the earth and in every creature, the light of “Brother Sun” and “Sister Moon,” as he called them in his Canticle of the Sun, or “Sister Water” and “Brother Fire.” (p. 47</w:t>
      </w:r>
    </w:p>
    <w:p w14:paraId="4A1F31B0" w14:textId="77777777" w:rsidR="004567D8" w:rsidRPr="003D72A9" w:rsidRDefault="004567D8" w:rsidP="004567D8">
      <w:pPr>
        <w:rPr>
          <w:rFonts w:ascii="Times New Roman" w:hAnsi="Times New Roman" w:cs="Times New Roman"/>
        </w:rPr>
      </w:pPr>
    </w:p>
    <w:p w14:paraId="23B1B212" w14:textId="2B26E0BC" w:rsidR="004567D8" w:rsidRPr="003D72A9" w:rsidRDefault="00FB2320" w:rsidP="004567D8">
      <w:pPr>
        <w:rPr>
          <w:rFonts w:ascii="Times New Roman" w:hAnsi="Times New Roman" w:cs="Times New Roman"/>
        </w:rPr>
      </w:pPr>
      <w:r w:rsidRPr="003D72A9">
        <w:rPr>
          <w:rFonts w:ascii="Times New Roman" w:hAnsi="Times New Roman" w:cs="Times New Roman"/>
        </w:rPr>
        <w:t xml:space="preserve">Preacher, </w:t>
      </w:r>
      <w:r w:rsidR="004047EF" w:rsidRPr="003D72A9">
        <w:rPr>
          <w:rFonts w:ascii="Times New Roman" w:hAnsi="Times New Roman" w:cs="Times New Roman"/>
        </w:rPr>
        <w:t>echoing the words of the Psalms, “Let the words of my mouth and the meditation of my heart be acceptable to you, O Lord, my rock and my redeemer.” Amen. May it be so</w:t>
      </w:r>
      <w:r w:rsidR="00E430BA" w:rsidRPr="003D72A9">
        <w:rPr>
          <w:rFonts w:ascii="Times New Roman" w:hAnsi="Times New Roman" w:cs="Times New Roman"/>
        </w:rPr>
        <w:t>.</w:t>
      </w:r>
    </w:p>
    <w:p w14:paraId="0D88683D" w14:textId="4513A644" w:rsidR="00E430BA" w:rsidRPr="003D72A9" w:rsidRDefault="00E430BA" w:rsidP="004567D8">
      <w:pPr>
        <w:rPr>
          <w:rFonts w:ascii="Times New Roman" w:hAnsi="Times New Roman" w:cs="Times New Roman"/>
        </w:rPr>
      </w:pPr>
    </w:p>
    <w:p w14:paraId="1DDE6672" w14:textId="780CD636" w:rsidR="00E430BA" w:rsidRPr="003D72A9" w:rsidRDefault="00E430BA" w:rsidP="004567D8">
      <w:pPr>
        <w:rPr>
          <w:rFonts w:ascii="Times New Roman" w:hAnsi="Times New Roman" w:cs="Times New Roman"/>
        </w:rPr>
      </w:pPr>
    </w:p>
    <w:p w14:paraId="1F82DBAB" w14:textId="1AE44E81" w:rsidR="00E430BA" w:rsidRPr="003D72A9" w:rsidRDefault="00E430BA" w:rsidP="004567D8">
      <w:pPr>
        <w:rPr>
          <w:rFonts w:ascii="Times New Roman" w:hAnsi="Times New Roman" w:cs="Times New Roman"/>
          <w:sz w:val="22"/>
          <w:szCs w:val="22"/>
        </w:rPr>
      </w:pPr>
      <w:r w:rsidRPr="003D72A9">
        <w:rPr>
          <w:rFonts w:ascii="Times New Roman" w:hAnsi="Times New Roman" w:cs="Times New Roman"/>
          <w:sz w:val="22"/>
          <w:szCs w:val="22"/>
        </w:rPr>
        <w:t>Pastor Dick Bruesehoff and his wife, Naomi, live on Anishinaabe (the Lac du Flambeau band of Lake Superior Ojibwe) land in northcentral Wisconsin. In retirement Dick is serving as a spiritual director and retreat leader. A major vocation is loving and learning to live well with five acres of mixed hardwood and pine forest on the shores of Broken Bow lake, land that Naomi’s family has tended for over a century. They have feet in two worshipping communities: St. Matthias Episcopal Church in Minocqua, Wisconsin and Christ Church Lutheran in Minneapolis, Minnesota.</w:t>
      </w:r>
    </w:p>
    <w:p w14:paraId="43A474AB" w14:textId="171C9ABE" w:rsidR="00E430BA" w:rsidRDefault="00E430BA" w:rsidP="004567D8">
      <w:pPr>
        <w:rPr>
          <w:sz w:val="22"/>
          <w:szCs w:val="22"/>
        </w:rPr>
      </w:pPr>
    </w:p>
    <w:p w14:paraId="3F691D9A" w14:textId="511508AF" w:rsidR="00E430BA" w:rsidRPr="00E430BA" w:rsidRDefault="00E430BA" w:rsidP="004567D8">
      <w:pPr>
        <w:rPr>
          <w:sz w:val="22"/>
          <w:szCs w:val="22"/>
        </w:rPr>
      </w:pPr>
      <w:r>
        <w:rPr>
          <w:noProof/>
          <w:sz w:val="22"/>
          <w:szCs w:val="22"/>
        </w:rPr>
        <w:drawing>
          <wp:inline distT="0" distB="0" distL="0" distR="0" wp14:anchorId="2EFB11AB" wp14:editId="5DCCF73A">
            <wp:extent cx="3445933" cy="257377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14792" cy="2625203"/>
                    </a:xfrm>
                    <a:prstGeom prst="rect">
                      <a:avLst/>
                    </a:prstGeom>
                  </pic:spPr>
                </pic:pic>
              </a:graphicData>
            </a:graphic>
          </wp:inline>
        </w:drawing>
      </w:r>
    </w:p>
    <w:sectPr w:rsidR="00E430BA" w:rsidRPr="00E430BA" w:rsidSect="00010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C4"/>
    <w:rsid w:val="0001011F"/>
    <w:rsid w:val="00032A4B"/>
    <w:rsid w:val="0015455D"/>
    <w:rsid w:val="00270849"/>
    <w:rsid w:val="00322CAE"/>
    <w:rsid w:val="003B492C"/>
    <w:rsid w:val="003D72A9"/>
    <w:rsid w:val="004047EF"/>
    <w:rsid w:val="004567D8"/>
    <w:rsid w:val="005C0369"/>
    <w:rsid w:val="00605888"/>
    <w:rsid w:val="006862CE"/>
    <w:rsid w:val="0078445F"/>
    <w:rsid w:val="007A05BF"/>
    <w:rsid w:val="008C4489"/>
    <w:rsid w:val="008C5070"/>
    <w:rsid w:val="00980A0A"/>
    <w:rsid w:val="00A235F4"/>
    <w:rsid w:val="00BB08B3"/>
    <w:rsid w:val="00BC511E"/>
    <w:rsid w:val="00C07F20"/>
    <w:rsid w:val="00D405C4"/>
    <w:rsid w:val="00DA6561"/>
    <w:rsid w:val="00DC056C"/>
    <w:rsid w:val="00E430BA"/>
    <w:rsid w:val="00EC7AB2"/>
    <w:rsid w:val="00FB2320"/>
    <w:rsid w:val="00FB5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E4869"/>
  <w15:chartTrackingRefBased/>
  <w15:docId w15:val="{AB26AC2A-C984-294A-889A-DF4FD58E0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Bruesehoff</dc:creator>
  <cp:keywords/>
  <dc:description/>
  <cp:lastModifiedBy>Kristin Foster</cp:lastModifiedBy>
  <cp:revision>4</cp:revision>
  <dcterms:created xsi:type="dcterms:W3CDTF">2022-11-28T12:49:00Z</dcterms:created>
  <dcterms:modified xsi:type="dcterms:W3CDTF">2022-11-28T12:55:00Z</dcterms:modified>
</cp:coreProperties>
</file>