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68A45" w14:textId="737641B0" w:rsidR="00FC0E3B" w:rsidRPr="00F950F6" w:rsidRDefault="00765C5A" w:rsidP="00FC0E3B">
      <w:pPr>
        <w:spacing w:after="0"/>
        <w:rPr>
          <w:rFonts w:ascii="Times New Roman" w:hAnsi="Times New Roman" w:cs="Times New Roman"/>
          <w:sz w:val="32"/>
          <w:szCs w:val="32"/>
        </w:rPr>
      </w:pPr>
      <w:r>
        <w:rPr>
          <w:noProof/>
        </w:rPr>
        <w:drawing>
          <wp:inline distT="0" distB="0" distL="0" distR="0" wp14:anchorId="1DB3F71A" wp14:editId="1C1B5892">
            <wp:extent cx="914400" cy="852170"/>
            <wp:effectExtent l="0" t="0" r="0" b="5080"/>
            <wp:docPr id="6" name="Picture 6" descr="/Users/erica.bjelland/Downloads/GREEN BLADES RISING NEWSLETTE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erica.bjelland/Downloads/GREEN BLADES RISING NEWSLETTER (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14400" cy="852170"/>
                    </a:xfrm>
                    <a:prstGeom prst="rect">
                      <a:avLst/>
                    </a:prstGeom>
                    <a:noFill/>
                    <a:ln>
                      <a:noFill/>
                    </a:ln>
                  </pic:spPr>
                </pic:pic>
              </a:graphicData>
            </a:graphic>
          </wp:inline>
        </w:drawing>
      </w:r>
      <w:r w:rsidR="00453FDB">
        <w:rPr>
          <w:rFonts w:ascii="Times New Roman" w:hAnsi="Times New Roman" w:cs="Times New Roman"/>
          <w:sz w:val="32"/>
          <w:szCs w:val="32"/>
        </w:rPr>
        <w:t xml:space="preserve"> </w:t>
      </w:r>
      <w:r w:rsidR="00FC0E3B" w:rsidRPr="00F950F6">
        <w:rPr>
          <w:rFonts w:ascii="Times New Roman" w:hAnsi="Times New Roman" w:cs="Times New Roman"/>
          <w:sz w:val="32"/>
          <w:szCs w:val="32"/>
        </w:rPr>
        <w:t>Preaching Creation for the Fourth Sunday after the Epiphany</w:t>
      </w:r>
    </w:p>
    <w:p w14:paraId="5DCB3D67" w14:textId="7F2E0689" w:rsidR="00FC0E3B" w:rsidRDefault="00FC0E3B" w:rsidP="00FC0E3B">
      <w:pPr>
        <w:spacing w:after="0"/>
        <w:rPr>
          <w:rFonts w:ascii="Times New Roman" w:hAnsi="Times New Roman" w:cs="Times New Roman"/>
          <w:sz w:val="24"/>
          <w:szCs w:val="24"/>
        </w:rPr>
      </w:pPr>
      <w:r>
        <w:rPr>
          <w:rFonts w:ascii="Times New Roman" w:hAnsi="Times New Roman" w:cs="Times New Roman"/>
          <w:sz w:val="24"/>
          <w:szCs w:val="24"/>
        </w:rPr>
        <w:t>January 30, 2022</w:t>
      </w:r>
    </w:p>
    <w:p w14:paraId="23BDB8AC" w14:textId="77777777" w:rsidR="00453FDB" w:rsidRDefault="00453FDB" w:rsidP="00FC0E3B">
      <w:pPr>
        <w:spacing w:after="0"/>
        <w:rPr>
          <w:rFonts w:ascii="Times New Roman" w:hAnsi="Times New Roman" w:cs="Times New Roman"/>
          <w:sz w:val="24"/>
          <w:szCs w:val="24"/>
        </w:rPr>
      </w:pPr>
    </w:p>
    <w:p w14:paraId="49C915E1" w14:textId="0E04D605" w:rsidR="00FC0E3B" w:rsidRDefault="00FC0E3B" w:rsidP="00FC0E3B">
      <w:pPr>
        <w:spacing w:after="0"/>
        <w:rPr>
          <w:rFonts w:ascii="Times New Roman" w:hAnsi="Times New Roman" w:cs="Times New Roman"/>
          <w:sz w:val="24"/>
          <w:szCs w:val="24"/>
        </w:rPr>
      </w:pPr>
      <w:r>
        <w:rPr>
          <w:rFonts w:ascii="Times New Roman" w:hAnsi="Times New Roman" w:cs="Times New Roman"/>
          <w:sz w:val="24"/>
          <w:szCs w:val="24"/>
        </w:rPr>
        <w:t xml:space="preserve">Rev. Mark </w:t>
      </w:r>
      <w:proofErr w:type="spellStart"/>
      <w:r>
        <w:rPr>
          <w:rFonts w:ascii="Times New Roman" w:hAnsi="Times New Roman" w:cs="Times New Roman"/>
          <w:sz w:val="24"/>
          <w:szCs w:val="24"/>
        </w:rPr>
        <w:t>Ditmanson</w:t>
      </w:r>
      <w:proofErr w:type="spellEnd"/>
      <w:r>
        <w:rPr>
          <w:rFonts w:ascii="Times New Roman" w:hAnsi="Times New Roman" w:cs="Times New Roman"/>
          <w:sz w:val="24"/>
          <w:szCs w:val="24"/>
        </w:rPr>
        <w:t>, Pastor, Bethlehem Lutheran Church, Brainerd</w:t>
      </w:r>
    </w:p>
    <w:p w14:paraId="1B523848" w14:textId="77777777" w:rsidR="00FC0E3B" w:rsidRDefault="00FC0E3B" w:rsidP="00FC0E3B">
      <w:pPr>
        <w:spacing w:after="0"/>
        <w:rPr>
          <w:rFonts w:ascii="Times New Roman" w:hAnsi="Times New Roman" w:cs="Times New Roman"/>
          <w:sz w:val="24"/>
          <w:szCs w:val="24"/>
        </w:rPr>
      </w:pPr>
    </w:p>
    <w:p w14:paraId="6A834FFB" w14:textId="4F4B6AEF" w:rsidR="00FC0E3B" w:rsidRDefault="00FC0E3B" w:rsidP="00FC0E3B">
      <w:pPr>
        <w:spacing w:after="0"/>
        <w:rPr>
          <w:rFonts w:ascii="Times New Roman" w:hAnsi="Times New Roman" w:cs="Times New Roman"/>
          <w:sz w:val="24"/>
          <w:szCs w:val="24"/>
        </w:rPr>
      </w:pPr>
      <w:r>
        <w:rPr>
          <w:rFonts w:ascii="Times New Roman" w:hAnsi="Times New Roman" w:cs="Times New Roman"/>
          <w:sz w:val="24"/>
          <w:szCs w:val="24"/>
        </w:rPr>
        <w:t>Jeremiah 71:4-10</w:t>
      </w:r>
    </w:p>
    <w:p w14:paraId="4AA044FF" w14:textId="77777777" w:rsidR="00FC0E3B" w:rsidRDefault="00FC0E3B" w:rsidP="00FC0E3B">
      <w:pPr>
        <w:spacing w:after="0"/>
        <w:rPr>
          <w:rFonts w:ascii="Times New Roman" w:hAnsi="Times New Roman" w:cs="Times New Roman"/>
          <w:sz w:val="24"/>
          <w:szCs w:val="24"/>
        </w:rPr>
      </w:pPr>
      <w:r>
        <w:rPr>
          <w:rFonts w:ascii="Times New Roman" w:hAnsi="Times New Roman" w:cs="Times New Roman"/>
          <w:sz w:val="24"/>
          <w:szCs w:val="24"/>
        </w:rPr>
        <w:t>Psalm 71:1-6</w:t>
      </w:r>
    </w:p>
    <w:p w14:paraId="0183CB4C" w14:textId="77777777" w:rsidR="00FC0E3B" w:rsidRDefault="00FC0E3B" w:rsidP="00FC0E3B">
      <w:pPr>
        <w:spacing w:after="0"/>
        <w:rPr>
          <w:rFonts w:ascii="Times New Roman" w:hAnsi="Times New Roman" w:cs="Times New Roman"/>
          <w:sz w:val="24"/>
          <w:szCs w:val="24"/>
        </w:rPr>
      </w:pPr>
      <w:r>
        <w:rPr>
          <w:rFonts w:ascii="Times New Roman" w:hAnsi="Times New Roman" w:cs="Times New Roman"/>
          <w:sz w:val="24"/>
          <w:szCs w:val="24"/>
        </w:rPr>
        <w:t>1 Corinthians 13: 1-13</w:t>
      </w:r>
    </w:p>
    <w:p w14:paraId="381AE239" w14:textId="77777777" w:rsidR="00FC0E3B" w:rsidRDefault="00FC0E3B" w:rsidP="00FC0E3B">
      <w:pPr>
        <w:spacing w:after="0"/>
        <w:rPr>
          <w:rFonts w:ascii="Times New Roman" w:hAnsi="Times New Roman" w:cs="Times New Roman"/>
          <w:sz w:val="24"/>
          <w:szCs w:val="24"/>
        </w:rPr>
      </w:pPr>
      <w:r>
        <w:rPr>
          <w:rFonts w:ascii="Times New Roman" w:hAnsi="Times New Roman" w:cs="Times New Roman"/>
          <w:sz w:val="24"/>
          <w:szCs w:val="24"/>
        </w:rPr>
        <w:t>Luke 4:21-30</w:t>
      </w:r>
    </w:p>
    <w:p w14:paraId="7A6586B6" w14:textId="77777777" w:rsidR="00FC0E3B" w:rsidRDefault="00FC0E3B" w:rsidP="00FC0E3B">
      <w:pPr>
        <w:spacing w:after="0"/>
        <w:rPr>
          <w:rFonts w:ascii="Times New Roman" w:hAnsi="Times New Roman" w:cs="Times New Roman"/>
          <w:sz w:val="24"/>
          <w:szCs w:val="24"/>
        </w:rPr>
      </w:pPr>
    </w:p>
    <w:p w14:paraId="23EDEFE7" w14:textId="15B9734B" w:rsidR="00FC0E3B" w:rsidRDefault="00FC0E3B" w:rsidP="00FC0E3B">
      <w:pPr>
        <w:rPr>
          <w:rFonts w:ascii="Times New Roman" w:hAnsi="Times New Roman" w:cs="Times New Roman"/>
          <w:sz w:val="24"/>
          <w:szCs w:val="24"/>
        </w:rPr>
      </w:pPr>
      <w:r>
        <w:rPr>
          <w:rFonts w:ascii="Times New Roman" w:hAnsi="Times New Roman" w:cs="Times New Roman"/>
          <w:sz w:val="24"/>
          <w:szCs w:val="24"/>
        </w:rPr>
        <w:t>At first glance I admit I did not see much direct connection between the appointed texts and a focus on Creation.  Of course, one could always rely on the ground upon which we stand, the foundation of creation in which God placed us.  From there I might seek a reference to the security of the presence of God in our lives when things go wrong, when life is tough, when we feel fragile.  And honestly that is much of the time.  From that vantage point I might look at the Psalm and resonate with the psalmist saying that God is like a strong rock.  It makes me think of the many times a rock is mentioned in scripture.  Psalm 61 comes to mind because of the many times in pastoral visits with members experiencing scary diagnoses that we “look to the rock that is higher than I.”  And as I write this I am also brought to a favorite place in the forest between our cabin and a small lake to the south.  Bushwhacking my way to the lake I came upon an erratic, that is an exceptionally large boulder that appears on a landscape without easy explanation how it got there.  The name is given by geologists who have studied the rocks and formations left behind by the retreating glaciers.  This boulder is in a group of five and it is the size of a travel trailer at least fifteen feet high. What makes it an erratic is that it stands on a relatively flat part of the forest floor, there are no other hills or rocky outcropping visible.  Rising out of the duff and moss this boulder surprises me each time because I can’t see it through the balsams and birch until I am just about on it.  One day as I approached</w:t>
      </w:r>
      <w:r w:rsidR="00F950F6">
        <w:rPr>
          <w:rFonts w:ascii="Times New Roman" w:hAnsi="Times New Roman" w:cs="Times New Roman"/>
          <w:sz w:val="24"/>
          <w:szCs w:val="24"/>
        </w:rPr>
        <w:t>,</w:t>
      </w:r>
      <w:r>
        <w:rPr>
          <w:rFonts w:ascii="Times New Roman" w:hAnsi="Times New Roman" w:cs="Times New Roman"/>
          <w:sz w:val="24"/>
          <w:szCs w:val="24"/>
        </w:rPr>
        <w:t xml:space="preserve"> a feisty little squirrel scampered easily up its lichen and moss-covered side and from the top began to scold me.  That cute little earthling had found a “castle to keep it safe.”  And I saw that little psalmist praising God that it was safe from me.</w:t>
      </w:r>
    </w:p>
    <w:p w14:paraId="7A192717" w14:textId="48C5E5CE" w:rsidR="00FC0E3B" w:rsidRDefault="00FC0E3B" w:rsidP="00FC0E3B">
      <w:pPr>
        <w:rPr>
          <w:rFonts w:ascii="Times New Roman" w:hAnsi="Times New Roman" w:cs="Times New Roman"/>
          <w:sz w:val="24"/>
          <w:szCs w:val="24"/>
        </w:rPr>
      </w:pPr>
      <w:r>
        <w:rPr>
          <w:rFonts w:ascii="Times New Roman" w:hAnsi="Times New Roman" w:cs="Times New Roman"/>
          <w:sz w:val="24"/>
          <w:szCs w:val="24"/>
        </w:rPr>
        <w:t>I think God has placed evidence all around us pointing to the security and safety we find in God; and these are not erratic at all, but have been placed all around us by God’s wisdom.  The evidence is so thick in fact that we might not recognize the forest for the trees as the saying goes.  Or we might be dulled in our perception because it all fades into common place.  People who read the “book of nature”</w:t>
      </w:r>
      <w:r w:rsidR="00F950F6">
        <w:rPr>
          <w:rFonts w:ascii="Times New Roman" w:hAnsi="Times New Roman" w:cs="Times New Roman"/>
          <w:sz w:val="24"/>
          <w:szCs w:val="24"/>
        </w:rPr>
        <w:t>,</w:t>
      </w:r>
      <w:r>
        <w:rPr>
          <w:rFonts w:ascii="Times New Roman" w:hAnsi="Times New Roman" w:cs="Times New Roman"/>
          <w:sz w:val="24"/>
          <w:szCs w:val="24"/>
        </w:rPr>
        <w:t xml:space="preserve"> however</w:t>
      </w:r>
      <w:r w:rsidR="00F950F6">
        <w:rPr>
          <w:rFonts w:ascii="Times New Roman" w:hAnsi="Times New Roman" w:cs="Times New Roman"/>
          <w:sz w:val="24"/>
          <w:szCs w:val="24"/>
        </w:rPr>
        <w:t>,</w:t>
      </w:r>
      <w:r>
        <w:rPr>
          <w:rFonts w:ascii="Times New Roman" w:hAnsi="Times New Roman" w:cs="Times New Roman"/>
          <w:sz w:val="24"/>
          <w:szCs w:val="24"/>
        </w:rPr>
        <w:t xml:space="preserve"> are keenly aware of all the signs and epiphanies God has placed for us to see. </w:t>
      </w:r>
    </w:p>
    <w:p w14:paraId="31FD83B5" w14:textId="7FAA6F9D" w:rsidR="00FC0E3B" w:rsidRDefault="00FC0E3B" w:rsidP="00FC0E3B">
      <w:pPr>
        <w:rPr>
          <w:rFonts w:ascii="Times New Roman" w:hAnsi="Times New Roman" w:cs="Times New Roman"/>
          <w:sz w:val="24"/>
          <w:szCs w:val="24"/>
        </w:rPr>
      </w:pPr>
      <w:r>
        <w:rPr>
          <w:rFonts w:ascii="Times New Roman" w:hAnsi="Times New Roman" w:cs="Times New Roman"/>
          <w:sz w:val="24"/>
          <w:szCs w:val="24"/>
        </w:rPr>
        <w:t xml:space="preserve">I think of the beauty of the psalm describing the evidence of God’s nurturing presence so constant in our lives from our mother’s wombs through the days of our youth and continuing </w:t>
      </w:r>
      <w:r>
        <w:rPr>
          <w:rFonts w:ascii="Times New Roman" w:hAnsi="Times New Roman" w:cs="Times New Roman"/>
          <w:sz w:val="24"/>
          <w:szCs w:val="24"/>
        </w:rPr>
        <w:lastRenderedPageBreak/>
        <w:t>always.  It is reason enough to praise.  As I write this, I am watching the morning sun crest a thick cloudbank on the Lake Superior horizon.  Brilliant amber shafts of light rise in a glorious hallelujah.  The rising sun puts me in mind of the 24,292 plus sunrises of my life span and how endless and therefore dependable that might seem.  How many have you seen or at least have experienced?  Even if you were not aware of the sun rising every day, and maybe like all of us do, you have taken them for granted.  In fact, we now how each sunrise seems so “commonplace”</w:t>
      </w:r>
      <w:r w:rsidR="00F950F6">
        <w:rPr>
          <w:rFonts w:ascii="Times New Roman" w:hAnsi="Times New Roman" w:cs="Times New Roman"/>
          <w:sz w:val="24"/>
          <w:szCs w:val="24"/>
        </w:rPr>
        <w:t>,</w:t>
      </w:r>
      <w:r>
        <w:rPr>
          <w:rFonts w:ascii="Times New Roman" w:hAnsi="Times New Roman" w:cs="Times New Roman"/>
          <w:sz w:val="24"/>
          <w:szCs w:val="24"/>
        </w:rPr>
        <w:t xml:space="preserve"> but it isn’t</w:t>
      </w:r>
      <w:r w:rsidR="00F950F6">
        <w:rPr>
          <w:rFonts w:ascii="Times New Roman" w:hAnsi="Times New Roman" w:cs="Times New Roman"/>
          <w:sz w:val="24"/>
          <w:szCs w:val="24"/>
        </w:rPr>
        <w:t>,</w:t>
      </w:r>
      <w:r>
        <w:rPr>
          <w:rFonts w:ascii="Times New Roman" w:hAnsi="Times New Roman" w:cs="Times New Roman"/>
          <w:sz w:val="24"/>
          <w:szCs w:val="24"/>
        </w:rPr>
        <w:t xml:space="preserve"> is it?  It can’t be so reduced.  But it is today another opportunity to hear the “hallelujah” creation issues every morning.  This morning praise rises</w:t>
      </w:r>
      <w:r w:rsidR="00F950F6">
        <w:rPr>
          <w:rFonts w:ascii="Times New Roman" w:hAnsi="Times New Roman" w:cs="Times New Roman"/>
          <w:sz w:val="24"/>
          <w:szCs w:val="24"/>
        </w:rPr>
        <w:t>,</w:t>
      </w:r>
      <w:r>
        <w:rPr>
          <w:rFonts w:ascii="Times New Roman" w:hAnsi="Times New Roman" w:cs="Times New Roman"/>
          <w:sz w:val="24"/>
          <w:szCs w:val="24"/>
        </w:rPr>
        <w:t xml:space="preserve"> reminding us of God’s </w:t>
      </w:r>
      <w:proofErr w:type="spellStart"/>
      <w:proofErr w:type="gramStart"/>
      <w:r>
        <w:rPr>
          <w:rFonts w:ascii="Times New Roman" w:hAnsi="Times New Roman" w:cs="Times New Roman"/>
          <w:sz w:val="24"/>
          <w:szCs w:val="24"/>
        </w:rPr>
        <w:t>providence</w:t>
      </w:r>
      <w:r w:rsidR="00F950F6">
        <w:rPr>
          <w:rFonts w:ascii="Times New Roman" w:hAnsi="Times New Roman" w:cs="Times New Roman"/>
          <w:sz w:val="24"/>
          <w:szCs w:val="24"/>
        </w:rPr>
        <w:t>,</w:t>
      </w:r>
      <w:r>
        <w:rPr>
          <w:rFonts w:ascii="Times New Roman" w:hAnsi="Times New Roman" w:cs="Times New Roman"/>
          <w:sz w:val="24"/>
          <w:szCs w:val="24"/>
        </w:rPr>
        <w:t>which</w:t>
      </w:r>
      <w:proofErr w:type="spellEnd"/>
      <w:proofErr w:type="gramEnd"/>
      <w:r>
        <w:rPr>
          <w:rFonts w:ascii="Times New Roman" w:hAnsi="Times New Roman" w:cs="Times New Roman"/>
          <w:sz w:val="24"/>
          <w:szCs w:val="24"/>
        </w:rPr>
        <w:t xml:space="preserve"> reaches back in time before the sun was formed and will be long after the sun is gone.</w:t>
      </w:r>
    </w:p>
    <w:p w14:paraId="65B29563" w14:textId="681042F9" w:rsidR="00FC0E3B" w:rsidRDefault="00FC0E3B" w:rsidP="00FC0E3B">
      <w:pPr>
        <w:rPr>
          <w:rFonts w:ascii="Times New Roman" w:hAnsi="Times New Roman" w:cs="Times New Roman"/>
          <w:sz w:val="24"/>
          <w:szCs w:val="24"/>
        </w:rPr>
      </w:pPr>
      <w:r>
        <w:rPr>
          <w:rFonts w:ascii="Times New Roman" w:hAnsi="Times New Roman" w:cs="Times New Roman"/>
          <w:sz w:val="24"/>
          <w:szCs w:val="24"/>
        </w:rPr>
        <w:t>To me the reference in Jeremiah and the Psalm of our mother’s womb is the assurance of God’s wisdom in forming humanit</w:t>
      </w:r>
      <w:r w:rsidR="00F950F6">
        <w:rPr>
          <w:rFonts w:ascii="Times New Roman" w:hAnsi="Times New Roman" w:cs="Times New Roman"/>
          <w:sz w:val="24"/>
          <w:szCs w:val="24"/>
        </w:rPr>
        <w:t>y,</w:t>
      </w:r>
      <w:r>
        <w:rPr>
          <w:rFonts w:ascii="Times New Roman" w:hAnsi="Times New Roman" w:cs="Times New Roman"/>
          <w:sz w:val="24"/>
          <w:szCs w:val="24"/>
        </w:rPr>
        <w:t xml:space="preserve"> and indeed all the world.  The more we mature</w:t>
      </w:r>
      <w:r w:rsidR="00F950F6">
        <w:rPr>
          <w:rFonts w:ascii="Times New Roman" w:hAnsi="Times New Roman" w:cs="Times New Roman"/>
          <w:sz w:val="24"/>
          <w:szCs w:val="24"/>
        </w:rPr>
        <w:t xml:space="preserve">, </w:t>
      </w:r>
      <w:r>
        <w:rPr>
          <w:rFonts w:ascii="Times New Roman" w:hAnsi="Times New Roman" w:cs="Times New Roman"/>
          <w:sz w:val="24"/>
          <w:szCs w:val="24"/>
        </w:rPr>
        <w:t>the more we learn; the more our wisdom grows.  Paul’s beautiful song of love in Corinthians is pure wisdom.  The love described so lyrically is so wise.  The 13</w:t>
      </w:r>
      <w:r w:rsidRPr="00AC6312">
        <w:rPr>
          <w:rFonts w:ascii="Times New Roman" w:hAnsi="Times New Roman" w:cs="Times New Roman"/>
          <w:sz w:val="24"/>
          <w:szCs w:val="24"/>
          <w:vertAlign w:val="superscript"/>
        </w:rPr>
        <w:t>th</w:t>
      </w:r>
      <w:r>
        <w:rPr>
          <w:rFonts w:ascii="Times New Roman" w:hAnsi="Times New Roman" w:cs="Times New Roman"/>
          <w:sz w:val="24"/>
          <w:szCs w:val="24"/>
        </w:rPr>
        <w:t xml:space="preserve"> chapter is understandably so familiar to us all; it is such a favorite.  We just feel its truth in every fiber of our being.  To me it is as if this “more excellent way” has been part of the forming and shaping that occurred in the womb for us all.  Then</w:t>
      </w:r>
      <w:r w:rsidR="00F950F6">
        <w:rPr>
          <w:rFonts w:ascii="Times New Roman" w:hAnsi="Times New Roman" w:cs="Times New Roman"/>
          <w:sz w:val="24"/>
          <w:szCs w:val="24"/>
        </w:rPr>
        <w:t>,</w:t>
      </w:r>
      <w:r>
        <w:rPr>
          <w:rFonts w:ascii="Times New Roman" w:hAnsi="Times New Roman" w:cs="Times New Roman"/>
          <w:sz w:val="24"/>
          <w:szCs w:val="24"/>
        </w:rPr>
        <w:t xml:space="preserve"> as we hear Paul’s words</w:t>
      </w:r>
      <w:r w:rsidR="00F950F6">
        <w:rPr>
          <w:rFonts w:ascii="Times New Roman" w:hAnsi="Times New Roman" w:cs="Times New Roman"/>
          <w:sz w:val="24"/>
          <w:szCs w:val="24"/>
        </w:rPr>
        <w:t>,</w:t>
      </w:r>
      <w:r>
        <w:rPr>
          <w:rFonts w:ascii="Times New Roman" w:hAnsi="Times New Roman" w:cs="Times New Roman"/>
          <w:sz w:val="24"/>
          <w:szCs w:val="24"/>
        </w:rPr>
        <w:t xml:space="preserve"> our spirits resonate with its truth.  This is who we truly are in our inmost self.</w:t>
      </w:r>
    </w:p>
    <w:p w14:paraId="0F19E09E" w14:textId="363F39E4" w:rsidR="00FC0E3B" w:rsidRDefault="00FC0E3B" w:rsidP="00FC0E3B">
      <w:pPr>
        <w:rPr>
          <w:rFonts w:ascii="Times New Roman" w:hAnsi="Times New Roman" w:cs="Times New Roman"/>
          <w:sz w:val="24"/>
          <w:szCs w:val="24"/>
        </w:rPr>
      </w:pPr>
      <w:r>
        <w:rPr>
          <w:rFonts w:ascii="Times New Roman" w:hAnsi="Times New Roman" w:cs="Times New Roman"/>
          <w:sz w:val="24"/>
          <w:szCs w:val="24"/>
        </w:rPr>
        <w:t>But not all will agree.  The ways of the world compete with God’s good road for us.  Seeds of doubt are sown among our societies and in each person from an early age.  Sunrise is just another day and not an occasion of hearing and seeing nature’s hallelujah</w:t>
      </w:r>
      <w:r w:rsidR="002D1557">
        <w:rPr>
          <w:rFonts w:ascii="Times New Roman" w:hAnsi="Times New Roman" w:cs="Times New Roman"/>
          <w:sz w:val="24"/>
          <w:szCs w:val="24"/>
        </w:rPr>
        <w:t>.</w:t>
      </w:r>
      <w:r>
        <w:rPr>
          <w:rFonts w:ascii="Times New Roman" w:hAnsi="Times New Roman" w:cs="Times New Roman"/>
          <w:sz w:val="24"/>
          <w:szCs w:val="24"/>
        </w:rPr>
        <w:t xml:space="preserve"> </w:t>
      </w:r>
      <w:r w:rsidR="002D1557">
        <w:rPr>
          <w:rFonts w:ascii="Times New Roman" w:hAnsi="Times New Roman" w:cs="Times New Roman"/>
          <w:sz w:val="24"/>
          <w:szCs w:val="24"/>
        </w:rPr>
        <w:t>L</w:t>
      </w:r>
      <w:r>
        <w:rPr>
          <w:rFonts w:ascii="Times New Roman" w:hAnsi="Times New Roman" w:cs="Times New Roman"/>
          <w:sz w:val="24"/>
          <w:szCs w:val="24"/>
        </w:rPr>
        <w:t xml:space="preserve">ove and goodness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just “enlightened self-interest,” and not the “greatest of these is love</w:t>
      </w:r>
      <w:r w:rsidR="002D1557">
        <w:rPr>
          <w:rFonts w:ascii="Times New Roman" w:hAnsi="Times New Roman" w:cs="Times New Roman"/>
          <w:sz w:val="24"/>
          <w:szCs w:val="24"/>
        </w:rPr>
        <w:t xml:space="preserve">”.  And </w:t>
      </w:r>
      <w:r>
        <w:rPr>
          <w:rFonts w:ascii="Times New Roman" w:hAnsi="Times New Roman" w:cs="Times New Roman"/>
          <w:sz w:val="24"/>
          <w:szCs w:val="24"/>
        </w:rPr>
        <w:t xml:space="preserve">this is not climate crisis, it has happened before, and/or science will get us out of this with new technology.  I can hear the </w:t>
      </w:r>
      <w:proofErr w:type="spellStart"/>
      <w:r>
        <w:rPr>
          <w:rFonts w:ascii="Times New Roman" w:hAnsi="Times New Roman" w:cs="Times New Roman"/>
          <w:sz w:val="24"/>
          <w:szCs w:val="24"/>
        </w:rPr>
        <w:t>sower</w:t>
      </w:r>
      <w:proofErr w:type="spellEnd"/>
      <w:r>
        <w:rPr>
          <w:rFonts w:ascii="Times New Roman" w:hAnsi="Times New Roman" w:cs="Times New Roman"/>
          <w:sz w:val="24"/>
          <w:szCs w:val="24"/>
        </w:rPr>
        <w:t xml:space="preserve"> of the seeds of doubt busy in our world.  It is a sad thing that we humans are so practical, so realistic</w:t>
      </w:r>
      <w:r w:rsidR="002D1557">
        <w:rPr>
          <w:rFonts w:ascii="Times New Roman" w:hAnsi="Times New Roman" w:cs="Times New Roman"/>
          <w:sz w:val="24"/>
          <w:szCs w:val="24"/>
        </w:rPr>
        <w:t>,</w:t>
      </w:r>
      <w:r>
        <w:rPr>
          <w:rFonts w:ascii="Times New Roman" w:hAnsi="Times New Roman" w:cs="Times New Roman"/>
          <w:sz w:val="24"/>
          <w:szCs w:val="24"/>
        </w:rPr>
        <w:t xml:space="preserve"> that we can’t recognize the sign-posts placed to keep us on God’s good road for us.  </w:t>
      </w:r>
      <w:r w:rsidR="002D1557">
        <w:rPr>
          <w:rFonts w:ascii="Times New Roman" w:hAnsi="Times New Roman" w:cs="Times New Roman"/>
          <w:sz w:val="24"/>
          <w:szCs w:val="24"/>
        </w:rPr>
        <w:t>R</w:t>
      </w:r>
      <w:r>
        <w:rPr>
          <w:rFonts w:ascii="Times New Roman" w:hAnsi="Times New Roman" w:cs="Times New Roman"/>
          <w:sz w:val="24"/>
          <w:szCs w:val="24"/>
        </w:rPr>
        <w:t>ather</w:t>
      </w:r>
      <w:r w:rsidR="002D1557">
        <w:rPr>
          <w:rFonts w:ascii="Times New Roman" w:hAnsi="Times New Roman" w:cs="Times New Roman"/>
          <w:sz w:val="24"/>
          <w:szCs w:val="24"/>
        </w:rPr>
        <w:t>,</w:t>
      </w:r>
      <w:r>
        <w:rPr>
          <w:rFonts w:ascii="Times New Roman" w:hAnsi="Times New Roman" w:cs="Times New Roman"/>
          <w:sz w:val="24"/>
          <w:szCs w:val="24"/>
        </w:rPr>
        <w:t xml:space="preserve"> there are those who say, “Is not this Joseph’s son?”  </w:t>
      </w:r>
      <w:r w:rsidR="002D1557">
        <w:rPr>
          <w:rFonts w:ascii="Times New Roman" w:hAnsi="Times New Roman" w:cs="Times New Roman"/>
          <w:sz w:val="24"/>
          <w:szCs w:val="24"/>
        </w:rPr>
        <w:t>T</w:t>
      </w:r>
      <w:r>
        <w:rPr>
          <w:rFonts w:ascii="Times New Roman" w:hAnsi="Times New Roman" w:cs="Times New Roman"/>
          <w:sz w:val="24"/>
          <w:szCs w:val="24"/>
        </w:rPr>
        <w:t>oo many people fall away from being amazed and grateful for God’s life, and God’s wisdom, and God’s most excellent way.  Instead, our world continues to look at short term gains and immediate gratifications provided by a fossil fuel economy at the expense of the many and certainly at the expense of future generations.</w:t>
      </w:r>
    </w:p>
    <w:p w14:paraId="6ECAC538" w14:textId="516F07A9" w:rsidR="00FC0E3B" w:rsidRPr="003B3026" w:rsidRDefault="00FC0E3B" w:rsidP="00FC0E3B">
      <w:pPr>
        <w:rPr>
          <w:rFonts w:ascii="Times New Roman" w:hAnsi="Times New Roman" w:cs="Times New Roman"/>
          <w:sz w:val="24"/>
          <w:szCs w:val="24"/>
        </w:rPr>
      </w:pPr>
      <w:r>
        <w:rPr>
          <w:rFonts w:ascii="Times New Roman" w:hAnsi="Times New Roman" w:cs="Times New Roman"/>
          <w:sz w:val="24"/>
          <w:szCs w:val="24"/>
        </w:rPr>
        <w:t>The good news to me is that whenever I am feeling jaded by our collective doubt, a walk at dawn through the northern forest, along a shore or river bank, in fact anywhere, reminds me that this is the day the Lord has made.  This new day</w:t>
      </w:r>
      <w:r w:rsidR="002D1557">
        <w:rPr>
          <w:rFonts w:ascii="Times New Roman" w:hAnsi="Times New Roman" w:cs="Times New Roman"/>
          <w:sz w:val="24"/>
          <w:szCs w:val="24"/>
        </w:rPr>
        <w:t xml:space="preserve"> </w:t>
      </w:r>
      <w:r>
        <w:rPr>
          <w:rFonts w:ascii="Times New Roman" w:hAnsi="Times New Roman" w:cs="Times New Roman"/>
          <w:sz w:val="24"/>
          <w:szCs w:val="24"/>
        </w:rPr>
        <w:t>with the sun rising is another hallelujah of God’s prevailing presence</w:t>
      </w:r>
      <w:r w:rsidR="002D1557">
        <w:rPr>
          <w:rFonts w:ascii="Times New Roman" w:hAnsi="Times New Roman" w:cs="Times New Roman"/>
          <w:sz w:val="24"/>
          <w:szCs w:val="24"/>
        </w:rPr>
        <w:t>,</w:t>
      </w:r>
      <w:r>
        <w:rPr>
          <w:rFonts w:ascii="Times New Roman" w:hAnsi="Times New Roman" w:cs="Times New Roman"/>
          <w:sz w:val="24"/>
          <w:szCs w:val="24"/>
        </w:rPr>
        <w:t xml:space="preserve"> still shining even when the cloud banks of doubt do their best to obscure it.  Perhaps the common theme in these lessons is the determined faith of each to do the will of God in the face of the opposition.  Faith in God is no guarantee that following God’s good road will be easy.  In fact, reformers and restorers have always faced opposition.  Jeremiah was warned at the very outset that others would push back.  But God would further his work.  The Psalmist has obviously known opposition.  Paul’s work was opposed violently. And Jesus himself faced the opposer.  And each did so with the promise of God, and with the Word of God.  And as Lutherans restoring creation, so do we.</w:t>
      </w:r>
    </w:p>
    <w:p w14:paraId="05D390C3" w14:textId="77777777" w:rsidR="00F63F9F" w:rsidRDefault="00F63F9F"/>
    <w:sectPr w:rsidR="00F63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E3B"/>
    <w:rsid w:val="002D1557"/>
    <w:rsid w:val="00453FDB"/>
    <w:rsid w:val="00765C5A"/>
    <w:rsid w:val="00F63F9F"/>
    <w:rsid w:val="00F950F6"/>
    <w:rsid w:val="00FC0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A64E7"/>
  <w15:chartTrackingRefBased/>
  <w15:docId w15:val="{56A0DF3F-80DA-4D1D-A8B8-47F64FD67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E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951</Words>
  <Characters>5423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dc:creator>
  <cp:keywords/>
  <dc:description/>
  <cp:lastModifiedBy>Kristin</cp:lastModifiedBy>
  <cp:revision>4</cp:revision>
  <dcterms:created xsi:type="dcterms:W3CDTF">2021-12-29T00:20:00Z</dcterms:created>
  <dcterms:modified xsi:type="dcterms:W3CDTF">2021-12-29T01:02:00Z</dcterms:modified>
</cp:coreProperties>
</file>