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b/>
        </w:rPr>
      </w:pPr>
      <w:r w:rsidRPr="004246B0">
        <w:rPr>
          <w:b/>
        </w:rPr>
        <w:t>Connections with Creation</w:t>
      </w:r>
    </w:p>
    <w:p w14:paraId="6BC5E692" w14:textId="1FA56351" w:rsidR="009C76EA" w:rsidRPr="004246B0" w:rsidRDefault="007D2D41" w:rsidP="00555C18">
      <w:pPr>
        <w:jc w:val="center"/>
        <w:rPr>
          <w:b/>
        </w:rPr>
      </w:pPr>
      <w:r>
        <w:rPr>
          <w:b/>
        </w:rPr>
        <w:t xml:space="preserve">September </w:t>
      </w:r>
      <w:r w:rsidR="001D25B8" w:rsidRPr="004246B0">
        <w:rPr>
          <w:b/>
        </w:rPr>
        <w:t>202</w:t>
      </w:r>
      <w:r w:rsidR="00BE3114">
        <w:rPr>
          <w:b/>
        </w:rPr>
        <w:t>3</w:t>
      </w:r>
    </w:p>
    <w:p w14:paraId="222B6E92" w14:textId="56C06172" w:rsidR="00620376" w:rsidRPr="004246B0" w:rsidRDefault="003738C8" w:rsidP="00555C18">
      <w:pPr>
        <w:jc w:val="center"/>
      </w:pPr>
      <w:r w:rsidRPr="004246B0">
        <w:t xml:space="preserve">© </w:t>
      </w:r>
      <w:r w:rsidR="000270D6">
        <w:t>202</w:t>
      </w:r>
      <w:r w:rsidR="00F97EDA">
        <w:t>3</w:t>
      </w:r>
      <w:r w:rsidRPr="004246B0">
        <w:t xml:space="preserve"> Sundays &amp; Seasons, reprinted with permission</w:t>
      </w:r>
    </w:p>
    <w:p w14:paraId="773D9082" w14:textId="77777777" w:rsidR="00620376" w:rsidRPr="004246B0" w:rsidRDefault="00620376" w:rsidP="00555C18"/>
    <w:p w14:paraId="0A958E8E" w14:textId="1A885988" w:rsidR="00620376" w:rsidRPr="004246B0" w:rsidRDefault="00620376" w:rsidP="00555C18"/>
    <w:p w14:paraId="7BDF792A" w14:textId="51941A23" w:rsidR="00DC5EDE" w:rsidRPr="00D609AD" w:rsidRDefault="007D2D41" w:rsidP="00555C18">
      <w:pPr>
        <w:rPr>
          <w:b/>
          <w:bCs/>
        </w:rPr>
      </w:pPr>
      <w:r>
        <w:rPr>
          <w:b/>
          <w:bCs/>
        </w:rPr>
        <w:t>September 3</w:t>
      </w:r>
      <w:r w:rsidR="00DC5EDE" w:rsidRPr="00D609AD">
        <w:rPr>
          <w:b/>
          <w:bCs/>
        </w:rPr>
        <w:t xml:space="preserve"> – </w:t>
      </w:r>
      <w:r>
        <w:rPr>
          <w:b/>
          <w:bCs/>
        </w:rPr>
        <w:t>14</w:t>
      </w:r>
      <w:r w:rsidR="00BC0B2F">
        <w:rPr>
          <w:b/>
          <w:bCs/>
        </w:rPr>
        <w:t>th Sunday after Pentecost</w:t>
      </w:r>
    </w:p>
    <w:p w14:paraId="01FD0BB4" w14:textId="4A8160F9" w:rsidR="00DC5EDE" w:rsidRPr="00D609AD" w:rsidRDefault="007D2D41" w:rsidP="00D609AD">
      <w:pPr>
        <w:rPr>
          <w:rFonts w:eastAsiaTheme="minorEastAsia"/>
        </w:rPr>
      </w:pPr>
      <w:r w:rsidRPr="007D2D41">
        <w:t xml:space="preserve">Among other meanings, holy communion ritualizes a relationship between labor and the earth. “Fruit of the earth and work of human hands, it will become for us our spiritual food,” proclaims a well-known eucharistic acclamation. The eucharist is a redistribution of the earth’s wealth: from God’s fruitful land, through human labor, to the hungry people of the world, shared equitably in gratitude to God the giver. Especially on Labor Day weekend the theme of the redistribution of wealth in the texts is striking. Speaking of those who would accumulate vast wealth, Jesus asks, “What will it profit them if they gain the whole world </w:t>
      </w:r>
      <w:proofErr w:type="gramStart"/>
      <w:r w:rsidRPr="007D2D41">
        <w:t>. . . ?</w:t>
      </w:r>
      <w:proofErr w:type="gramEnd"/>
      <w:r w:rsidRPr="007D2D41">
        <w:t>” (Matt. 16:26). And in a proposal for a sort of redistributive diplomacy of the fruits of land and water, Paul counsels, “If your enemies are hungry, feed them; if they are thirsty, give them something to drink” (Rom. 12:20).</w:t>
      </w:r>
    </w:p>
    <w:p w14:paraId="170B569D" w14:textId="1C114E36" w:rsidR="00DC5EDE" w:rsidRDefault="00DC5EDE" w:rsidP="00555C18">
      <w:pPr>
        <w:pStyle w:val="Heading3"/>
        <w:spacing w:before="0" w:beforeAutospacing="0" w:after="0" w:afterAutospacing="0"/>
        <w:rPr>
          <w:rFonts w:eastAsia="Times New Roman"/>
          <w:sz w:val="24"/>
          <w:szCs w:val="24"/>
        </w:rPr>
      </w:pPr>
    </w:p>
    <w:p w14:paraId="7C616ECC" w14:textId="77777777" w:rsidR="0062690D" w:rsidRDefault="0062690D" w:rsidP="00555C18">
      <w:pPr>
        <w:pStyle w:val="Heading3"/>
        <w:spacing w:before="0" w:beforeAutospacing="0" w:after="0" w:afterAutospacing="0"/>
        <w:rPr>
          <w:rFonts w:eastAsia="Times New Roman"/>
          <w:sz w:val="24"/>
          <w:szCs w:val="24"/>
        </w:rPr>
      </w:pPr>
    </w:p>
    <w:p w14:paraId="2450CE7E" w14:textId="13E718E6" w:rsidR="0062690D" w:rsidRPr="00D609AD" w:rsidRDefault="007D2D41" w:rsidP="0062690D">
      <w:pPr>
        <w:rPr>
          <w:b/>
          <w:bCs/>
        </w:rPr>
      </w:pPr>
      <w:r>
        <w:rPr>
          <w:b/>
          <w:bCs/>
        </w:rPr>
        <w:t>September 10</w:t>
      </w:r>
      <w:r w:rsidR="0062690D" w:rsidRPr="00D609AD">
        <w:rPr>
          <w:b/>
          <w:bCs/>
        </w:rPr>
        <w:t xml:space="preserve"> – </w:t>
      </w:r>
      <w:r>
        <w:rPr>
          <w:b/>
          <w:bCs/>
        </w:rPr>
        <w:t>15t</w:t>
      </w:r>
      <w:r w:rsidR="00BC0B2F">
        <w:rPr>
          <w:b/>
          <w:bCs/>
        </w:rPr>
        <w:t xml:space="preserve">h </w:t>
      </w:r>
      <w:r w:rsidR="00B66E79">
        <w:rPr>
          <w:b/>
          <w:bCs/>
        </w:rPr>
        <w:t>Sunday after Pentecost</w:t>
      </w:r>
    </w:p>
    <w:p w14:paraId="4063819C" w14:textId="2DCD2E52" w:rsidR="00D609AD" w:rsidRDefault="007D2D41" w:rsidP="00263850">
      <w:r w:rsidRPr="007D2D41">
        <w:t>Night can be an eschatological image. In the night, Paul counsels, “live honorably as in the day” (Rom. 13:13). While living under oppressive systems, we are called to countercultural practices of wakefulness, integrity, and expectation. The binary of light and darkness can sometimes be moralistic and racist, as if there are only two ways of life—night and day—and two sets of people—dark and light. But people who spend much time in nature know that night is not simply the opposite of day. Rather, navigating at night involves all our senses: feeling the land beneath the feet, sensing differences in the shade of light and darkness, gradients of temperature change, even a sort of echolocation as sound reveals the structure of surfaces around us. Living in the night as if it is day? The earth teaches that it doesn’t require binary thinking, but coming to our senses, attuned to the wonders of the world around us.</w:t>
      </w:r>
    </w:p>
    <w:p w14:paraId="5D1F3D48" w14:textId="40E47774" w:rsidR="0062690D" w:rsidRDefault="0062690D" w:rsidP="00555C18">
      <w:pPr>
        <w:pStyle w:val="Heading3"/>
        <w:spacing w:before="0" w:beforeAutospacing="0" w:after="0" w:afterAutospacing="0"/>
        <w:rPr>
          <w:rFonts w:eastAsia="Times New Roman"/>
          <w:sz w:val="24"/>
          <w:szCs w:val="24"/>
        </w:rPr>
      </w:pPr>
    </w:p>
    <w:p w14:paraId="0FAFF5A0" w14:textId="77777777" w:rsidR="00263850" w:rsidRDefault="00263850" w:rsidP="00555C18">
      <w:pPr>
        <w:pStyle w:val="Heading3"/>
        <w:spacing w:before="0" w:beforeAutospacing="0" w:after="0" w:afterAutospacing="0"/>
        <w:rPr>
          <w:rFonts w:eastAsia="Times New Roman"/>
          <w:sz w:val="24"/>
          <w:szCs w:val="24"/>
        </w:rPr>
      </w:pPr>
    </w:p>
    <w:p w14:paraId="3FC27F16" w14:textId="77777777" w:rsidR="007D2D41" w:rsidRDefault="007D2D41" w:rsidP="0062690D">
      <w:pPr>
        <w:rPr>
          <w:b/>
          <w:bCs/>
        </w:rPr>
      </w:pPr>
      <w:r>
        <w:rPr>
          <w:b/>
          <w:bCs/>
        </w:rPr>
        <w:t>September 17</w:t>
      </w:r>
      <w:r w:rsidR="0062690D" w:rsidRPr="00D609AD">
        <w:rPr>
          <w:b/>
          <w:bCs/>
        </w:rPr>
        <w:t xml:space="preserve"> – </w:t>
      </w:r>
      <w:r>
        <w:rPr>
          <w:b/>
          <w:bCs/>
        </w:rPr>
        <w:t>16</w:t>
      </w:r>
      <w:r w:rsidR="00BC0B2F">
        <w:rPr>
          <w:b/>
          <w:bCs/>
        </w:rPr>
        <w:t>th</w:t>
      </w:r>
      <w:r w:rsidR="00B66E79">
        <w:rPr>
          <w:b/>
          <w:bCs/>
        </w:rPr>
        <w:t xml:space="preserve"> Sunday after Pentecost</w:t>
      </w:r>
    </w:p>
    <w:p w14:paraId="51B7E60E" w14:textId="1C4FE2F5" w:rsidR="0062690D" w:rsidRPr="007D2D41" w:rsidRDefault="007D2D41" w:rsidP="0062690D">
      <w:pPr>
        <w:rPr>
          <w:b/>
          <w:bCs/>
        </w:rPr>
      </w:pPr>
      <w:r w:rsidRPr="007D2D41">
        <w:t xml:space="preserve">Given the beautiful metaphors of Psalm 103 for God’s love and mercy, one might ask, how far is east from west, and how far are the heavens above the earth? The distance from east to west depends partly on one’s position on the earth. At the latitude of Jerusalem, half of the east-west circumference of the earth is about 10,500 miles. At </w:t>
      </w:r>
      <w:proofErr w:type="spellStart"/>
      <w:r w:rsidRPr="007D2D41">
        <w:t>Shishmaref</w:t>
      </w:r>
      <w:proofErr w:type="spellEnd"/>
      <w:r w:rsidRPr="007D2D41">
        <w:t>, Alaska, the site of the northernmost congregation of the ELCA, it is only around 5,000 miles. How far are the heavens above the earth? This is a much more complex question and includes the continuing expansion of space itself. One of the most distant galaxies we have observed is GN-Z11, 32 billion light years away. The universe—as far as the heavens are above and around us—remains beyond our ability to measure or comprehend.</w:t>
      </w:r>
    </w:p>
    <w:p w14:paraId="2A507664" w14:textId="77777777" w:rsidR="00B66E79" w:rsidRDefault="00B66E79" w:rsidP="0062690D"/>
    <w:p w14:paraId="3D75C75E" w14:textId="77777777" w:rsidR="00B66E79" w:rsidRDefault="00B66E79" w:rsidP="0062690D"/>
    <w:p w14:paraId="5ACB7908" w14:textId="77777777" w:rsidR="00263850" w:rsidRDefault="00263850" w:rsidP="0062690D"/>
    <w:p w14:paraId="34FDAE69" w14:textId="77777777" w:rsidR="00381A8E" w:rsidRDefault="00381A8E" w:rsidP="0062690D"/>
    <w:p w14:paraId="66D5510E" w14:textId="77777777" w:rsidR="00381A8E" w:rsidRDefault="00381A8E" w:rsidP="0062690D"/>
    <w:p w14:paraId="5640514F" w14:textId="77777777" w:rsidR="00381A8E" w:rsidRDefault="00381A8E" w:rsidP="0062690D"/>
    <w:p w14:paraId="0E982BD3" w14:textId="36C639B7" w:rsidR="006B1A53" w:rsidRPr="00D609AD" w:rsidRDefault="007D2D41" w:rsidP="006B1A53">
      <w:pPr>
        <w:rPr>
          <w:b/>
          <w:bCs/>
        </w:rPr>
      </w:pPr>
      <w:r>
        <w:rPr>
          <w:b/>
          <w:bCs/>
        </w:rPr>
        <w:t>September 24</w:t>
      </w:r>
      <w:r w:rsidR="006B1A53" w:rsidRPr="00D609AD">
        <w:rPr>
          <w:b/>
          <w:bCs/>
        </w:rPr>
        <w:t xml:space="preserve"> – </w:t>
      </w:r>
      <w:r>
        <w:rPr>
          <w:b/>
          <w:bCs/>
        </w:rPr>
        <w:t>17</w:t>
      </w:r>
      <w:r w:rsidR="00B66E79">
        <w:rPr>
          <w:b/>
          <w:bCs/>
        </w:rPr>
        <w:t>th Sunday after Pentecost</w:t>
      </w:r>
    </w:p>
    <w:p w14:paraId="4C28D4C3" w14:textId="5BADE151" w:rsidR="006B1A53" w:rsidRDefault="007D2D41" w:rsidP="006B1A53">
      <w:pPr>
        <w:rPr>
          <w:shd w:val="clear" w:color="auto" w:fill="FFFFFF"/>
        </w:rPr>
      </w:pPr>
      <w:r w:rsidRPr="007D2D41">
        <w:rPr>
          <w:shd w:val="clear" w:color="auto" w:fill="FFFFFF"/>
        </w:rPr>
        <w:t xml:space="preserve">The very last phrase of the book of Jonah initially sounds like a strange throwaway line. God says to Jonah, “Should I not be concerned about Nineveh, that great city, in which there are more than a hundred and twenty thousand persons who do not know their right hand from their left, </w:t>
      </w:r>
      <w:r w:rsidRPr="007D2D41">
        <w:rPr>
          <w:i/>
          <w:iCs/>
          <w:shd w:val="clear" w:color="auto" w:fill="FFFFFF"/>
        </w:rPr>
        <w:t>and also many animals</w:t>
      </w:r>
      <w:r w:rsidRPr="007D2D41">
        <w:rPr>
          <w:shd w:val="clear" w:color="auto" w:fill="FFFFFF"/>
        </w:rPr>
        <w:t>?” (4:11). This is the second appearance of Nineveh’s animals in Jonah. Earlier, in response to Jonah’s preaching, the animals of the city joined in the fasting and even dressed in sackcloth. The book of Jonah is a profound comedy, and the faithful animals— including the great fish—stand in comedic counterpoint to Jonah, the self-centered and uncharitable human. If our great cities are to be saved from calamity, what should we learn from the animals?</w:t>
      </w:r>
    </w:p>
    <w:p w14:paraId="2FF1F783" w14:textId="77777777" w:rsidR="006B1A53" w:rsidRDefault="006B1A53" w:rsidP="006B1A53">
      <w:pPr>
        <w:rPr>
          <w:shd w:val="clear" w:color="auto" w:fill="FFFFFF"/>
        </w:rPr>
      </w:pPr>
    </w:p>
    <w:p w14:paraId="6E4F6E8E" w14:textId="77777777" w:rsidR="00263850" w:rsidRDefault="00263850" w:rsidP="00D609AD">
      <w:pPr>
        <w:pStyle w:val="Heading3"/>
        <w:spacing w:before="0" w:beforeAutospacing="0" w:after="0" w:afterAutospacing="0"/>
        <w:rPr>
          <w:b w:val="0"/>
          <w:bCs w:val="0"/>
          <w:color w:val="000000" w:themeColor="text1"/>
          <w:sz w:val="24"/>
          <w:szCs w:val="24"/>
        </w:rPr>
      </w:pPr>
    </w:p>
    <w:p w14:paraId="1FB2E2F2" w14:textId="77777777" w:rsidR="006B1A53" w:rsidRPr="004246B0" w:rsidRDefault="006B1A53" w:rsidP="002673BB"/>
    <w:sectPr w:rsidR="006B1A53"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72B3"/>
    <w:rsid w:val="00123340"/>
    <w:rsid w:val="001B2C8A"/>
    <w:rsid w:val="001D25B8"/>
    <w:rsid w:val="002112AC"/>
    <w:rsid w:val="00223B4E"/>
    <w:rsid w:val="00263850"/>
    <w:rsid w:val="002673BB"/>
    <w:rsid w:val="002C6BE4"/>
    <w:rsid w:val="002D1901"/>
    <w:rsid w:val="002E1E68"/>
    <w:rsid w:val="002F335C"/>
    <w:rsid w:val="003374F0"/>
    <w:rsid w:val="00360B30"/>
    <w:rsid w:val="003738C8"/>
    <w:rsid w:val="00381A8E"/>
    <w:rsid w:val="003B33AB"/>
    <w:rsid w:val="003D59D0"/>
    <w:rsid w:val="003E4251"/>
    <w:rsid w:val="00414344"/>
    <w:rsid w:val="004246B0"/>
    <w:rsid w:val="00440201"/>
    <w:rsid w:val="00452690"/>
    <w:rsid w:val="004927C1"/>
    <w:rsid w:val="004B1BD9"/>
    <w:rsid w:val="004C7934"/>
    <w:rsid w:val="005329BD"/>
    <w:rsid w:val="00555C18"/>
    <w:rsid w:val="005B3412"/>
    <w:rsid w:val="005C0769"/>
    <w:rsid w:val="005F5218"/>
    <w:rsid w:val="00620376"/>
    <w:rsid w:val="0062690D"/>
    <w:rsid w:val="006523E7"/>
    <w:rsid w:val="00664C25"/>
    <w:rsid w:val="006B1A53"/>
    <w:rsid w:val="007B2E76"/>
    <w:rsid w:val="007D2D41"/>
    <w:rsid w:val="00841BAF"/>
    <w:rsid w:val="008464DB"/>
    <w:rsid w:val="00847330"/>
    <w:rsid w:val="00850B7E"/>
    <w:rsid w:val="008702B3"/>
    <w:rsid w:val="00954177"/>
    <w:rsid w:val="009C76EA"/>
    <w:rsid w:val="00A27699"/>
    <w:rsid w:val="00A27C97"/>
    <w:rsid w:val="00A9148A"/>
    <w:rsid w:val="00A93A56"/>
    <w:rsid w:val="00A947AE"/>
    <w:rsid w:val="00A97E4A"/>
    <w:rsid w:val="00AA0260"/>
    <w:rsid w:val="00AC5B26"/>
    <w:rsid w:val="00B47289"/>
    <w:rsid w:val="00B6233C"/>
    <w:rsid w:val="00B66E79"/>
    <w:rsid w:val="00B73BA3"/>
    <w:rsid w:val="00BB175F"/>
    <w:rsid w:val="00BC0B2F"/>
    <w:rsid w:val="00BE3114"/>
    <w:rsid w:val="00BF68FE"/>
    <w:rsid w:val="00C17258"/>
    <w:rsid w:val="00C177F6"/>
    <w:rsid w:val="00C50E94"/>
    <w:rsid w:val="00C97477"/>
    <w:rsid w:val="00D609AD"/>
    <w:rsid w:val="00D609BB"/>
    <w:rsid w:val="00DB55EB"/>
    <w:rsid w:val="00DC5EDE"/>
    <w:rsid w:val="00E42CF5"/>
    <w:rsid w:val="00E4541C"/>
    <w:rsid w:val="00E5030D"/>
    <w:rsid w:val="00E56EC2"/>
    <w:rsid w:val="00EB604A"/>
    <w:rsid w:val="00F97EDA"/>
    <w:rsid w:val="00FB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90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456026072">
      <w:bodyDiv w:val="1"/>
      <w:marLeft w:val="0"/>
      <w:marRight w:val="0"/>
      <w:marTop w:val="0"/>
      <w:marBottom w:val="0"/>
      <w:divBdr>
        <w:top w:val="none" w:sz="0" w:space="0" w:color="auto"/>
        <w:left w:val="none" w:sz="0" w:space="0" w:color="auto"/>
        <w:bottom w:val="none" w:sz="0" w:space="0" w:color="auto"/>
        <w:right w:val="none" w:sz="0" w:space="0" w:color="auto"/>
      </w:divBdr>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2023-08-17T18:41:00Z</dcterms:created>
  <dcterms:modified xsi:type="dcterms:W3CDTF">2023-08-17T18:47:00Z</dcterms:modified>
</cp:coreProperties>
</file>