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F037E"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r w:rsidRPr="00C431D8">
        <w:rPr>
          <w:rFonts w:ascii="Arial" w:eastAsia="Times New Roman" w:hAnsi="Arial" w:cs="Arial"/>
          <w:color w:val="222222"/>
          <w:sz w:val="24"/>
          <w:szCs w:val="24"/>
        </w:rPr>
        <w:t>DISTURBING TRENDS</w:t>
      </w:r>
    </w:p>
    <w:p w14:paraId="3B55DCCE"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p>
    <w:p w14:paraId="6804911E"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r w:rsidRPr="00C431D8">
        <w:rPr>
          <w:rFonts w:ascii="Arial" w:eastAsia="Times New Roman" w:hAnsi="Arial" w:cs="Arial"/>
          <w:color w:val="222222"/>
          <w:sz w:val="24"/>
          <w:szCs w:val="24"/>
        </w:rPr>
        <w:t xml:space="preserve">-- Amazon deforestation in Brazil is increasing rapidly as the right-wing Brazilian President, Bolsonaro, favors road building to </w:t>
      </w:r>
      <w:proofErr w:type="gramStart"/>
      <w:r w:rsidRPr="00C431D8">
        <w:rPr>
          <w:rFonts w:ascii="Arial" w:eastAsia="Times New Roman" w:hAnsi="Arial" w:cs="Arial"/>
          <w:color w:val="222222"/>
          <w:sz w:val="24"/>
          <w:szCs w:val="24"/>
        </w:rPr>
        <w:t>open up</w:t>
      </w:r>
      <w:proofErr w:type="gramEnd"/>
      <w:r w:rsidRPr="00C431D8">
        <w:rPr>
          <w:rFonts w:ascii="Arial" w:eastAsia="Times New Roman" w:hAnsi="Arial" w:cs="Arial"/>
          <w:color w:val="222222"/>
          <w:sz w:val="24"/>
          <w:szCs w:val="24"/>
        </w:rPr>
        <w:t xml:space="preserve"> the forest for economic development, such as farming, cattle ranching, timber harvest and mining. The amount of forest cleared in April 2022 was 74% higher than in April 2021. Source: Apple News, 5/7/22 </w:t>
      </w:r>
    </w:p>
    <w:p w14:paraId="12401447"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r w:rsidRPr="00C431D8">
        <w:rPr>
          <w:rFonts w:ascii="Arial" w:eastAsia="Times New Roman" w:hAnsi="Arial" w:cs="Arial"/>
          <w:color w:val="222222"/>
          <w:sz w:val="24"/>
          <w:szCs w:val="24"/>
        </w:rPr>
        <w:t xml:space="preserve">-- Many farmers in the U.S. are now unable to farm their land due to contamination from using sewage sludge as fertilizer, which is legal in many states. The problem is PFAS contamination, a huge class of toxic chemicals used to make commercial products more resistant to heat, </w:t>
      </w:r>
      <w:proofErr w:type="gramStart"/>
      <w:r w:rsidRPr="00C431D8">
        <w:rPr>
          <w:rFonts w:ascii="Arial" w:eastAsia="Times New Roman" w:hAnsi="Arial" w:cs="Arial"/>
          <w:color w:val="222222"/>
          <w:sz w:val="24"/>
          <w:szCs w:val="24"/>
        </w:rPr>
        <w:t>water</w:t>
      </w:r>
      <w:proofErr w:type="gramEnd"/>
      <w:r w:rsidRPr="00C431D8">
        <w:rPr>
          <w:rFonts w:ascii="Arial" w:eastAsia="Times New Roman" w:hAnsi="Arial" w:cs="Arial"/>
          <w:color w:val="222222"/>
          <w:sz w:val="24"/>
          <w:szCs w:val="24"/>
        </w:rPr>
        <w:t xml:space="preserve"> and stains. These "forever chemicals" remain in sewage sludge when applied to fields and then contaminate crops and cattle. Source: The Guardian, 5/5/22 </w:t>
      </w:r>
    </w:p>
    <w:p w14:paraId="3F569C3E"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r w:rsidRPr="00C431D8">
        <w:rPr>
          <w:rFonts w:ascii="Arial" w:eastAsia="Times New Roman" w:hAnsi="Arial" w:cs="Arial"/>
          <w:color w:val="222222"/>
          <w:sz w:val="24"/>
          <w:szCs w:val="24"/>
        </w:rPr>
        <w:t>-- The rate of plastics recycling in the U.S. has decreased from 8.7% in 2018 to 5-6% in 2021, due to increased volumes produced and a declining demand for recycled resins. The plastics recycling industry is a dismal failure, despite the promises of the plastics manufacturers. Source: Grist, 5/4/22</w:t>
      </w:r>
    </w:p>
    <w:p w14:paraId="78B4D60E"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r w:rsidRPr="00C431D8">
        <w:rPr>
          <w:rFonts w:ascii="Arial" w:eastAsia="Times New Roman" w:hAnsi="Arial" w:cs="Arial"/>
          <w:color w:val="222222"/>
          <w:sz w:val="24"/>
          <w:szCs w:val="24"/>
        </w:rPr>
        <w:t xml:space="preserve">-- Microplastics are now ubiquitous on earth, occurring in most organisms, humans, and every ecosystem. They are so small that organisms consume them in food, water and from the air. Recent studies are finding plastic microparticles in human organs, </w:t>
      </w:r>
      <w:proofErr w:type="gramStart"/>
      <w:r w:rsidRPr="00C431D8">
        <w:rPr>
          <w:rFonts w:ascii="Arial" w:eastAsia="Times New Roman" w:hAnsi="Arial" w:cs="Arial"/>
          <w:color w:val="222222"/>
          <w:sz w:val="24"/>
          <w:szCs w:val="24"/>
        </w:rPr>
        <w:t>lungs</w:t>
      </w:r>
      <w:proofErr w:type="gramEnd"/>
      <w:r w:rsidRPr="00C431D8">
        <w:rPr>
          <w:rFonts w:ascii="Arial" w:eastAsia="Times New Roman" w:hAnsi="Arial" w:cs="Arial"/>
          <w:color w:val="222222"/>
          <w:sz w:val="24"/>
          <w:szCs w:val="24"/>
        </w:rPr>
        <w:t xml:space="preserve"> and blood. Toxicologists are uncertain of the </w:t>
      </w:r>
      <w:proofErr w:type="gramStart"/>
      <w:r w:rsidRPr="00C431D8">
        <w:rPr>
          <w:rFonts w:ascii="Arial" w:eastAsia="Times New Roman" w:hAnsi="Arial" w:cs="Arial"/>
          <w:color w:val="222222"/>
          <w:sz w:val="24"/>
          <w:szCs w:val="24"/>
        </w:rPr>
        <w:t>risk, but</w:t>
      </w:r>
      <w:proofErr w:type="gramEnd"/>
      <w:r w:rsidRPr="00C431D8">
        <w:rPr>
          <w:rFonts w:ascii="Arial" w:eastAsia="Times New Roman" w:hAnsi="Arial" w:cs="Arial"/>
          <w:color w:val="222222"/>
          <w:sz w:val="24"/>
          <w:szCs w:val="24"/>
        </w:rPr>
        <w:t xml:space="preserve"> worry about the contaminants that are in the plastic and those that the particles adsorb from nature. Source: The Guardian, 4/6/22</w:t>
      </w:r>
    </w:p>
    <w:p w14:paraId="4C84C7A1"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p>
    <w:p w14:paraId="1CEB3EBC"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p>
    <w:p w14:paraId="07D28492"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p>
    <w:p w14:paraId="32349973"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r w:rsidRPr="00C431D8">
        <w:rPr>
          <w:rFonts w:ascii="Arial" w:eastAsia="Times New Roman" w:hAnsi="Arial" w:cs="Arial"/>
          <w:color w:val="222222"/>
          <w:sz w:val="24"/>
          <w:szCs w:val="24"/>
        </w:rPr>
        <w:t>                                 POSITIVE GOVERNMENT ACTIONS</w:t>
      </w:r>
    </w:p>
    <w:p w14:paraId="26EFA466"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p>
    <w:p w14:paraId="5282ABCE"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r w:rsidRPr="00C431D8">
        <w:rPr>
          <w:rFonts w:ascii="Arial" w:eastAsia="Times New Roman" w:hAnsi="Arial" w:cs="Arial"/>
          <w:color w:val="222222"/>
          <w:sz w:val="24"/>
          <w:szCs w:val="24"/>
        </w:rPr>
        <w:t>-- U.S. Attorney General, Merrick Garland, recently announced a new department of Environmental Justice which will focus on identifying and prosecuting polluters in low- income communities, those of color and of indigenous origin. This action is based on recent studies showing statistically higher pollution exposure to people in those areas. Source: Grist, 5/6/22</w:t>
      </w:r>
    </w:p>
    <w:p w14:paraId="7A05D400"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r w:rsidRPr="00C431D8">
        <w:rPr>
          <w:rFonts w:ascii="Arial" w:eastAsia="Times New Roman" w:hAnsi="Arial" w:cs="Arial"/>
          <w:color w:val="222222"/>
          <w:sz w:val="24"/>
          <w:szCs w:val="24"/>
        </w:rPr>
        <w:t>-- The U.S. Securities and Exchange Commission is formulating mandatory rules that would require corporations to disclose their operational climate impacts and the risks to their industry from climate impacts. This is in response to investors' demands to understand the investment risk, and the corporation's mitigation plan. Source: Forbes, 3/31/22</w:t>
      </w:r>
    </w:p>
    <w:p w14:paraId="4CA2FFDB" w14:textId="77777777" w:rsidR="00C431D8" w:rsidRPr="00C431D8" w:rsidRDefault="00C431D8" w:rsidP="00C431D8">
      <w:pPr>
        <w:shd w:val="clear" w:color="auto" w:fill="FFFFFF"/>
        <w:spacing w:after="0" w:line="240" w:lineRule="auto"/>
        <w:rPr>
          <w:rFonts w:ascii="Arial" w:eastAsia="Times New Roman" w:hAnsi="Arial" w:cs="Arial"/>
          <w:color w:val="222222"/>
          <w:sz w:val="24"/>
          <w:szCs w:val="24"/>
        </w:rPr>
      </w:pPr>
      <w:r w:rsidRPr="00C431D8">
        <w:rPr>
          <w:rFonts w:ascii="Arial" w:eastAsia="Times New Roman" w:hAnsi="Arial" w:cs="Arial"/>
          <w:color w:val="222222"/>
          <w:sz w:val="24"/>
          <w:szCs w:val="24"/>
        </w:rPr>
        <w:t>-- The European Union is planning to increase regulation on as many as 12,000 toxic chemicals in commerce, including bans on very toxic "forever chemicals" like PFAS. An important part of this plan is to ban entire classes of toxic chemicals, to avoid the common industry practice of substituting one for another when regulation is focused on a single chemical within a class. Source: Mother Jones, 4/26/22 </w:t>
      </w:r>
    </w:p>
    <w:p w14:paraId="5A58FC14" w14:textId="77777777" w:rsidR="00707E4B" w:rsidRDefault="00707E4B"/>
    <w:sectPr w:rsidR="00707E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1D8"/>
    <w:rsid w:val="00707E4B"/>
    <w:rsid w:val="00757F4A"/>
    <w:rsid w:val="00B36252"/>
    <w:rsid w:val="00C43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44A15"/>
  <w15:chartTrackingRefBased/>
  <w15:docId w15:val="{E096287D-DB5E-4099-A1A6-61A2E82A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32396">
      <w:bodyDiv w:val="1"/>
      <w:marLeft w:val="0"/>
      <w:marRight w:val="0"/>
      <w:marTop w:val="0"/>
      <w:marBottom w:val="0"/>
      <w:divBdr>
        <w:top w:val="none" w:sz="0" w:space="0" w:color="auto"/>
        <w:left w:val="none" w:sz="0" w:space="0" w:color="auto"/>
        <w:bottom w:val="none" w:sz="0" w:space="0" w:color="auto"/>
        <w:right w:val="none" w:sz="0" w:space="0" w:color="auto"/>
      </w:divBdr>
      <w:divsChild>
        <w:div w:id="691227038">
          <w:marLeft w:val="0"/>
          <w:marRight w:val="0"/>
          <w:marTop w:val="0"/>
          <w:marBottom w:val="0"/>
          <w:divBdr>
            <w:top w:val="none" w:sz="0" w:space="0" w:color="auto"/>
            <w:left w:val="none" w:sz="0" w:space="0" w:color="auto"/>
            <w:bottom w:val="none" w:sz="0" w:space="0" w:color="auto"/>
            <w:right w:val="none" w:sz="0" w:space="0" w:color="auto"/>
          </w:divBdr>
        </w:div>
        <w:div w:id="1435905913">
          <w:marLeft w:val="0"/>
          <w:marRight w:val="0"/>
          <w:marTop w:val="0"/>
          <w:marBottom w:val="0"/>
          <w:divBdr>
            <w:top w:val="none" w:sz="0" w:space="0" w:color="auto"/>
            <w:left w:val="none" w:sz="0" w:space="0" w:color="auto"/>
            <w:bottom w:val="none" w:sz="0" w:space="0" w:color="auto"/>
            <w:right w:val="none" w:sz="0" w:space="0" w:color="auto"/>
          </w:divBdr>
        </w:div>
        <w:div w:id="1376613418">
          <w:marLeft w:val="0"/>
          <w:marRight w:val="0"/>
          <w:marTop w:val="0"/>
          <w:marBottom w:val="0"/>
          <w:divBdr>
            <w:top w:val="none" w:sz="0" w:space="0" w:color="auto"/>
            <w:left w:val="none" w:sz="0" w:space="0" w:color="auto"/>
            <w:bottom w:val="none" w:sz="0" w:space="0" w:color="auto"/>
            <w:right w:val="none" w:sz="0" w:space="0" w:color="auto"/>
          </w:divBdr>
        </w:div>
        <w:div w:id="584801691">
          <w:marLeft w:val="0"/>
          <w:marRight w:val="0"/>
          <w:marTop w:val="0"/>
          <w:marBottom w:val="0"/>
          <w:divBdr>
            <w:top w:val="none" w:sz="0" w:space="0" w:color="auto"/>
            <w:left w:val="none" w:sz="0" w:space="0" w:color="auto"/>
            <w:bottom w:val="none" w:sz="0" w:space="0" w:color="auto"/>
            <w:right w:val="none" w:sz="0" w:space="0" w:color="auto"/>
          </w:divBdr>
        </w:div>
        <w:div w:id="621303566">
          <w:marLeft w:val="0"/>
          <w:marRight w:val="0"/>
          <w:marTop w:val="0"/>
          <w:marBottom w:val="0"/>
          <w:divBdr>
            <w:top w:val="none" w:sz="0" w:space="0" w:color="auto"/>
            <w:left w:val="none" w:sz="0" w:space="0" w:color="auto"/>
            <w:bottom w:val="none" w:sz="0" w:space="0" w:color="auto"/>
            <w:right w:val="none" w:sz="0" w:space="0" w:color="auto"/>
          </w:divBdr>
        </w:div>
        <w:div w:id="1587420786">
          <w:marLeft w:val="0"/>
          <w:marRight w:val="0"/>
          <w:marTop w:val="0"/>
          <w:marBottom w:val="0"/>
          <w:divBdr>
            <w:top w:val="none" w:sz="0" w:space="0" w:color="auto"/>
            <w:left w:val="none" w:sz="0" w:space="0" w:color="auto"/>
            <w:bottom w:val="none" w:sz="0" w:space="0" w:color="auto"/>
            <w:right w:val="none" w:sz="0" w:space="0" w:color="auto"/>
          </w:divBdr>
        </w:div>
        <w:div w:id="350500146">
          <w:marLeft w:val="0"/>
          <w:marRight w:val="0"/>
          <w:marTop w:val="0"/>
          <w:marBottom w:val="0"/>
          <w:divBdr>
            <w:top w:val="none" w:sz="0" w:space="0" w:color="auto"/>
            <w:left w:val="none" w:sz="0" w:space="0" w:color="auto"/>
            <w:bottom w:val="none" w:sz="0" w:space="0" w:color="auto"/>
            <w:right w:val="none" w:sz="0" w:space="0" w:color="auto"/>
          </w:divBdr>
        </w:div>
        <w:div w:id="1265845360">
          <w:marLeft w:val="0"/>
          <w:marRight w:val="0"/>
          <w:marTop w:val="0"/>
          <w:marBottom w:val="0"/>
          <w:divBdr>
            <w:top w:val="none" w:sz="0" w:space="0" w:color="auto"/>
            <w:left w:val="none" w:sz="0" w:space="0" w:color="auto"/>
            <w:bottom w:val="none" w:sz="0" w:space="0" w:color="auto"/>
            <w:right w:val="none" w:sz="0" w:space="0" w:color="auto"/>
          </w:divBdr>
        </w:div>
        <w:div w:id="335959716">
          <w:marLeft w:val="0"/>
          <w:marRight w:val="0"/>
          <w:marTop w:val="0"/>
          <w:marBottom w:val="0"/>
          <w:divBdr>
            <w:top w:val="none" w:sz="0" w:space="0" w:color="auto"/>
            <w:left w:val="none" w:sz="0" w:space="0" w:color="auto"/>
            <w:bottom w:val="none" w:sz="0" w:space="0" w:color="auto"/>
            <w:right w:val="none" w:sz="0" w:space="0" w:color="auto"/>
          </w:divBdr>
        </w:div>
        <w:div w:id="1903564188">
          <w:marLeft w:val="0"/>
          <w:marRight w:val="0"/>
          <w:marTop w:val="0"/>
          <w:marBottom w:val="0"/>
          <w:divBdr>
            <w:top w:val="none" w:sz="0" w:space="0" w:color="auto"/>
            <w:left w:val="none" w:sz="0" w:space="0" w:color="auto"/>
            <w:bottom w:val="none" w:sz="0" w:space="0" w:color="auto"/>
            <w:right w:val="none" w:sz="0" w:space="0" w:color="auto"/>
          </w:divBdr>
        </w:div>
        <w:div w:id="70742559">
          <w:marLeft w:val="0"/>
          <w:marRight w:val="0"/>
          <w:marTop w:val="0"/>
          <w:marBottom w:val="0"/>
          <w:divBdr>
            <w:top w:val="none" w:sz="0" w:space="0" w:color="auto"/>
            <w:left w:val="none" w:sz="0" w:space="0" w:color="auto"/>
            <w:bottom w:val="none" w:sz="0" w:space="0" w:color="auto"/>
            <w:right w:val="none" w:sz="0" w:space="0" w:color="auto"/>
          </w:divBdr>
        </w:div>
        <w:div w:id="766969663">
          <w:marLeft w:val="0"/>
          <w:marRight w:val="0"/>
          <w:marTop w:val="0"/>
          <w:marBottom w:val="0"/>
          <w:divBdr>
            <w:top w:val="none" w:sz="0" w:space="0" w:color="auto"/>
            <w:left w:val="none" w:sz="0" w:space="0" w:color="auto"/>
            <w:bottom w:val="none" w:sz="0" w:space="0" w:color="auto"/>
            <w:right w:val="none" w:sz="0" w:space="0" w:color="auto"/>
          </w:divBdr>
        </w:div>
        <w:div w:id="81996281">
          <w:marLeft w:val="0"/>
          <w:marRight w:val="0"/>
          <w:marTop w:val="0"/>
          <w:marBottom w:val="0"/>
          <w:divBdr>
            <w:top w:val="none" w:sz="0" w:space="0" w:color="auto"/>
            <w:left w:val="none" w:sz="0" w:space="0" w:color="auto"/>
            <w:bottom w:val="none" w:sz="0" w:space="0" w:color="auto"/>
            <w:right w:val="none" w:sz="0" w:space="0" w:color="auto"/>
          </w:divBdr>
        </w:div>
        <w:div w:id="1062290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Bjelland</dc:creator>
  <cp:keywords/>
  <dc:description/>
  <cp:lastModifiedBy>Erica Bjelland</cp:lastModifiedBy>
  <cp:revision>1</cp:revision>
  <dcterms:created xsi:type="dcterms:W3CDTF">2022-05-20T17:54:00Z</dcterms:created>
  <dcterms:modified xsi:type="dcterms:W3CDTF">2022-05-20T17:55:00Z</dcterms:modified>
</cp:coreProperties>
</file>