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E007B" w14:textId="77777777" w:rsidR="008B3089" w:rsidRPr="008B3089" w:rsidRDefault="008B3089" w:rsidP="008B3089">
      <w:pPr>
        <w:rPr>
          <w:rFonts w:ascii="Arial" w:eastAsia="Times New Roman" w:hAnsi="Arial" w:cs="Arial"/>
          <w:color w:val="222222"/>
        </w:rPr>
      </w:pPr>
      <w:r w:rsidRPr="008B3089">
        <w:rPr>
          <w:rFonts w:ascii="Arial" w:eastAsia="Times New Roman" w:hAnsi="Arial" w:cs="Arial"/>
          <w:color w:val="222222"/>
        </w:rPr>
        <w:t>DECLINING BIODIVERSITY</w:t>
      </w:r>
    </w:p>
    <w:p w14:paraId="34055569" w14:textId="77777777" w:rsidR="008B3089" w:rsidRPr="008B3089" w:rsidRDefault="008B3089" w:rsidP="008B3089">
      <w:pPr>
        <w:rPr>
          <w:rFonts w:ascii="Arial" w:eastAsia="Times New Roman" w:hAnsi="Arial" w:cs="Arial"/>
          <w:color w:val="222222"/>
        </w:rPr>
      </w:pPr>
    </w:p>
    <w:p w14:paraId="4BAA781B" w14:textId="77777777" w:rsidR="008B3089" w:rsidRPr="008B3089" w:rsidRDefault="008B3089" w:rsidP="008B3089">
      <w:pPr>
        <w:rPr>
          <w:rFonts w:ascii="Arial" w:eastAsia="Times New Roman" w:hAnsi="Arial" w:cs="Arial"/>
          <w:color w:val="222222"/>
        </w:rPr>
      </w:pPr>
      <w:r w:rsidRPr="008B3089">
        <w:rPr>
          <w:rFonts w:ascii="Arial" w:eastAsia="Times New Roman" w:hAnsi="Arial" w:cs="Arial"/>
          <w:color w:val="222222"/>
        </w:rPr>
        <w:t>We continue to hear and read about declining animal, insect and plant species, such as a recent study which found an average 69% reduction, since 1970, in populations of over 31,000 vertebrate wildlife species around the world. At least 25% of all known vertebrate species on earth are at risk of extinction, and 300 species in the U.S. risk extinction. Population losses are greatest in Latin America (tropical forest) and the Caribbean with a 94% reduction in population numbers, followed by Africa with a 66% decline, and 18-20% losses in the U.S., Europe and Asia. Freshwater fish species suffer the highest declines at 83%, followed by bird species at 50% decline in populations.  Habitat destruction, through human activities, is the prime cause of dwindling wildlife populations and species extinctions. Expansion of agricultural activities accounts for 80% of global deforestation and loss of wildlife habitat. Such enormous losses of biodiversity and wildlife population numbers are huge stresses on ecosystems, because ecosystems depend on high species diversity for long-term stability.</w:t>
      </w:r>
    </w:p>
    <w:p w14:paraId="65CE9147" w14:textId="77777777" w:rsidR="008B3089" w:rsidRPr="008B3089" w:rsidRDefault="008B3089" w:rsidP="008B3089">
      <w:pPr>
        <w:rPr>
          <w:rFonts w:ascii="Arial" w:eastAsia="Times New Roman" w:hAnsi="Arial" w:cs="Arial"/>
          <w:color w:val="222222"/>
        </w:rPr>
      </w:pPr>
    </w:p>
    <w:p w14:paraId="2DF2C8D3" w14:textId="77777777" w:rsidR="008B3089" w:rsidRDefault="008B3089" w:rsidP="008B3089">
      <w:pPr>
        <w:rPr>
          <w:rFonts w:ascii="Arial" w:eastAsia="Times New Roman" w:hAnsi="Arial" w:cs="Arial"/>
          <w:color w:val="222222"/>
        </w:rPr>
      </w:pPr>
    </w:p>
    <w:p w14:paraId="10A32191" w14:textId="564B9DD5" w:rsidR="008B3089" w:rsidRPr="008B3089" w:rsidRDefault="008B3089" w:rsidP="008B3089">
      <w:pPr>
        <w:rPr>
          <w:rFonts w:ascii="Arial" w:eastAsia="Times New Roman" w:hAnsi="Arial" w:cs="Arial"/>
          <w:color w:val="222222"/>
        </w:rPr>
      </w:pPr>
      <w:r w:rsidRPr="008B3089">
        <w:rPr>
          <w:rFonts w:ascii="Arial" w:eastAsia="Times New Roman" w:hAnsi="Arial" w:cs="Arial"/>
          <w:color w:val="222222"/>
        </w:rPr>
        <w:t>CLEAN WATER ACT TURNS 50</w:t>
      </w:r>
    </w:p>
    <w:p w14:paraId="5D4B74F7" w14:textId="77777777" w:rsidR="008B3089" w:rsidRPr="008B3089" w:rsidRDefault="008B3089" w:rsidP="008B3089">
      <w:pPr>
        <w:rPr>
          <w:rFonts w:ascii="Arial" w:eastAsia="Times New Roman" w:hAnsi="Arial" w:cs="Arial"/>
          <w:color w:val="222222"/>
        </w:rPr>
      </w:pPr>
    </w:p>
    <w:p w14:paraId="32D317E6" w14:textId="77777777" w:rsidR="008B3089" w:rsidRPr="008B3089" w:rsidRDefault="008B3089" w:rsidP="008B3089">
      <w:pPr>
        <w:rPr>
          <w:rFonts w:ascii="Arial" w:eastAsia="Times New Roman" w:hAnsi="Arial" w:cs="Arial"/>
          <w:color w:val="222222"/>
        </w:rPr>
      </w:pPr>
      <w:r w:rsidRPr="008B3089">
        <w:rPr>
          <w:rFonts w:ascii="Arial" w:eastAsia="Times New Roman" w:hAnsi="Arial" w:cs="Arial"/>
          <w:color w:val="222222"/>
        </w:rPr>
        <w:t xml:space="preserve">The federal Clean Water Act (CWA) was signed into law in </w:t>
      </w:r>
      <w:proofErr w:type="gramStart"/>
      <w:r w:rsidRPr="008B3089">
        <w:rPr>
          <w:rFonts w:ascii="Arial" w:eastAsia="Times New Roman" w:hAnsi="Arial" w:cs="Arial"/>
          <w:color w:val="222222"/>
        </w:rPr>
        <w:t>October,</w:t>
      </w:r>
      <w:proofErr w:type="gramEnd"/>
      <w:r w:rsidRPr="008B3089">
        <w:rPr>
          <w:rFonts w:ascii="Arial" w:eastAsia="Times New Roman" w:hAnsi="Arial" w:cs="Arial"/>
          <w:color w:val="222222"/>
        </w:rPr>
        <w:t xml:space="preserve"> 1972 when pollution of U.S. waterways was essentially unregulated, and the headlines spoke of "Rivers on fire" and "Lake Erie is Dead". The goal of the CWA was to "restore the chemical, physical and biological integrity of the nation's waterways" and to "make waterways fishable, swimmable and drinkable". This law regulates pollution discharges (point sources) into waterways by setting discharge standards (levels) of specific contaminants that can be legally discharged. The initial focus of the act was to reduce phosphorus and nitrogen releases to waterways, in order to slow the fertilization of aquatic plants and algae. Restrictions on phosphates in fertilizers and better sewage treatment practices were implemented. The CWA has improved water quality in most waterways, through a system of permits to discharge only a limited </w:t>
      </w:r>
      <w:proofErr w:type="gramStart"/>
      <w:r w:rsidRPr="008B3089">
        <w:rPr>
          <w:rFonts w:ascii="Arial" w:eastAsia="Times New Roman" w:hAnsi="Arial" w:cs="Arial"/>
          <w:color w:val="222222"/>
        </w:rPr>
        <w:t>amount</w:t>
      </w:r>
      <w:proofErr w:type="gramEnd"/>
      <w:r w:rsidRPr="008B3089">
        <w:rPr>
          <w:rFonts w:ascii="Arial" w:eastAsia="Times New Roman" w:hAnsi="Arial" w:cs="Arial"/>
          <w:color w:val="222222"/>
        </w:rPr>
        <w:t xml:space="preserve"> of specified contaminants. However, many contaminants in water are not regulated through the CWA, and only 50% of the nation's waterways are now considered "unimpaired". The future of the CWA is currently in question as the U.S. Supreme Court is debating the scope of the law and which waterways are protected.</w:t>
      </w:r>
    </w:p>
    <w:p w14:paraId="46C27BAB" w14:textId="77777777" w:rsidR="00EA46F5" w:rsidRDefault="00EA46F5"/>
    <w:sectPr w:rsidR="00EA46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089"/>
    <w:rsid w:val="00344443"/>
    <w:rsid w:val="00382A9C"/>
    <w:rsid w:val="008B3089"/>
    <w:rsid w:val="00EA4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FF0765"/>
  <w15:chartTrackingRefBased/>
  <w15:docId w15:val="{CBC68CAB-4E26-F245-9C5E-DDC8ED60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301949">
      <w:bodyDiv w:val="1"/>
      <w:marLeft w:val="0"/>
      <w:marRight w:val="0"/>
      <w:marTop w:val="0"/>
      <w:marBottom w:val="0"/>
      <w:divBdr>
        <w:top w:val="none" w:sz="0" w:space="0" w:color="auto"/>
        <w:left w:val="none" w:sz="0" w:space="0" w:color="auto"/>
        <w:bottom w:val="none" w:sz="0" w:space="0" w:color="auto"/>
        <w:right w:val="none" w:sz="0" w:space="0" w:color="auto"/>
      </w:divBdr>
      <w:divsChild>
        <w:div w:id="536160515">
          <w:marLeft w:val="0"/>
          <w:marRight w:val="0"/>
          <w:marTop w:val="0"/>
          <w:marBottom w:val="0"/>
          <w:divBdr>
            <w:top w:val="none" w:sz="0" w:space="0" w:color="auto"/>
            <w:left w:val="none" w:sz="0" w:space="0" w:color="auto"/>
            <w:bottom w:val="none" w:sz="0" w:space="0" w:color="auto"/>
            <w:right w:val="none" w:sz="0" w:space="0" w:color="auto"/>
          </w:divBdr>
        </w:div>
        <w:div w:id="2033265211">
          <w:marLeft w:val="0"/>
          <w:marRight w:val="0"/>
          <w:marTop w:val="0"/>
          <w:marBottom w:val="0"/>
          <w:divBdr>
            <w:top w:val="none" w:sz="0" w:space="0" w:color="auto"/>
            <w:left w:val="none" w:sz="0" w:space="0" w:color="auto"/>
            <w:bottom w:val="none" w:sz="0" w:space="0" w:color="auto"/>
            <w:right w:val="none" w:sz="0" w:space="0" w:color="auto"/>
          </w:divBdr>
        </w:div>
        <w:div w:id="999382992">
          <w:marLeft w:val="0"/>
          <w:marRight w:val="0"/>
          <w:marTop w:val="0"/>
          <w:marBottom w:val="0"/>
          <w:divBdr>
            <w:top w:val="none" w:sz="0" w:space="0" w:color="auto"/>
            <w:left w:val="none" w:sz="0" w:space="0" w:color="auto"/>
            <w:bottom w:val="none" w:sz="0" w:space="0" w:color="auto"/>
            <w:right w:val="none" w:sz="0" w:space="0" w:color="auto"/>
          </w:divBdr>
        </w:div>
        <w:div w:id="1180122169">
          <w:marLeft w:val="0"/>
          <w:marRight w:val="0"/>
          <w:marTop w:val="0"/>
          <w:marBottom w:val="0"/>
          <w:divBdr>
            <w:top w:val="none" w:sz="0" w:space="0" w:color="auto"/>
            <w:left w:val="none" w:sz="0" w:space="0" w:color="auto"/>
            <w:bottom w:val="none" w:sz="0" w:space="0" w:color="auto"/>
            <w:right w:val="none" w:sz="0" w:space="0" w:color="auto"/>
          </w:divBdr>
        </w:div>
        <w:div w:id="1668360700">
          <w:marLeft w:val="0"/>
          <w:marRight w:val="0"/>
          <w:marTop w:val="0"/>
          <w:marBottom w:val="0"/>
          <w:divBdr>
            <w:top w:val="none" w:sz="0" w:space="0" w:color="auto"/>
            <w:left w:val="none" w:sz="0" w:space="0" w:color="auto"/>
            <w:bottom w:val="none" w:sz="0" w:space="0" w:color="auto"/>
            <w:right w:val="none" w:sz="0" w:space="0" w:color="auto"/>
          </w:divBdr>
        </w:div>
        <w:div w:id="1003044615">
          <w:marLeft w:val="0"/>
          <w:marRight w:val="0"/>
          <w:marTop w:val="0"/>
          <w:marBottom w:val="0"/>
          <w:divBdr>
            <w:top w:val="none" w:sz="0" w:space="0" w:color="auto"/>
            <w:left w:val="none" w:sz="0" w:space="0" w:color="auto"/>
            <w:bottom w:val="none" w:sz="0" w:space="0" w:color="auto"/>
            <w:right w:val="none" w:sz="0" w:space="0" w:color="auto"/>
          </w:divBdr>
        </w:div>
        <w:div w:id="2077849695">
          <w:marLeft w:val="0"/>
          <w:marRight w:val="0"/>
          <w:marTop w:val="0"/>
          <w:marBottom w:val="0"/>
          <w:divBdr>
            <w:top w:val="none" w:sz="0" w:space="0" w:color="auto"/>
            <w:left w:val="none" w:sz="0" w:space="0" w:color="auto"/>
            <w:bottom w:val="none" w:sz="0" w:space="0" w:color="auto"/>
            <w:right w:val="none" w:sz="0" w:space="0" w:color="auto"/>
          </w:divBdr>
        </w:div>
        <w:div w:id="1954432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1969</Characters>
  <Application>Microsoft Office Word</Application>
  <DocSecurity>0</DocSecurity>
  <Lines>28</Lines>
  <Paragraphs>5</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Wyffels</dc:creator>
  <cp:keywords/>
  <dc:description/>
  <cp:lastModifiedBy>Rachel Wyffels</cp:lastModifiedBy>
  <cp:revision>1</cp:revision>
  <dcterms:created xsi:type="dcterms:W3CDTF">2022-10-29T19:04:00Z</dcterms:created>
  <dcterms:modified xsi:type="dcterms:W3CDTF">2022-10-29T19:04:00Z</dcterms:modified>
</cp:coreProperties>
</file>