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50EAB84" w14:textId="1FE0F6E6" w:rsidR="00F06BD4" w:rsidRDefault="00F06BD4" w:rsidP="00DE1CCC">
      <w:pPr>
        <w:jc w:val="center"/>
        <w:rPr>
          <w:rFonts w:ascii="Bradley Hand ITC" w:hAnsi="Bradley Hand ITC"/>
          <w:b/>
          <w:bCs/>
          <w:sz w:val="32"/>
          <w:szCs w:val="32"/>
        </w:rPr>
      </w:pPr>
      <w:r w:rsidRPr="00F06BD4">
        <w:rPr>
          <w:rFonts w:ascii="Bradley Hand ITC" w:hAnsi="Bradley Hand ITC"/>
          <w:b/>
          <w:bCs/>
          <w:sz w:val="32"/>
          <w:szCs w:val="32"/>
        </w:rPr>
        <w:t>Green Blades Preaching Roundtable</w:t>
      </w:r>
    </w:p>
    <w:p w14:paraId="17ECF485" w14:textId="1A7E0C88" w:rsidR="00F06BD4" w:rsidRDefault="00F06BD4" w:rsidP="00F06BD4">
      <w:pPr>
        <w:jc w:val="center"/>
        <w:rPr>
          <w:rFonts w:cstheme="minorHAnsi"/>
        </w:rPr>
      </w:pPr>
      <w:r>
        <w:rPr>
          <w:rFonts w:cstheme="minorHAnsi"/>
        </w:rPr>
        <w:t xml:space="preserve">Sunday of the Passion/Palm Sunday </w:t>
      </w:r>
    </w:p>
    <w:p w14:paraId="2E68E680" w14:textId="447D9182" w:rsidR="00F06BD4" w:rsidRDefault="00000000" w:rsidP="00F06BD4">
      <w:pPr>
        <w:jc w:val="center"/>
        <w:rPr>
          <w:rFonts w:cstheme="minorHAnsi"/>
        </w:rPr>
      </w:pPr>
      <w:hyperlink r:id="rId4" w:history="1">
        <w:r w:rsidR="00CF4384" w:rsidRPr="00CF4384">
          <w:rPr>
            <w:rStyle w:val="Hyperlink"/>
            <w:rFonts w:cstheme="minorHAnsi"/>
          </w:rPr>
          <w:t>Psalm 31:9-16;</w:t>
        </w:r>
      </w:hyperlink>
      <w:r w:rsidR="00CF4384">
        <w:rPr>
          <w:rFonts w:cstheme="minorHAnsi"/>
        </w:rPr>
        <w:t xml:space="preserve"> </w:t>
      </w:r>
      <w:hyperlink r:id="rId5" w:history="1">
        <w:r w:rsidR="00CF4384" w:rsidRPr="00CF4384">
          <w:rPr>
            <w:rStyle w:val="Hyperlink"/>
            <w:rFonts w:cstheme="minorHAnsi"/>
          </w:rPr>
          <w:t>Philippians 2:5-11;</w:t>
        </w:r>
      </w:hyperlink>
      <w:r w:rsidR="00CF4384">
        <w:rPr>
          <w:rFonts w:cstheme="minorHAnsi"/>
        </w:rPr>
        <w:t xml:space="preserve"> </w:t>
      </w:r>
      <w:hyperlink r:id="rId6" w:history="1">
        <w:r w:rsidR="00CF4384" w:rsidRPr="00CF4384">
          <w:rPr>
            <w:rStyle w:val="Hyperlink"/>
            <w:rFonts w:cstheme="minorHAnsi"/>
          </w:rPr>
          <w:t>Matthew 26:14-27:66</w:t>
        </w:r>
      </w:hyperlink>
    </w:p>
    <w:p w14:paraId="51F77C38" w14:textId="77777777" w:rsidR="00CF4384" w:rsidRDefault="00CF4384" w:rsidP="00F06BD4">
      <w:pPr>
        <w:jc w:val="center"/>
        <w:rPr>
          <w:rFonts w:cstheme="minorHAnsi"/>
        </w:rPr>
      </w:pPr>
      <w:r>
        <w:rPr>
          <w:rFonts w:cstheme="minorHAnsi"/>
        </w:rPr>
        <w:t>Hymn suggestion: ELW 342 There in God’s Garden</w:t>
      </w:r>
    </w:p>
    <w:p w14:paraId="32009A89" w14:textId="77777777" w:rsidR="00CF4384" w:rsidRDefault="00CF4384" w:rsidP="00F06BD4">
      <w:pPr>
        <w:jc w:val="center"/>
        <w:rPr>
          <w:rFonts w:cstheme="minorHAnsi"/>
        </w:rPr>
      </w:pPr>
    </w:p>
    <w:p w14:paraId="6AE5254C" w14:textId="1D1E34B0" w:rsidR="00CF4384" w:rsidRPr="00F06BD4" w:rsidRDefault="00CF4384" w:rsidP="00CF4384">
      <w:pPr>
        <w:jc w:val="right"/>
        <w:rPr>
          <w:rFonts w:cstheme="minorHAnsi"/>
        </w:rPr>
      </w:pPr>
      <w:r>
        <w:rPr>
          <w:rFonts w:cstheme="minorHAnsi"/>
        </w:rPr>
        <w:t xml:space="preserve">Rev. Luke Lekander, Outing, MN </w:t>
      </w:r>
    </w:p>
    <w:p w14:paraId="3C63565A" w14:textId="0981A904" w:rsidR="00CF4384" w:rsidRDefault="00CF4384"/>
    <w:p w14:paraId="1F550A89" w14:textId="0C37B728" w:rsidR="00572938" w:rsidRDefault="00BC2592">
      <w:r>
        <w:t xml:space="preserve">Every fourth Wednesday of the month, at 10:30 AM, the worship committee meets in the basement conference room </w:t>
      </w:r>
      <w:r w:rsidR="0093224C">
        <w:t xml:space="preserve">here </w:t>
      </w:r>
      <w:r>
        <w:t xml:space="preserve">at Our Savior’s. There are usually some small business items to cover but the main purpose of our small but dedicated group is to select hymns and songs for upcoming worship services. It’s </w:t>
      </w:r>
      <w:r w:rsidR="0093224C">
        <w:t xml:space="preserve">often </w:t>
      </w:r>
      <w:r>
        <w:t xml:space="preserve">thankless but important work. The usual debate at these meetings sounds something like this, “You know pastor, we need to pick familiar hymns </w:t>
      </w:r>
      <w:r w:rsidR="00572938">
        <w:t xml:space="preserve">so the congregation can really sing out.” I don’t begrudge this sentiment. I know these lovely folx hear it when someone criticizes a lesser-known hymn. Nevertheless, they have become more and more daring when it comes to hymn selections. We’ve even integrated </w:t>
      </w:r>
      <w:r w:rsidR="00572938" w:rsidRPr="0093224C">
        <w:rPr>
          <w:i/>
          <w:iCs/>
        </w:rPr>
        <w:t>All Creation Sings</w:t>
      </w:r>
      <w:r w:rsidR="00572938">
        <w:t xml:space="preserve"> into the regular repertoire. I am thankful for their willingness to try new things. </w:t>
      </w:r>
    </w:p>
    <w:p w14:paraId="3E0BA04F" w14:textId="77777777" w:rsidR="00572938" w:rsidRDefault="00572938"/>
    <w:p w14:paraId="2EC05611" w14:textId="0A7EBCB9" w:rsidR="00BC2592" w:rsidRDefault="00572938">
      <w:r>
        <w:t xml:space="preserve">This cautious willingness came in handy when SundaysandSeasons.com recently integrated a new feature into their Music module. Our committee puts the site up onto a large screen for our meetings. At one such meeting we all noticed these strange codes alongside each of the hymns and songs. Right away, one of our team asked me, “Pastor, what do those letters mean?” </w:t>
      </w:r>
      <w:r>
        <w:rPr>
          <w:i/>
          <w:iCs/>
        </w:rPr>
        <w:t>1R, HG, PS, and 2R</w:t>
      </w:r>
      <w:r>
        <w:t xml:space="preserve">. It didn’t take too long to figure out. These were lectionary readings! </w:t>
      </w:r>
      <w:r>
        <w:rPr>
          <w:i/>
          <w:iCs/>
        </w:rPr>
        <w:t>1R</w:t>
      </w:r>
      <w:r>
        <w:t xml:space="preserve"> represented the first reading, </w:t>
      </w:r>
      <w:r>
        <w:rPr>
          <w:i/>
          <w:iCs/>
        </w:rPr>
        <w:t>PS</w:t>
      </w:r>
      <w:r>
        <w:t xml:space="preserve"> the Psalm, and so on. As soon as we figured that out, I exclaimed, “This is so cool!” And it is cool. This added another impetus to be brave and to select hymns and songs that may not be familiar but that are deeply connected to the themes of the day and, as a bonus to me, songs that can preach! </w:t>
      </w:r>
    </w:p>
    <w:p w14:paraId="0C1798A5" w14:textId="77777777" w:rsidR="00572938" w:rsidRDefault="00572938"/>
    <w:p w14:paraId="58AA3FA5" w14:textId="4FF7B9F5" w:rsidR="00572938" w:rsidRDefault="00572938">
      <w:r>
        <w:t xml:space="preserve">With that, I want to begin my reflection in the </w:t>
      </w:r>
      <w:r w:rsidR="00453A58">
        <w:t xml:space="preserve">suggested hymn for the day, </w:t>
      </w:r>
      <w:r w:rsidR="00453A58" w:rsidRPr="00453A58">
        <w:rPr>
          <w:i/>
          <w:iCs/>
        </w:rPr>
        <w:t>ELW 342 There in God’s Garden</w:t>
      </w:r>
      <w:r w:rsidR="00453A58">
        <w:t xml:space="preserve">.  </w:t>
      </w:r>
      <w:r w:rsidR="00C60119">
        <w:t xml:space="preserve">This is a hymn that preaches. The first verse establishes Jesus as a tree in God’s garden. What happens to this tree in subsequent verses is horrific yet true to the way Creation is treated yet today. Depicted in song are scars upon the branches, scars of suffering. This is followed by perhaps some of the most graphic lyrical phrasing, “see where the tendrils of our human selfhood feed on its lifeblood” (verse 2). “Thorns not its own are tangled in its foliage; our greed has starved </w:t>
      </w:r>
      <w:proofErr w:type="gramStart"/>
      <w:r w:rsidR="00C60119">
        <w:t>it,</w:t>
      </w:r>
      <w:proofErr w:type="gramEnd"/>
      <w:r w:rsidR="00C60119">
        <w:t xml:space="preserve"> our despite has choked it” (verse 3). Then the final three verses exclaim the gospel, all this contextualized in the Passion of our Lord! </w:t>
      </w:r>
      <w:r w:rsidR="00665AE4">
        <w:t>This hymn masterfully opened up for me that Jesus’ Passion is for all Creation. Give it a try. This hymn preaches.</w:t>
      </w:r>
    </w:p>
    <w:p w14:paraId="0BCEDF34" w14:textId="77777777" w:rsidR="00665AE4" w:rsidRDefault="00665AE4"/>
    <w:p w14:paraId="5F7E6BBB" w14:textId="6FC50B6F" w:rsidR="00665AE4" w:rsidRDefault="00665AE4">
      <w:r>
        <w:t xml:space="preserve">Once I connected the Passion to all Creation, I couldn’t help but hear our Psalm in a completely different way. I imagined the words of this lament Psalm as being cries from the earth itself. </w:t>
      </w:r>
      <w:r w:rsidR="00C36608">
        <w:t xml:space="preserve">Could this psalm be from an abandoned strip mine or from a lone, remaining tree where once there stood a forest? Perhaps these are thoughts from the last few living members of a quickly diminishing species. Is humanity the enemy? Where we were meant to be stewards, has sin twisted us into the enemy </w:t>
      </w:r>
      <w:r w:rsidR="0093224C">
        <w:t>called out within</w:t>
      </w:r>
      <w:r w:rsidR="00C36608">
        <w:t xml:space="preserve"> this Psalm? Perhaps a message of repentance lies </w:t>
      </w:r>
      <w:r w:rsidR="0093224C">
        <w:lastRenderedPageBreak/>
        <w:t>here</w:t>
      </w:r>
      <w:r w:rsidR="00C36608">
        <w:t>. Is this our own betrayal of Christ? Tough stuff, to be sure. Still, if done well, this could tease out another dimension of Christ’s Passion that many may have missed to this point.</w:t>
      </w:r>
    </w:p>
    <w:p w14:paraId="77D3C500" w14:textId="77777777" w:rsidR="00C36608" w:rsidRDefault="00C36608"/>
    <w:p w14:paraId="3F99D686" w14:textId="0D8DF3FA" w:rsidR="00BB6824" w:rsidRDefault="00C36608">
      <w:r>
        <w:t xml:space="preserve">I will wrap up my reflection </w:t>
      </w:r>
      <w:r w:rsidR="0093224C">
        <w:t>both in</w:t>
      </w:r>
      <w:r>
        <w:t xml:space="preserve"> our Philippians and Matthew texts. I’ve been re-reading one of my favorite books, </w:t>
      </w:r>
      <w:r>
        <w:rPr>
          <w:i/>
          <w:iCs/>
        </w:rPr>
        <w:t>The Wisdom Jesus</w:t>
      </w:r>
      <w:r>
        <w:t xml:space="preserve"> by Cynthia </w:t>
      </w:r>
      <w:proofErr w:type="spellStart"/>
      <w:r>
        <w:t>Bourgeault</w:t>
      </w:r>
      <w:proofErr w:type="spellEnd"/>
      <w:r>
        <w:t xml:space="preserve">. In her chapter titled, </w:t>
      </w:r>
      <w:r>
        <w:rPr>
          <w:i/>
          <w:iCs/>
        </w:rPr>
        <w:t>The Passion</w:t>
      </w:r>
      <w:r>
        <w:t xml:space="preserve">, she </w:t>
      </w:r>
      <w:r w:rsidR="00BB6824">
        <w:t xml:space="preserve">helps us better understand the concept of kenosis, or self-emptying love. Perhaps the most famous words depicting this self-emptying love is found in our Philippians text beginning in verse 7: </w:t>
      </w:r>
    </w:p>
    <w:p w14:paraId="0540C6DB" w14:textId="77777777" w:rsidR="00BB6824" w:rsidRDefault="00BB6824"/>
    <w:p w14:paraId="44EED05D" w14:textId="48C8E442" w:rsidR="00C36608" w:rsidRDefault="00BB6824">
      <w:r>
        <w:t xml:space="preserve">    [Jesus}</w:t>
      </w:r>
      <w:r w:rsidRPr="00BB6824">
        <w:t xml:space="preserve"> emptied himself,</w:t>
      </w:r>
      <w:r w:rsidRPr="00BB6824">
        <w:br/>
      </w:r>
      <w:r w:rsidRPr="00BB6824">
        <w:t> </w:t>
      </w:r>
      <w:r w:rsidRPr="00BB6824">
        <w:t> </w:t>
      </w:r>
      <w:r w:rsidRPr="00BB6824">
        <w:t>taking the form of a slave,</w:t>
      </w:r>
      <w:r w:rsidRPr="00BB6824">
        <w:br/>
      </w:r>
      <w:r w:rsidRPr="00BB6824">
        <w:t> </w:t>
      </w:r>
      <w:r w:rsidRPr="00BB6824">
        <w:t> </w:t>
      </w:r>
      <w:r w:rsidRPr="00BB6824">
        <w:t>being born in human likeness.</w:t>
      </w:r>
      <w:r w:rsidRPr="00BB6824">
        <w:br/>
      </w:r>
      <w:r w:rsidRPr="00BB6824">
        <w:t> </w:t>
      </w:r>
      <w:r w:rsidRPr="00BB6824">
        <w:t>And being found in human form,</w:t>
      </w:r>
      <w:r w:rsidRPr="00BB6824">
        <w:br/>
      </w:r>
      <w:r w:rsidRPr="00BB6824">
        <w:t> </w:t>
      </w:r>
      <w:r w:rsidRPr="00BB6824">
        <w:t> </w:t>
      </w:r>
      <w:r w:rsidRPr="00BB6824">
        <w:rPr>
          <w:vertAlign w:val="superscript"/>
        </w:rPr>
        <w:t>8</w:t>
      </w:r>
      <w:r w:rsidRPr="00BB6824">
        <w:t>he humbled himself</w:t>
      </w:r>
      <w:r w:rsidRPr="00BB6824">
        <w:br/>
      </w:r>
      <w:r w:rsidRPr="00BB6824">
        <w:t> </w:t>
      </w:r>
      <w:r w:rsidRPr="00BB6824">
        <w:t> </w:t>
      </w:r>
      <w:r w:rsidRPr="00BB6824">
        <w:t>and became obedient to the point of death—</w:t>
      </w:r>
      <w:r w:rsidRPr="00BB6824">
        <w:br/>
      </w:r>
      <w:r w:rsidRPr="00BB6824">
        <w:t> </w:t>
      </w:r>
      <w:r w:rsidRPr="00BB6824">
        <w:t> </w:t>
      </w:r>
      <w:r w:rsidRPr="00BB6824">
        <w:t>even death on a cross.</w:t>
      </w:r>
    </w:p>
    <w:p w14:paraId="5F6A17DF" w14:textId="77777777" w:rsidR="00BB6824" w:rsidRDefault="00BB6824"/>
    <w:p w14:paraId="3FD11A91" w14:textId="47BB8C99" w:rsidR="00BB6824" w:rsidRDefault="005A2FAA">
      <w:r>
        <w:t>By itself, one may struggle to connect these words to Creation Care. We humans do tend to be quite self-centered after all. But, if we connect this to Matthew’s depiction of the Passion, particularly to Jesus’ prayer in the garden at Gethsemane, then a preacher may be able to describe kenosis as something meant for all Creation.</w:t>
      </w:r>
      <w:r w:rsidR="00F25AB5">
        <w:t xml:space="preserve"> I would certainly play up the natural beauty of a garden here. It could be helpful to posit upon why Jesus chose such a place for this prayer to take place. I would definitely point out that Jesus protects the garden from the interlopers who come to arrest him although this tidbit is depicted more clearly in John’s gospel. Still, within this beautiful and heartbreaking prayer, we find a connection to Creation. At the end of his prayer, Jesus says, “your will be done.” Then, as if to accentuate this specific part of his prayer, Matthew’s gospel depicts Jesus repeating this part of his prayer a second time. </w:t>
      </w:r>
      <w:proofErr w:type="spellStart"/>
      <w:r w:rsidR="00F25AB5">
        <w:t>Bourgeault</w:t>
      </w:r>
      <w:proofErr w:type="spellEnd"/>
      <w:r w:rsidR="00F25AB5">
        <w:t xml:space="preserve"> describes this as Jesus’ final realization and acceptance that his kenosis was about to be completed. This kenotic climax is easy to connect between Philippians and Matthew, but the beginning of this self-emptying love, it’s very genesis can be cloudy. We may assume that it begins with the incarnation, and there is nothing wrong with that, unless we view </w:t>
      </w:r>
      <w:r w:rsidR="0093224C">
        <w:t>Christ’s kenosis as being</w:t>
      </w:r>
      <w:r w:rsidR="00F25AB5">
        <w:t xml:space="preserve"> strictly </w:t>
      </w:r>
      <w:r w:rsidR="0093224C">
        <w:t>for</w:t>
      </w:r>
      <w:r w:rsidR="00F25AB5">
        <w:t xml:space="preserve"> humankind. </w:t>
      </w:r>
      <w:r w:rsidR="0093224C">
        <w:t>To help avoid that trap, we can find</w:t>
      </w:r>
      <w:r w:rsidR="00F25AB5">
        <w:t xml:space="preserve"> a clue here </w:t>
      </w:r>
      <w:r w:rsidR="0093224C">
        <w:t xml:space="preserve">in the garden </w:t>
      </w:r>
      <w:r w:rsidR="00F25AB5">
        <w:t xml:space="preserve">that </w:t>
      </w:r>
      <w:r w:rsidR="0093224C">
        <w:t>may</w:t>
      </w:r>
      <w:r w:rsidR="00F25AB5">
        <w:t xml:space="preserve"> help us </w:t>
      </w:r>
      <w:r w:rsidR="0093224C">
        <w:t xml:space="preserve">better </w:t>
      </w:r>
      <w:r w:rsidR="00F25AB5">
        <w:t>understand kenosis as being meant for all Creation.</w:t>
      </w:r>
    </w:p>
    <w:p w14:paraId="1B087CCC" w14:textId="77777777" w:rsidR="00F25AB5" w:rsidRDefault="00F25AB5"/>
    <w:p w14:paraId="6945C288" w14:textId="6F7CF256" w:rsidR="00F25AB5" w:rsidRPr="00C36608" w:rsidRDefault="008505B9">
      <w:r>
        <w:t>The end of Jesus’ prayer harkens back to Creation</w:t>
      </w:r>
      <w:r w:rsidR="0093224C">
        <w:t xml:space="preserve"> itself</w:t>
      </w:r>
      <w:r>
        <w:t xml:space="preserve">. This translation, “your will be done” is </w:t>
      </w:r>
      <w:r w:rsidR="0093224C">
        <w:t xml:space="preserve">but </w:t>
      </w:r>
      <w:r>
        <w:t xml:space="preserve">one possible translation. It could just as easily </w:t>
      </w:r>
      <w:r w:rsidR="0093224C">
        <w:t>as the Latin does</w:t>
      </w:r>
      <w:r>
        <w:t>, “Let it be.” These same words are those which call Creation into being in Genesis. All of Creation is God’s will be done. Humanity is only a part of God’s great, “Let it be.” We are</w:t>
      </w:r>
      <w:r w:rsidR="00D051E3">
        <w:t xml:space="preserve">n’t even the beginning </w:t>
      </w:r>
      <w:r>
        <w:t xml:space="preserve">of God’s great, “Let it be.” </w:t>
      </w:r>
      <w:r w:rsidR="00D051E3">
        <w:t xml:space="preserve">All of the Created world came before us. </w:t>
      </w:r>
      <w:r>
        <w:t>And now Jesus’ own, “Let it be” is his self-emptying</w:t>
      </w:r>
      <w:r w:rsidR="00D051E3">
        <w:t>, his giving himself over</w:t>
      </w:r>
      <w:r>
        <w:t xml:space="preserve"> to be subject </w:t>
      </w:r>
      <w:r w:rsidR="00D051E3">
        <w:t>to</w:t>
      </w:r>
      <w:r>
        <w:t xml:space="preserve"> God’s will </w:t>
      </w:r>
      <w:r w:rsidR="00D051E3">
        <w:t xml:space="preserve">both here in the garden and </w:t>
      </w:r>
      <w:r>
        <w:t>at Creation. The Passion is for all of Creation, humanity inclu</w:t>
      </w:r>
      <w:r w:rsidR="00D051E3">
        <w:t>sively but not humanity exclusively</w:t>
      </w:r>
      <w:r>
        <w:t xml:space="preserve">. And that, my friends, is good news. Without the woods and the waters and the beasts of all kinds, without clean air and natural seasons and specific temperatures, all these things we take for granted, all these things </w:t>
      </w:r>
      <w:r w:rsidR="008933ED">
        <w:t>o</w:t>
      </w:r>
      <w:r>
        <w:t xml:space="preserve">n which we are wholly dependent, </w:t>
      </w:r>
      <w:r w:rsidR="00D051E3">
        <w:t>without them</w:t>
      </w:r>
      <w:r>
        <w:t xml:space="preserve"> we are lost. But </w:t>
      </w:r>
      <w:r>
        <w:lastRenderedPageBreak/>
        <w:t xml:space="preserve">Jesus’ self-emptying love </w:t>
      </w:r>
      <w:r w:rsidR="00D051E3">
        <w:t xml:space="preserve">is for the salvation of all Creation! Now we are freed and </w:t>
      </w:r>
      <w:r>
        <w:t>empower</w:t>
      </w:r>
      <w:r w:rsidR="00D051E3">
        <w:t>ed</w:t>
      </w:r>
      <w:r>
        <w:t xml:space="preserve"> to do the same. My friends, let it be. Give yourself over to God’s will. L</w:t>
      </w:r>
      <w:r w:rsidR="000B2CA6">
        <w:t>et go of all th</w:t>
      </w:r>
      <w:r w:rsidR="00D051E3">
        <w:t>e</w:t>
      </w:r>
      <w:r w:rsidR="000B2CA6">
        <w:t xml:space="preserve"> fear, let go of the ego, empty </w:t>
      </w:r>
      <w:r w:rsidR="00D051E3">
        <w:t>your</w:t>
      </w:r>
      <w:r w:rsidR="000B2CA6">
        <w:t>self as Jesus does so that we may l</w:t>
      </w:r>
      <w:r>
        <w:t>ove one another and love all of Creation</w:t>
      </w:r>
      <w:r w:rsidR="00D051E3">
        <w:t xml:space="preserve"> as ourselves. </w:t>
      </w:r>
    </w:p>
    <w:p w14:paraId="5F6BBEE2" w14:textId="77777777" w:rsidR="00C60119" w:rsidRDefault="00C60119"/>
    <w:p w14:paraId="22F81AD0" w14:textId="77777777" w:rsidR="00C60119" w:rsidRPr="00572938" w:rsidRDefault="00C60119"/>
    <w:p w14:paraId="00504733" w14:textId="77777777" w:rsidR="001036F2" w:rsidRDefault="001036F2"/>
    <w:p w14:paraId="72D6F054" w14:textId="77777777" w:rsidR="001036F2" w:rsidRDefault="001036F2"/>
    <w:p w14:paraId="4773395B" w14:textId="2C33DA35" w:rsidR="001036F2" w:rsidRDefault="001036F2"/>
    <w:p w14:paraId="1469CEBB" w14:textId="5C46E377" w:rsidR="001036F2" w:rsidRDefault="00FF65CB">
      <w:r>
        <w:rPr>
          <w:noProof/>
        </w:rPr>
        <mc:AlternateContent>
          <mc:Choice Requires="wps">
            <w:drawing>
              <wp:anchor distT="0" distB="0" distL="114300" distR="114300" simplePos="0" relativeHeight="251659264" behindDoc="0" locked="0" layoutInCell="1" allowOverlap="1" wp14:anchorId="76F82AB3" wp14:editId="02B466A4">
                <wp:simplePos x="0" y="0"/>
                <wp:positionH relativeFrom="column">
                  <wp:posOffset>1280795</wp:posOffset>
                </wp:positionH>
                <wp:positionV relativeFrom="paragraph">
                  <wp:posOffset>6350</wp:posOffset>
                </wp:positionV>
                <wp:extent cx="4814570" cy="1293495"/>
                <wp:effectExtent l="0" t="0" r="11430" b="14605"/>
                <wp:wrapNone/>
                <wp:docPr id="3" name="Text Box 3"/>
                <wp:cNvGraphicFramePr/>
                <a:graphic xmlns:a="http://schemas.openxmlformats.org/drawingml/2006/main">
                  <a:graphicData uri="http://schemas.microsoft.com/office/word/2010/wordprocessingShape">
                    <wps:wsp>
                      <wps:cNvSpPr txBox="1"/>
                      <wps:spPr>
                        <a:xfrm>
                          <a:off x="0" y="0"/>
                          <a:ext cx="4814570" cy="1293495"/>
                        </a:xfrm>
                        <a:prstGeom prst="rect">
                          <a:avLst/>
                        </a:prstGeom>
                        <a:solidFill>
                          <a:schemeClr val="lt1"/>
                        </a:solidFill>
                        <a:ln w="6350">
                          <a:solidFill>
                            <a:prstClr val="black"/>
                          </a:solidFill>
                        </a:ln>
                      </wps:spPr>
                      <wps:txbx>
                        <w:txbxContent>
                          <w:p w14:paraId="08667088" w14:textId="689DC823" w:rsidR="001036F2" w:rsidRPr="00FF65CB" w:rsidRDefault="001036F2">
                            <w:pPr>
                              <w:rPr>
                                <w:sz w:val="22"/>
                                <w:szCs w:val="22"/>
                              </w:rPr>
                            </w:pPr>
                            <w:r w:rsidRPr="00FF65CB">
                              <w:rPr>
                                <w:sz w:val="22"/>
                                <w:szCs w:val="22"/>
                              </w:rPr>
                              <w:t>Pastor Luke Lekander serves in the lakes and forests of Outing, MN at Our Savior’s Lutheran. Luke also serves as a member of Together Here Ministries (</w:t>
                            </w:r>
                            <w:r w:rsidR="00FF65CB">
                              <w:rPr>
                                <w:sz w:val="22"/>
                                <w:szCs w:val="22"/>
                              </w:rPr>
                              <w:t>www.</w:t>
                            </w:r>
                            <w:r w:rsidRPr="00FF65CB">
                              <w:rPr>
                                <w:sz w:val="22"/>
                                <w:szCs w:val="22"/>
                              </w:rPr>
                              <w:t xml:space="preserve">togetherhere.org). Luke and his wife Donna have been enjoying &amp; stewarding God’s creation together for many years. “We raised our children to love the natural world as much as we do. Our very sanity </w:t>
                            </w:r>
                            <w:r w:rsidR="00FF65CB" w:rsidRPr="00FF65CB">
                              <w:rPr>
                                <w:sz w:val="22"/>
                                <w:szCs w:val="22"/>
                              </w:rPr>
                              <w:t xml:space="preserve">is directly </w:t>
                            </w:r>
                            <w:r w:rsidR="00FF65CB">
                              <w:rPr>
                                <w:sz w:val="22"/>
                                <w:szCs w:val="22"/>
                              </w:rPr>
                              <w:t xml:space="preserve">linked </w:t>
                            </w:r>
                            <w:r w:rsidR="00FF65CB" w:rsidRPr="00FF65CB">
                              <w:rPr>
                                <w:sz w:val="22"/>
                                <w:szCs w:val="22"/>
                              </w:rPr>
                              <w:t>to the wellbeing</w:t>
                            </w:r>
                            <w:r w:rsidRPr="00FF65CB">
                              <w:rPr>
                                <w:sz w:val="22"/>
                                <w:szCs w:val="22"/>
                              </w:rPr>
                              <w:t xml:space="preserve"> of </w:t>
                            </w:r>
                            <w:r w:rsidR="00FF65CB" w:rsidRPr="00FF65CB">
                              <w:rPr>
                                <w:sz w:val="22"/>
                                <w:szCs w:val="22"/>
                              </w:rPr>
                              <w:t>creation</w:t>
                            </w:r>
                            <w:r w:rsidRPr="00FF65CB">
                              <w:rPr>
                                <w:sz w:val="22"/>
                                <w:szCs w:val="22"/>
                              </w:rPr>
                              <w:t>.</w:t>
                            </w:r>
                            <w:r w:rsidR="00FF65CB" w:rsidRPr="00FF65CB">
                              <w:rPr>
                                <w:sz w:val="22"/>
                                <w:szCs w:val="22"/>
                              </w:rPr>
                              <w:t xml:space="preserve"> We must all do our part to combat climate change, especially for those who suffer the worst of its effe</w:t>
                            </w:r>
                            <w:r w:rsidR="00FF65CB">
                              <w:rPr>
                                <w:sz w:val="22"/>
                                <w:szCs w:val="22"/>
                              </w:rPr>
                              <w:t>c</w:t>
                            </w:r>
                            <w:r w:rsidR="00FF65CB" w:rsidRPr="00FF65CB">
                              <w:rPr>
                                <w:sz w:val="22"/>
                                <w:szCs w:val="22"/>
                              </w:rPr>
                              <w:t>ts.</w:t>
                            </w:r>
                            <w:r w:rsidRPr="00FF65CB">
                              <w:rPr>
                                <w:sz w:val="22"/>
                                <w:szCs w:val="22"/>
                              </w:rP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xmlns:w16du="http://schemas.microsoft.com/office/word/2023/wordml/word16du">
            <w:pict>
              <v:shapetype w14:anchorId="76F82AB3" id="_x0000_t202" coordsize="21600,21600" o:spt="202" path="m,l,21600r21600,l21600,xe">
                <v:stroke joinstyle="miter"/>
                <v:path gradientshapeok="t" o:connecttype="rect"/>
              </v:shapetype>
              <v:shape id="Text Box 3" o:spid="_x0000_s1026" type="#_x0000_t202" style="position:absolute;margin-left:100.85pt;margin-top:.5pt;width:379.1pt;height:101.85pt;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" fillcolor="white [3201]" strokeweight=".5pt">
                <v:textbox>
                  <w:txbxContent>
                    <w:p w14:paraId="08667088" w14:textId="689DC823" w:rsidR="001036F2" w:rsidRPr="00FF65CB" w:rsidRDefault="001036F2">
                      <w:pPr>
                        <w:rPr>
                          <w:sz w:val="22"/>
                          <w:szCs w:val="22"/>
                        </w:rPr>
                      </w:pPr>
                      <w:r w:rsidRPr="00FF65CB">
                        <w:rPr>
                          <w:sz w:val="22"/>
                          <w:szCs w:val="22"/>
                        </w:rPr>
                        <w:t>Pastor Luke Lekander serves in the lakes and forests of Outing, MN at Our Savior’s Lutheran. Luke also serves as a member of Together Here Ministries (</w:t>
                      </w:r>
                      <w:r w:rsidR="00FF65CB">
                        <w:rPr>
                          <w:sz w:val="22"/>
                          <w:szCs w:val="22"/>
                        </w:rPr>
                        <w:t>www.</w:t>
                      </w:r>
                      <w:r w:rsidRPr="00FF65CB">
                        <w:rPr>
                          <w:sz w:val="22"/>
                          <w:szCs w:val="22"/>
                        </w:rPr>
                        <w:t xml:space="preserve">togetherhere.org). Luke and his wife Donna have been enjoying &amp; stewarding God’s creation together for many years. “We raised our children to love the natural world as much as we do. Our very sanity </w:t>
                      </w:r>
                      <w:r w:rsidR="00FF65CB" w:rsidRPr="00FF65CB">
                        <w:rPr>
                          <w:sz w:val="22"/>
                          <w:szCs w:val="22"/>
                        </w:rPr>
                        <w:t xml:space="preserve">is directly </w:t>
                      </w:r>
                      <w:r w:rsidR="00FF65CB">
                        <w:rPr>
                          <w:sz w:val="22"/>
                          <w:szCs w:val="22"/>
                        </w:rPr>
                        <w:t xml:space="preserve">linked </w:t>
                      </w:r>
                      <w:r w:rsidR="00FF65CB" w:rsidRPr="00FF65CB">
                        <w:rPr>
                          <w:sz w:val="22"/>
                          <w:szCs w:val="22"/>
                        </w:rPr>
                        <w:t>to the wellbeing</w:t>
                      </w:r>
                      <w:r w:rsidRPr="00FF65CB">
                        <w:rPr>
                          <w:sz w:val="22"/>
                          <w:szCs w:val="22"/>
                        </w:rPr>
                        <w:t xml:space="preserve"> of </w:t>
                      </w:r>
                      <w:r w:rsidR="00FF65CB" w:rsidRPr="00FF65CB">
                        <w:rPr>
                          <w:sz w:val="22"/>
                          <w:szCs w:val="22"/>
                        </w:rPr>
                        <w:t>creation</w:t>
                      </w:r>
                      <w:r w:rsidRPr="00FF65CB">
                        <w:rPr>
                          <w:sz w:val="22"/>
                          <w:szCs w:val="22"/>
                        </w:rPr>
                        <w:t>.</w:t>
                      </w:r>
                      <w:r w:rsidR="00FF65CB" w:rsidRPr="00FF65CB">
                        <w:rPr>
                          <w:sz w:val="22"/>
                          <w:szCs w:val="22"/>
                        </w:rPr>
                        <w:t xml:space="preserve"> We must all do our part to combat climate change, especially for those who suffer the worst of its effe</w:t>
                      </w:r>
                      <w:r w:rsidR="00FF65CB">
                        <w:rPr>
                          <w:sz w:val="22"/>
                          <w:szCs w:val="22"/>
                        </w:rPr>
                        <w:t>c</w:t>
                      </w:r>
                      <w:r w:rsidR="00FF65CB" w:rsidRPr="00FF65CB">
                        <w:rPr>
                          <w:sz w:val="22"/>
                          <w:szCs w:val="22"/>
                        </w:rPr>
                        <w:t>ts.</w:t>
                      </w:r>
                      <w:r w:rsidRPr="00FF65CB">
                        <w:rPr>
                          <w:sz w:val="22"/>
                          <w:szCs w:val="22"/>
                        </w:rPr>
                        <w:t xml:space="preserve">” </w:t>
                      </w:r>
                    </w:p>
                  </w:txbxContent>
                </v:textbox>
              </v:shape>
            </w:pict>
          </mc:Fallback>
        </mc:AlternateContent>
      </w:r>
      <w:r w:rsidR="001036F2">
        <w:rPr>
          <w:noProof/>
        </w:rPr>
        <w:drawing>
          <wp:inline distT="0" distB="0" distL="0" distR="0" wp14:anchorId="2B560B05" wp14:editId="369208CD">
            <wp:extent cx="1055112" cy="1300065"/>
            <wp:effectExtent l="0" t="0" r="0" b="0"/>
            <wp:docPr id="2" name="Picture 2" descr="A person with a beard and mustache&#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person with a beard and mustache&#10;&#10;Description automatically generated with low confidence"/>
                    <pic:cNvPicPr/>
                  </pic:nvPicPr>
                  <pic:blipFill>
                    <a:blip r:embed="rId7" cstate="print">
                      <a:extLst>
                        <a:ext uri="{28A0092B-C50C-407E-A947-70E740481C1C}">
                          <a14:useLocalDpi xmlns:a14="http://schemas.microsoft.com/office/drawing/2010/main" val="0"/>
                        </a:ext>
                      </a:extLst>
                    </a:blip>
                    <a:stretch>
                      <a:fillRect/>
                    </a:stretch>
                  </pic:blipFill>
                  <pic:spPr>
                    <a:xfrm>
                      <a:off x="0" y="0"/>
                      <a:ext cx="1071257" cy="1319958"/>
                    </a:xfrm>
                    <a:prstGeom prst="rect">
                      <a:avLst/>
                    </a:prstGeom>
                  </pic:spPr>
                </pic:pic>
              </a:graphicData>
            </a:graphic>
          </wp:inline>
        </w:drawing>
      </w:r>
    </w:p>
    <w:p w14:paraId="592210DA" w14:textId="4E3C8016" w:rsidR="001036F2" w:rsidRDefault="001036F2"/>
    <w:sectPr w:rsidR="001036F2">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Bradley Hand ITC">
    <w:panose1 w:val="03070402050302030203"/>
    <w:charset w:val="00"/>
    <w:family w:val="script"/>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oNotDisplayPageBoundarie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F4856"/>
    <w:rsid w:val="000679CA"/>
    <w:rsid w:val="000B2CA6"/>
    <w:rsid w:val="001036F2"/>
    <w:rsid w:val="00280309"/>
    <w:rsid w:val="002B6F67"/>
    <w:rsid w:val="003F4856"/>
    <w:rsid w:val="00453A58"/>
    <w:rsid w:val="00572938"/>
    <w:rsid w:val="005A2FAA"/>
    <w:rsid w:val="00665AE4"/>
    <w:rsid w:val="00722591"/>
    <w:rsid w:val="008505B9"/>
    <w:rsid w:val="008933ED"/>
    <w:rsid w:val="008C18A7"/>
    <w:rsid w:val="0093224C"/>
    <w:rsid w:val="00944438"/>
    <w:rsid w:val="00B22F04"/>
    <w:rsid w:val="00BB67EC"/>
    <w:rsid w:val="00BB6824"/>
    <w:rsid w:val="00BC2592"/>
    <w:rsid w:val="00C36608"/>
    <w:rsid w:val="00C60119"/>
    <w:rsid w:val="00CF4384"/>
    <w:rsid w:val="00D051E3"/>
    <w:rsid w:val="00DE1CCC"/>
    <w:rsid w:val="00EE7915"/>
    <w:rsid w:val="00F06BD4"/>
    <w:rsid w:val="00F25AB5"/>
    <w:rsid w:val="00FF65C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2B5427D"/>
  <w15:chartTrackingRefBased/>
  <w15:docId w15:val="{D146E5F5-1B3B-A14B-A067-E71DEDABF7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en-US"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CF4384"/>
    <w:rPr>
      <w:color w:val="0563C1" w:themeColor="hyperlink"/>
      <w:u w:val="single"/>
    </w:rPr>
  </w:style>
  <w:style w:type="character" w:styleId="UnresolvedMention">
    <w:name w:val="Unresolved Mention"/>
    <w:basedOn w:val="DefaultParagraphFont"/>
    <w:uiPriority w:val="99"/>
    <w:semiHidden/>
    <w:unhideWhenUsed/>
    <w:rsid w:val="00CF438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image" Target="media/image1.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www.biblegateway.com/passage/?search=Matthew+26%3A14-27%3A66&amp;version=NRSVUE" TargetMode="External"/><Relationship Id="rId5" Type="http://schemas.openxmlformats.org/officeDocument/2006/relationships/hyperlink" Target="https://www.biblegateway.com/passage/?search=Philippians+2%3A5-11&amp;version=NRSVUE" TargetMode="External"/><Relationship Id="rId4" Type="http://schemas.openxmlformats.org/officeDocument/2006/relationships/hyperlink" Target="https://www.biblegateway.com/passage/?search=Psalm%2031%3A9-16&amp;version=NRSVUE" TargetMode="Externa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15</TotalTime>
  <Pages>3</Pages>
  <Words>1059</Words>
  <Characters>6041</Characters>
  <Application>Microsoft Office Word</Application>
  <DocSecurity>0</DocSecurity>
  <Lines>50</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7086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LUCAS LEKANDER</dc:creator>
  <cp:keywords/>
  <dc:description/>
  <cp:lastModifiedBy>Kristin Foster</cp:lastModifiedBy>
  <cp:revision>3</cp:revision>
  <dcterms:created xsi:type="dcterms:W3CDTF">2023-03-28T14:07:00Z</dcterms:created>
  <dcterms:modified xsi:type="dcterms:W3CDTF">2023-03-28T17:25:00Z</dcterms:modified>
</cp:coreProperties>
</file>